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Skill-Based Student Matching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Assigning the right students to the right projects is critical for both project success and student learning. Skill-Based Matching uses data from across the platform to recommend the most suitable students for each project.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Skill Requirement Parsing: </w:t>
      </w:r>
      <w:r>
        <w:rPr>
          <w:rFonts w:ascii="Arial" w:cs="Arial" w:eastAsia="Arial" w:hAnsi="Arial"/>
          <w:sz w:val="22"/>
          <w:szCs w:val="22"/>
        </w:rPr>
        <w:t xml:space="preserve">Platform reads the project's required skills list and translates them into LMS course equivalents — if project needs "Python," platform looks for students who completed Python courses with minimum 70% score.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LMS Completion Cross-Reference: </w:t>
      </w:r>
      <w:r>
        <w:rPr>
          <w:rFonts w:ascii="Arial" w:cs="Arial" w:eastAsia="Arial" w:hAnsi="Arial"/>
          <w:sz w:val="22"/>
          <w:szCs w:val="22"/>
        </w:rPr>
        <w:t xml:space="preserve">Each student's LMS completion history is cross-referenced against project skill requirements. Students who have completed ALL required courses at or above passing score are marked as "Fully Matched."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Partial Match Identification: </w:t>
      </w:r>
      <w:r>
        <w:rPr>
          <w:rFonts w:ascii="Arial" w:cs="Arial" w:eastAsia="Arial" w:hAnsi="Arial"/>
          <w:sz w:val="22"/>
          <w:szCs w:val="22"/>
        </w:rPr>
        <w:t xml:space="preserve">Students who match 70-99% of skills are marked as "Partial Match" — suitable but may need support in specific areas. Project trainer is alerted to provide extra guidance in the gap area.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GD Score Consideration: </w:t>
      </w:r>
      <w:r>
        <w:rPr>
          <w:rFonts w:ascii="Arial" w:cs="Arial" w:eastAsia="Arial" w:hAnsi="Arial"/>
          <w:sz w:val="22"/>
          <w:szCs w:val="22"/>
        </w:rPr>
        <w:t xml:space="preserve">For projects requiring team communication and presentations, GD score is also considered. Students with strong GD scores are ranked higher for projects with significant stakeholder communication requirements.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Previous Project Experience: </w:t>
      </w:r>
      <w:r>
        <w:rPr>
          <w:rFonts w:ascii="Arial" w:cs="Arial" w:eastAsia="Arial" w:hAnsi="Arial"/>
          <w:sz w:val="22"/>
          <w:szCs w:val="22"/>
        </w:rPr>
        <w:t xml:space="preserve">Students who have successfully completed previous marketplace projects get a "Project Experience" bonus in matching score. Experienced project contributors are prioritized for complex or high-value projects.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Eligibility Score Minimum: </w:t>
      </w:r>
      <w:r>
        <w:rPr>
          <w:rFonts w:ascii="Arial" w:cs="Arial" w:eastAsia="Arial" w:hAnsi="Arial"/>
          <w:sz w:val="22"/>
          <w:szCs w:val="22"/>
        </w:rPr>
        <w:t xml:space="preserve">Institute or company can set a minimum Eligibility Score for project application. Students below the threshold cannot apply. This ensures only committed, performing students access real company projects.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Ranked Recommendation List: </w:t>
      </w:r>
      <w:r>
        <w:rPr>
          <w:rFonts w:ascii="Arial" w:cs="Arial" w:eastAsia="Arial" w:hAnsi="Arial"/>
          <w:sz w:val="22"/>
          <w:szCs w:val="22"/>
        </w:rPr>
        <w:t xml:space="preserve">Platform produces a ranked list of matched students — Top 10 matches with match percentage, key matching skills, and any skill gaps. Institute admin reviews and confirms final student selection.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Choice Preservation: </w:t>
      </w:r>
      <w:r>
        <w:rPr>
          <w:rFonts w:ascii="Arial" w:cs="Arial" w:eastAsia="Arial" w:hAnsi="Arial"/>
          <w:sz w:val="22"/>
          <w:szCs w:val="22"/>
        </w:rPr>
        <w:t xml:space="preserve">Even with automated matching, students have agency — they can apply for projects they are interested in. System shows their match percentage so they can make an informed decision. Applications below 60% match are flagged but not blocked.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2026-03-09T07:16:39.975Z</dcterms:created>
  <dcterms:modified xsi:type="dcterms:W3CDTF">2026-03-09T07:16:39.975Z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