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Milestone Tracking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Large projects without intermediate checkpoints tend to drift — problems are discovered too late to fix. Milestone Tracking creates structured progress checkpoints that keep projects on course and identify issues early.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Milestone Definition at Project Start: </w:t>
      </w:r>
      <w:r>
        <w:rPr>
          <w:rFonts w:ascii="Arial" w:cs="Arial" w:eastAsia="Arial" w:hAnsi="Arial"/>
          <w:sz w:val="22"/>
          <w:szCs w:val="22"/>
        </w:rPr>
        <w:t xml:space="preserve">Project begins with 3-5 clearly defined milestones — each with a description of what should be complete, specific deliverable (document, code, design), and deadline date. All parties see milestones from day 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Milestone Submission Process: </w:t>
      </w:r>
      <w:r>
        <w:rPr>
          <w:rFonts w:ascii="Arial" w:cs="Arial" w:eastAsia="Arial" w:hAnsi="Arial"/>
          <w:sz w:val="22"/>
          <w:szCs w:val="22"/>
        </w:rPr>
        <w:t xml:space="preserve">At each milestone date, team submits their milestone deliverable through the platform — file upload, link to repository, or document attachment. Submission is timestamped. Late submissions are flagged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Mentor Milestone Review: </w:t>
      </w:r>
      <w:r>
        <w:rPr>
          <w:rFonts w:ascii="Arial" w:cs="Arial" w:eastAsia="Arial" w:hAnsi="Arial"/>
          <w:sz w:val="22"/>
          <w:szCs w:val="22"/>
        </w:rPr>
        <w:t xml:space="preserve">Assigned mentor reviews the milestone submission within 48 hours. Mentor provides written feedback — what is good, what needs improvement, and specific action items for the next milestone.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Milestone Approval or Rework: </w:t>
      </w:r>
      <w:r>
        <w:rPr>
          <w:rFonts w:ascii="Arial" w:cs="Arial" w:eastAsia="Arial" w:hAnsi="Arial"/>
          <w:sz w:val="22"/>
          <w:szCs w:val="22"/>
        </w:rPr>
        <w:t xml:space="preserve">Mentor either approves the milestone (project proceeds to next phase) or requests rework (team must address specific issues and resubmit). Maximum one rework cycle per milestone keeps pace.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 Milestone Visibility: </w:t>
      </w:r>
      <w:r>
        <w:rPr>
          <w:rFonts w:ascii="Arial" w:cs="Arial" w:eastAsia="Arial" w:hAnsi="Arial"/>
          <w:sz w:val="22"/>
          <w:szCs w:val="22"/>
        </w:rPr>
        <w:t xml:space="preserve">Institute admin and HOD can see all projects and their current milestone status — On Track, Submitted (pending review), Approved, Rework Requested, Overdue. Full portfolio view without micromanaging.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Milestone Visibility: </w:t>
      </w:r>
      <w:r>
        <w:rPr>
          <w:rFonts w:ascii="Arial" w:cs="Arial" w:eastAsia="Arial" w:hAnsi="Arial"/>
          <w:sz w:val="22"/>
          <w:szCs w:val="22"/>
        </w:rPr>
        <w:t xml:space="preserve">For company-posted projects, company can see milestone progress — they know the project is advancing without needing status meetings. Transparency builds trust between company and institute.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Milestone Delay Alerts: </w:t>
      </w:r>
      <w:r>
        <w:rPr>
          <w:rFonts w:ascii="Arial" w:cs="Arial" w:eastAsia="Arial" w:hAnsi="Arial"/>
          <w:sz w:val="22"/>
          <w:szCs w:val="22"/>
        </w:rPr>
        <w:t xml:space="preserve">If a milestone is not submitted within 48 hours of its deadline, automatic alerts go to: Team Leader (reminder), Trainer (please follow up), Institute Placement Officer (awareness). Proactive intervention before project derails.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Milestone Completion Incentive: </w:t>
      </w:r>
      <w:r>
        <w:rPr>
          <w:rFonts w:ascii="Arial" w:cs="Arial" w:eastAsia="Arial" w:hAnsi="Arial"/>
          <w:sz w:val="22"/>
          <w:szCs w:val="22"/>
        </w:rPr>
        <w:t xml:space="preserve">Each approved milestone earns the team a progress badge — visible on their project dashboard. Visual progress recognition motivates teams to maintain momentum through the project duration.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2026-03-09T07:16:39.997Z</dcterms:created>
  <dcterms:modified xsi:type="dcterms:W3CDTF">2026-03-09T07:16:39.997Z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