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Mentor &amp; Trainer Assignment</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H) Project Marketplace</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Every project needs both technical execution support (Trainer) and quality validation (Mentor). Clear assignment of both roles ensures students have the guidance they need without ambiguity about who helps with what.</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Trainer Role in Projects: </w:t>
      </w:r>
      <w:r>
        <w:rPr>
          <w:rFonts w:ascii="Arial" w:cs="Arial" w:eastAsia="Arial" w:hAnsi="Arial"/>
          <w:sz w:val="22"/>
          <w:szCs w:val="22"/>
        </w:rPr>
        <w:t xml:space="preserve">Trainer provides technical guidance during execution — helps debug code, reviews data analysis approach, gives feedback on design choices. Trainer is the day-to-day technical coach. Available for student questions throughout the project.</w:t>
      </w:r>
    </w:p>
    <w:p>
      <w:pPr>
        <w:pStyle w:val="ListParagraph"/>
        <w:numPr>
          <w:ilvl w:val="0"/>
          <w:numId w:val="2"/>
        </w:numPr>
        <w:spacing w:after="120"/>
      </w:pPr>
      <w:r>
        <w:rPr>
          <w:rFonts w:ascii="Arial" w:cs="Arial" w:eastAsia="Arial" w:hAnsi="Arial"/>
          <w:b/>
          <w:bCs/>
          <w:color w:val="1F7A4D"/>
          <w:sz w:val="22"/>
          <w:szCs w:val="22"/>
        </w:rPr>
        <w:t xml:space="preserve">Mentor Role in Projects: </w:t>
      </w:r>
      <w:r>
        <w:rPr>
          <w:rFonts w:ascii="Arial" w:cs="Arial" w:eastAsia="Arial" w:hAnsi="Arial"/>
          <w:sz w:val="22"/>
          <w:szCs w:val="22"/>
        </w:rPr>
        <w:t xml:space="preserve">Mentor provides strategic direction and final quality validation — reviews whether the overall approach is right, challenges assumptions, ensures deliverable meets professional standards. Mentor is consulted at key decision points and at final review.</w:t>
      </w:r>
    </w:p>
    <w:p>
      <w:pPr>
        <w:pStyle w:val="ListParagraph"/>
        <w:numPr>
          <w:ilvl w:val="0"/>
          <w:numId w:val="2"/>
        </w:numPr>
        <w:spacing w:after="120"/>
      </w:pPr>
      <w:r>
        <w:rPr>
          <w:rFonts w:ascii="Arial" w:cs="Arial" w:eastAsia="Arial" w:hAnsi="Arial"/>
          <w:b/>
          <w:bCs/>
          <w:color w:val="1F7A4D"/>
          <w:sz w:val="22"/>
          <w:szCs w:val="22"/>
        </w:rPr>
        <w:t xml:space="preserve">Automatic Assignment Suggestion: </w:t>
      </w:r>
      <w:r>
        <w:rPr>
          <w:rFonts w:ascii="Arial" w:cs="Arial" w:eastAsia="Arial" w:hAnsi="Arial"/>
          <w:sz w:val="22"/>
          <w:szCs w:val="22"/>
        </w:rPr>
        <w:t xml:space="preserve">Platform suggests a trainer and mentor whose domain expertise matches the project's skill requirements. Suggested trainer has relevant LMS teaching experience. Suggested mentor has industry experience in the relevant field.</w:t>
      </w:r>
    </w:p>
    <w:p>
      <w:pPr>
        <w:pStyle w:val="ListParagraph"/>
        <w:numPr>
          <w:ilvl w:val="0"/>
          <w:numId w:val="2"/>
        </w:numPr>
        <w:spacing w:after="120"/>
      </w:pPr>
      <w:r>
        <w:rPr>
          <w:rFonts w:ascii="Arial" w:cs="Arial" w:eastAsia="Arial" w:hAnsi="Arial"/>
          <w:b/>
          <w:bCs/>
          <w:color w:val="1F7A4D"/>
          <w:sz w:val="22"/>
          <w:szCs w:val="22"/>
        </w:rPr>
        <w:t xml:space="preserve">Trainer Capacity Check: </w:t>
      </w:r>
      <w:r>
        <w:rPr>
          <w:rFonts w:ascii="Arial" w:cs="Arial" w:eastAsia="Arial" w:hAnsi="Arial"/>
          <w:sz w:val="22"/>
          <w:szCs w:val="22"/>
        </w:rPr>
        <w:t xml:space="preserve">Before assigning, platform checks the trainer's current project load. Trainers supporting more than 3 active projects simultaneously are flagged as potentially overloaded. Alternative trainers are suggested.</w:t>
      </w:r>
    </w:p>
    <w:p>
      <w:pPr>
        <w:pStyle w:val="ListParagraph"/>
        <w:numPr>
          <w:ilvl w:val="0"/>
          <w:numId w:val="2"/>
        </w:numPr>
        <w:spacing w:after="120"/>
      </w:pPr>
      <w:r>
        <w:rPr>
          <w:rFonts w:ascii="Arial" w:cs="Arial" w:eastAsia="Arial" w:hAnsi="Arial"/>
          <w:b/>
          <w:bCs/>
          <w:color w:val="1F7A4D"/>
          <w:sz w:val="22"/>
          <w:szCs w:val="22"/>
        </w:rPr>
        <w:t xml:space="preserve">Mentor Acceptance Confirmation: </w:t>
      </w:r>
      <w:r>
        <w:rPr>
          <w:rFonts w:ascii="Arial" w:cs="Arial" w:eastAsia="Arial" w:hAnsi="Arial"/>
          <w:sz w:val="22"/>
          <w:szCs w:val="22"/>
        </w:rPr>
        <w:t xml:space="preserve">Mentor must actively confirm they accept the project assignment — reviewing the brief, the timeline, and their availability. Automatic assignment without mentor review leads to poor quality mentorship.</w:t>
      </w:r>
    </w:p>
    <w:p>
      <w:pPr>
        <w:pStyle w:val="ListParagraph"/>
        <w:numPr>
          <w:ilvl w:val="0"/>
          <w:numId w:val="2"/>
        </w:numPr>
        <w:spacing w:after="120"/>
      </w:pPr>
      <w:r>
        <w:rPr>
          <w:rFonts w:ascii="Arial" w:cs="Arial" w:eastAsia="Arial" w:hAnsi="Arial"/>
          <w:b/>
          <w:bCs/>
          <w:color w:val="1F7A4D"/>
          <w:sz w:val="22"/>
          <w:szCs w:val="22"/>
        </w:rPr>
        <w:t xml:space="preserve">Communication Channel Setup: </w:t>
      </w:r>
      <w:r>
        <w:rPr>
          <w:rFonts w:ascii="Arial" w:cs="Arial" w:eastAsia="Arial" w:hAnsi="Arial"/>
          <w:sz w:val="22"/>
          <w:szCs w:val="22"/>
        </w:rPr>
        <w:t xml:space="preserve">Once trainer and mentor are assigned, a project-specific communication channel is created on the platform — trainer, mentor, and all student team members can exchange messages, share files, and track discussions.</w:t>
      </w:r>
    </w:p>
    <w:p>
      <w:pPr>
        <w:pStyle w:val="ListParagraph"/>
        <w:numPr>
          <w:ilvl w:val="0"/>
          <w:numId w:val="2"/>
        </w:numPr>
        <w:spacing w:after="120"/>
      </w:pPr>
      <w:r>
        <w:rPr>
          <w:rFonts w:ascii="Arial" w:cs="Arial" w:eastAsia="Arial" w:hAnsi="Arial"/>
          <w:b/>
          <w:bCs/>
          <w:color w:val="1F7A4D"/>
          <w:sz w:val="22"/>
          <w:szCs w:val="22"/>
        </w:rPr>
        <w:t xml:space="preserve">Escalation Path: </w:t>
      </w:r>
      <w:r>
        <w:rPr>
          <w:rFonts w:ascii="Arial" w:cs="Arial" w:eastAsia="Arial" w:hAnsi="Arial"/>
          <w:sz w:val="22"/>
          <w:szCs w:val="22"/>
        </w:rPr>
        <w:t xml:space="preserve">If a student disagrees with trainer feedback or mentor evaluation, there is a defined escalation path — student raises concern with institute coordinator. Institute reviews and mediates. Conflict resolution is structured.</w:t>
      </w:r>
    </w:p>
    <w:p>
      <w:pPr>
        <w:pStyle w:val="ListParagraph"/>
        <w:numPr>
          <w:ilvl w:val="0"/>
          <w:numId w:val="2"/>
        </w:numPr>
        <w:spacing w:after="120"/>
      </w:pPr>
      <w:r>
        <w:rPr>
          <w:rFonts w:ascii="Arial" w:cs="Arial" w:eastAsia="Arial" w:hAnsi="Arial"/>
          <w:b/>
          <w:bCs/>
          <w:color w:val="1F7A4D"/>
          <w:sz w:val="22"/>
          <w:szCs w:val="22"/>
        </w:rPr>
        <w:t xml:space="preserve">Trainer-Mentor Handoff: </w:t>
      </w:r>
      <w:r>
        <w:rPr>
          <w:rFonts w:ascii="Arial" w:cs="Arial" w:eastAsia="Arial" w:hAnsi="Arial"/>
          <w:sz w:val="22"/>
          <w:szCs w:val="22"/>
        </w:rPr>
        <w:t xml:space="preserve">At final review stage, trainer formally hands off to mentor with a summary note — what was built, key technical decisions made, challenges encountered. This context helps mentor review the final deliverable efficiently.</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2026-03-09T07:16:40.007Z</dcterms:created>
  <dcterms:modified xsi:type="dcterms:W3CDTF">2026-03-09T07:16:40.007Z</dcterms:modified>
</cp:coreProperties>
</file>

<file path=docProps/custom.xml><?xml version="1.0" encoding="utf-8"?>
<Properties xmlns="http://schemas.openxmlformats.org/officeDocument/2006/custom-properties" xmlns:vt="http://schemas.openxmlformats.org/officeDocument/2006/docPropsVTypes"/>
</file>