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Auto-Renewal Settings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K) Subscription &amp; Billing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Subscription lapses due to forgotten renewals cause disruption to ongoing academic activities. Auto-Renewal ensures continuous service without manual intervention, while giving institutes full control to modify or cancel at any time.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Auto-Renewal Default Setting: </w:t>
      </w:r>
      <w:r>
        <w:rPr>
          <w:rFonts w:ascii="Arial" w:cs="Arial" w:eastAsia="Arial" w:hAnsi="Arial"/>
          <w:sz w:val="22"/>
          <w:szCs w:val="22"/>
        </w:rPr>
        <w:t xml:space="preserve">Auto-renewal is ON by default for all subscriptions. This is clearly communicated at the time of plan selection — "Your subscription will automatically renew on [date]. You can turn this off anytime." Transparency prevents surprise charges.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Payment Method for Auto-Renewal: </w:t>
      </w:r>
      <w:r>
        <w:rPr>
          <w:rFonts w:ascii="Arial" w:cs="Arial" w:eastAsia="Arial" w:hAnsi="Arial"/>
          <w:sz w:val="22"/>
          <w:szCs w:val="22"/>
        </w:rPr>
        <w:t xml:space="preserve">Institute saves a preferred payment method for auto-renewal — credit card, debit card, or UPI mandate. Saved payment method is encrypted and securely stored. Institute can update or remove saved payment method anytime.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Pre-Renewal Notification: </w:t>
      </w:r>
      <w:r>
        <w:rPr>
          <w:rFonts w:ascii="Arial" w:cs="Arial" w:eastAsia="Arial" w:hAnsi="Arial"/>
          <w:sz w:val="22"/>
          <w:szCs w:val="22"/>
        </w:rPr>
        <w:t xml:space="preserve">Auto-renewal notifications are sent 15 days, 7 days, and 3 days before renewal date. Each notification shows: renewal date, amount to be charged, plan being renewed, and a link to manage or cancel auto-renewal. No surprises.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Renewal Success Notification: </w:t>
      </w:r>
      <w:r>
        <w:rPr>
          <w:rFonts w:ascii="Arial" w:cs="Arial" w:eastAsia="Arial" w:hAnsi="Arial"/>
          <w:sz w:val="22"/>
          <w:szCs w:val="22"/>
        </w:rPr>
        <w:t xml:space="preserve">When auto-renewal succeeds, institute admin receives immediate confirmation — email, SMS, and in-app notification. New subscription period dates are clearly shown. GST invoice for the renewal is generated and emailed automatically.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Renewal Failure Handling: </w:t>
      </w:r>
      <w:r>
        <w:rPr>
          <w:rFonts w:ascii="Arial" w:cs="Arial" w:eastAsia="Arial" w:hAnsi="Arial"/>
          <w:sz w:val="22"/>
          <w:szCs w:val="22"/>
        </w:rPr>
        <w:t xml:space="preserve">If auto-renewal payment fails (expired card, insufficient balance), institute gets an immediate alert and a 7-day grace period to update payment details and complete payment manually. During grace period, all features remain active — no disruption to students.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Turning Off Auto-Renewal: </w:t>
      </w:r>
      <w:r>
        <w:rPr>
          <w:rFonts w:ascii="Arial" w:cs="Arial" w:eastAsia="Arial" w:hAnsi="Arial"/>
          <w:sz w:val="22"/>
          <w:szCs w:val="22"/>
        </w:rPr>
        <w:t xml:space="preserve">Institute admin can turn off auto-renewal anytime from the Billing Settings page — a single toggle switch. After turning off, a confirmation message is shown: "Auto-renewal is now off. Your subscription will end on [date]. You can renew manually anytime."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Plan Change at Renewal: </w:t>
      </w:r>
      <w:r>
        <w:rPr>
          <w:rFonts w:ascii="Arial" w:cs="Arial" w:eastAsia="Arial" w:hAnsi="Arial"/>
          <w:sz w:val="22"/>
          <w:szCs w:val="22"/>
        </w:rPr>
        <w:t xml:space="preserve">Before the renewal date, institute can choose to change their plan for the next period — upgrade to Premium or downgrade to Basic. Plan change takes effect at the start of the next billing period. Current period plan remains unchanged.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Annual Renewal vs Monthly: </w:t>
      </w:r>
      <w:r>
        <w:rPr>
          <w:rFonts w:ascii="Arial" w:cs="Arial" w:eastAsia="Arial" w:hAnsi="Arial"/>
          <w:sz w:val="22"/>
          <w:szCs w:val="22"/>
        </w:rPr>
        <w:t xml:space="preserve">If institute switches from monthly to annual at renewal time, they immediately get the 20% annual discount applied to their next payment. Switch is processed cleanly — no overlapping billing, no complex proration calculations.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Renewal History: </w:t>
      </w:r>
      <w:r>
        <w:rPr>
          <w:rFonts w:ascii="Arial" w:cs="Arial" w:eastAsia="Arial" w:hAnsi="Arial"/>
          <w:sz w:val="22"/>
          <w:szCs w:val="22"/>
        </w:rPr>
        <w:t xml:space="preserve">Complete renewal history is available in the Billing section — every renewal with date, amount, plan, payment method, and transaction ID. History is exportable as PDF or CSV for institutional financial records.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Renewal Reminder Customization: </w:t>
      </w:r>
      <w:r>
        <w:rPr>
          <w:rFonts w:ascii="Arial" w:cs="Arial" w:eastAsia="Arial" w:hAnsi="Arial"/>
          <w:sz w:val="22"/>
          <w:szCs w:val="22"/>
        </w:rPr>
        <w:t xml:space="preserve">Institute admin can set how far in advance they want renewal reminders — default is 15 days, but can be set to 30 days for institutes that need longer lead time for budget approvals. Reminder customization respects institutional processes.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2026-03-09T07:46:53.427Z</dcterms:created>
  <dcterms:modified xsi:type="dcterms:W3CDTF">2026-03-09T07:46:53.427Z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