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Post-Tournament Analytics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 tournament is not just an event — it is a data-generation opportunity. Post-Tournament Analytics converts raw competition results into actionable insights for talent identification and institutional improvement.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Participation Rate Analysis: </w:t>
      </w:r>
      <w:r>
        <w:rPr>
          <w:rFonts w:ascii="Arial" w:cs="Arial" w:eastAsia="Arial" w:hAnsi="Arial"/>
          <w:sz w:val="22"/>
          <w:szCs w:val="22"/>
        </w:rPr>
        <w:t xml:space="preserve">What percentage of eligible students participated? Low participation reveals engagement issues — was the event poorly communicated, poorly timed, or perceived as irrelevant? Insights drive better future event planning.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Department Performance Comparison: </w:t>
      </w:r>
      <w:r>
        <w:rPr>
          <w:rFonts w:ascii="Arial" w:cs="Arial" w:eastAsia="Arial" w:hAnsi="Arial"/>
          <w:sz w:val="22"/>
          <w:szCs w:val="22"/>
        </w:rPr>
        <w:t xml:space="preserve">Which department produced the most winners? Which department had the lowest average score? Cross-department comparison reveals where talent concentrations are and where development is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Talent Identification Report: </w:t>
      </w:r>
      <w:r>
        <w:rPr>
          <w:rFonts w:ascii="Arial" w:cs="Arial" w:eastAsia="Arial" w:hAnsi="Arial"/>
          <w:sz w:val="22"/>
          <w:szCs w:val="22"/>
        </w:rPr>
        <w:t xml:space="preserve">Top 10% performers in each category are flagged. Institute admin receives a report: "These students show exceptional aptitude in coding/mathematics/sports. Consider advanced training or national competition entry."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Improvement Tracking: </w:t>
      </w:r>
      <w:r>
        <w:rPr>
          <w:rFonts w:ascii="Arial" w:cs="Arial" w:eastAsia="Arial" w:hAnsi="Arial"/>
          <w:sz w:val="22"/>
          <w:szCs w:val="22"/>
        </w:rPr>
        <w:t xml:space="preserve">For students who participated in multiple editions of the same tournament, their performance trajectory is shown — did they improve from last year? Continuous improvement in competitive performance is a strong career signal.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Category Popularity Analysis: </w:t>
      </w:r>
      <w:r>
        <w:rPr>
          <w:rFonts w:ascii="Arial" w:cs="Arial" w:eastAsia="Arial" w:hAnsi="Arial"/>
          <w:sz w:val="22"/>
          <w:szCs w:val="22"/>
        </w:rPr>
        <w:t xml:space="preserve">Which tournament categories attract most participants? Coding competitions with 300 registrants vs Art with 50. Institute uses this to allocate resources — high-demand categories get more events and better prizes.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Distribution Analysis: </w:t>
      </w:r>
      <w:r>
        <w:rPr>
          <w:rFonts w:ascii="Arial" w:cs="Arial" w:eastAsia="Arial" w:hAnsi="Arial"/>
          <w:sz w:val="22"/>
          <w:szCs w:val="22"/>
        </w:rPr>
        <w:t xml:space="preserve">Distribution of final scores reveals event calibration quality. If 80% of participants score in 90-100 range, event was too easy. If 80% score below 40, event was too hard. Calibration improves future editions.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Winner Profile Deep-Dive: </w:t>
      </w:r>
      <w:r>
        <w:rPr>
          <w:rFonts w:ascii="Arial" w:cs="Arial" w:eastAsia="Arial" w:hAnsi="Arial"/>
          <w:sz w:val="22"/>
          <w:szCs w:val="22"/>
        </w:rPr>
        <w:t xml:space="preserve">For top performers, platform shows their full profile — LMS completion, GD scores, attendance, academic performance. Consistent winners who are also strong in other areas are prime placement candidates.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Tournament Health Report: </w:t>
      </w:r>
      <w:r>
        <w:rPr>
          <w:rFonts w:ascii="Arial" w:cs="Arial" w:eastAsia="Arial" w:hAnsi="Arial"/>
          <w:sz w:val="22"/>
          <w:szCs w:val="22"/>
        </w:rPr>
        <w:t xml:space="preserve">End-of-year report covers all tournaments run — number of events, total participants, total certificates issued, national qualifiers produced, sponsor value received. This report goes to institute leadership for strategic review.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2026-03-09T07:16:39.792Z</dcterms:created>
  <dcterms:modified xsi:type="dcterms:W3CDTF">2026-03-09T07:16:39.792Z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