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1A2E"/>
          <w:sz w:val="72"/>
          <w:szCs w:val="72"/>
        </w:rPr>
        <w:t xml:space="preserve">EcoSkiller</w:t>
      </w:r>
    </w:p>
    <w:p>
      <w:pPr>
        <w:spacing w:before="0" w:after="80"/>
      </w:pPr>
      <w:r>
        <w:rPr>
          <w:rFonts w:ascii="Arial" w:cs="Arial" w:eastAsia="Arial" w:hAnsi="Arial"/>
          <w:b/>
          <w:bCs/>
          <w:color w:val="2563EB"/>
          <w:sz w:val="40"/>
          <w:szCs w:val="40"/>
        </w:rPr>
        <w:t xml:space="preserve">Mentor Module — Section A: Onboarding &amp; Profile Creation</w:t>
      </w:r>
    </w:p>
    <w:p>
      <w:pPr>
        <w:spacing w:before="0" w:after="80"/>
      </w:pPr>
      <w:r>
        <w:rPr>
          <w:rFonts w:ascii="Arial" w:cs="Arial" w:eastAsia="Arial" w:hAnsi="Arial"/>
          <w:color w:val="374151"/>
          <w:sz w:val="32"/>
          <w:szCs w:val="32"/>
        </w:rPr>
        <w:t xml:space="preserve">30 Viral Positioning Ideas for Indian Mentors</w:t>
      </w:r>
    </w:p>
    <w:p>
      <w:pPr>
        <w:spacing w:before="0" w:after="320"/>
      </w:pPr>
      <w:r>
        <w:rPr>
          <w:rFonts w:ascii="Arial" w:cs="Arial" w:eastAsia="Arial" w:hAnsi="Arial"/>
          <w:i/>
          <w:iCs/>
          <w:color w:val="6B7280"/>
          <w:sz w:val="22"/>
          <w:szCs w:val="22"/>
        </w:rPr>
        <w:t xml:space="preserve">Built on Indian Mentor Psychology  |  Professional Identity  |  Passive Income  |  Guru-Shishya Legacy  |  Credibility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30</w:t>
            </w:r>
          </w:p>
          <w:p>
            <w:pPr>
              <w:jc w:val="center"/>
            </w:pPr>
            <w:r>
              <w:rPr>
                <w:rFonts w:ascii="Arial" w:cs="Arial" w:eastAsia="Arial" w:hAnsi="Arial"/>
                <w:color w:val="94A3B8"/>
                <w:sz w:val="16"/>
                <w:szCs w:val="16"/>
              </w:rPr>
              <w:t xml:space="preserve">Positioning Ideas</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8</w:t>
            </w:r>
          </w:p>
          <w:p>
            <w:pPr>
              <w:jc w:val="center"/>
            </w:pPr>
            <w:r>
              <w:rPr>
                <w:rFonts w:ascii="Arial" w:cs="Arial" w:eastAsia="Arial" w:hAnsi="Arial"/>
                <w:color w:val="94A3B8"/>
                <w:sz w:val="16"/>
                <w:szCs w:val="16"/>
              </w:rPr>
              <w:t xml:space="preserve">Features Mapped</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5</w:t>
            </w:r>
          </w:p>
          <w:p>
            <w:pPr>
              <w:jc w:val="center"/>
            </w:pPr>
            <w:r>
              <w:rPr>
                <w:rFonts w:ascii="Arial" w:cs="Arial" w:eastAsia="Arial" w:hAnsi="Arial"/>
                <w:color w:val="94A3B8"/>
                <w:sz w:val="16"/>
                <w:szCs w:val="16"/>
              </w:rPr>
              <w:t xml:space="preserve">Idea Categories</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India</w:t>
            </w:r>
          </w:p>
          <w:p>
            <w:pPr>
              <w:jc w:val="center"/>
            </w:pPr>
            <w:r>
              <w:rPr>
                <w:rFonts w:ascii="Arial" w:cs="Arial" w:eastAsia="Arial" w:hAnsi="Arial"/>
                <w:color w:val="94A3B8"/>
                <w:sz w:val="16"/>
                <w:szCs w:val="16"/>
              </w:rPr>
              <w:t xml:space="preserve">First Strategy</w:t>
            </w:r>
          </w:p>
        </w:tc>
      </w:tr>
    </w:tbl>
    <w:p>
      <w:pPr>
        <w:spacing w:before="480" w:after="0"/>
      </w:pPr>
    </w:p>
    <w:p>
      <w:pPr>
        <w:spacing w:before="0" w:after="200"/>
      </w:pPr>
      <w:r>
        <w:rPr>
          <w:rFonts w:ascii="Arial" w:cs="Arial" w:eastAsia="Arial" w:hAnsi="Arial"/>
          <w:b/>
          <w:bCs/>
          <w:color w:val="1A1A2E"/>
          <w:sz w:val="28"/>
          <w:szCs w:val="28"/>
        </w:rPr>
        <w:t xml:space="preserve">FEATURE OVERVIEW — What Section A: Onboarding &amp; Profile Delivers</w:t>
      </w:r>
    </w:p>
    <w:p>
      <w:pPr>
        <w:spacing w:before="120" w:after="0"/>
      </w:pPr>
      <w:r>
        <w:rPr>
          <w:rFonts w:ascii="Arial" w:cs="Arial" w:eastAsia="Arial" w:hAnsi="Arial"/>
          <w:color w:val="374151"/>
          <w:sz w:val="20"/>
          <w:szCs w:val="20"/>
        </w:rPr>
        <w:t xml:space="preserve">EcoSkiller's Onboarding &amp; Profile section (Section A of the Mentor Module) is an 8-feature integrated identity-building system. The features are: A.1 Basic Profile Creation (name, photo, city, 300-character bio), A.2 Domain Expertise Selection (primary + secondary domains across Technology, Finance, Healthcare, Arts &amp; Design, Sports, Law, Government Services and more), A.3 Experience &amp; Background (structured work history with LinkedIn auto-fill), A.4 Specialization Tags (up to 10 precision tags with custom tag submission), A.5 Availability Calendar (self-service booking with Google Calendar sync and automated reminders), A.6 Session Capacity (weekly maximum with 80% alert and automatic reset), A.7 Verification Process (LinkedIn cross-check, work email, institute referral — green Verified badge), and A.8 Public Profile Visibility (shareable URL, live stats, testimonials, placement rate, Book Session button).</w:t>
      </w:r>
    </w:p>
    <w:p>
      <w:pPr>
        <w:spacing w:before="120" w:after="0"/>
      </w:pPr>
      <w:r>
        <w:rPr>
          <w:rFonts w:ascii="Arial" w:cs="Arial" w:eastAsia="Arial" w:hAnsi="Arial"/>
          <w:color w:val="374151"/>
          <w:sz w:val="20"/>
          <w:szCs w:val="20"/>
        </w:rPr>
        <w:t xml:space="preserve">For Indian mentors, this system transforms a professional's career experience into a structured, verifiable, discoverable, and income-generating platform identity. A complete Section A profile does not just represent the mentor — it actively attracts students, builds institutional trust, and generates consistent session bookings with zero marketing effort.</w:t>
      </w:r>
    </w:p>
    <w:p>
      <w:pPr>
        <w:spacing w:before="360" w:after="0"/>
      </w:pPr>
    </w:p>
    <w:p>
      <w:pPr>
        <w:spacing w:before="0" w:after="140"/>
      </w:pPr>
      <w:r>
        <w:rPr>
          <w:rFonts w:ascii="Arial" w:cs="Arial" w:eastAsia="Arial" w:hAnsi="Arial"/>
          <w:b/>
          <w:bCs/>
          <w:color w:val="1A1A2E"/>
          <w:sz w:val="28"/>
          <w:szCs w:val="28"/>
        </w:rPr>
        <w:t xml:space="preserve">THE 6 INDIAN MENTOR PSYCHOLOGY LEVERS</w:t>
      </w:r>
    </w:p>
    <w:p>
      <w:pPr>
        <w:spacing w:before="160" w:after="0"/>
      </w:pPr>
      <w:r>
        <w:rPr>
          <w:rFonts w:ascii="Arial" w:cs="Arial" w:eastAsia="Arial" w:hAnsi="Arial"/>
          <w:b/>
          <w:bCs/>
          <w:color w:val="1A1A2E"/>
          <w:sz w:val="20"/>
          <w:szCs w:val="20"/>
        </w:rPr>
        <w:t xml:space="preserve">1. Professional Identity &amp; Name Pride — </w:t>
      </w:r>
      <w:r>
        <w:rPr>
          <w:rFonts w:ascii="Arial" w:cs="Arial" w:eastAsia="Arial" w:hAnsi="Arial"/>
          <w:color w:val="374151"/>
          <w:sz w:val="20"/>
          <w:szCs w:val="20"/>
        </w:rPr>
        <w:t xml:space="preserve">Indian professionals carry deep attachment to their professional name and career narrative. A permanent, shareable profile URL (ecoskiller.in/mentor/your-name) activates this identity pride — transforming the EcoSkiller profile from a registration form into a professional legacy statement.</w:t>
      </w:r>
    </w:p>
    <w:p>
      <w:pPr>
        <w:spacing w:before="160" w:after="0"/>
      </w:pPr>
      <w:r>
        <w:rPr>
          <w:rFonts w:ascii="Arial" w:cs="Arial" w:eastAsia="Arial" w:hAnsi="Arial"/>
          <w:b/>
          <w:bCs/>
          <w:color w:val="1A1A2E"/>
          <w:sz w:val="20"/>
          <w:szCs w:val="20"/>
        </w:rPr>
        <w:t xml:space="preserve">2. Government &amp; Institutional Trust — </w:t>
      </w:r>
      <w:r>
        <w:rPr>
          <w:rFonts w:ascii="Arial" w:cs="Arial" w:eastAsia="Arial" w:hAnsi="Arial"/>
          <w:color w:val="374151"/>
          <w:sz w:val="20"/>
          <w:szCs w:val="20"/>
        </w:rPr>
        <w:t xml:space="preserve">In India, a verified credential — particularly one confirmed through institutional or employer channels — carries the weight of a government certificate. The green Verified badge activates this deep cultural trust in institutional validation, making it the most powerful conversion factor in the mentor profile.</w:t>
      </w:r>
    </w:p>
    <w:p>
      <w:pPr>
        <w:spacing w:before="160" w:after="0"/>
      </w:pPr>
      <w:r>
        <w:rPr>
          <w:rFonts w:ascii="Arial" w:cs="Arial" w:eastAsia="Arial" w:hAnsi="Arial"/>
          <w:b/>
          <w:bCs/>
          <w:color w:val="1A1A2E"/>
          <w:sz w:val="20"/>
          <w:szCs w:val="20"/>
        </w:rPr>
        <w:t xml:space="preserve">3. Passive Income Aspiration — </w:t>
      </w:r>
      <w:r>
        <w:rPr>
          <w:rFonts w:ascii="Arial" w:cs="Arial" w:eastAsia="Arial" w:hAnsi="Arial"/>
          <w:color w:val="374151"/>
          <w:sz w:val="20"/>
          <w:szCs w:val="20"/>
        </w:rPr>
        <w:t xml:space="preserve">India's mid-career professional class is the most active side-income-seeking demographic in Asia. Positioning the mentor profile as a passive income engine — 'zero active marketing, consistent bookings' — speaks directly to this widespread aspiration without the stigma of gig work.</w:t>
      </w:r>
    </w:p>
    <w:p>
      <w:pPr>
        <w:spacing w:before="160" w:after="0"/>
      </w:pPr>
      <w:r>
        <w:rPr>
          <w:rFonts w:ascii="Arial" w:cs="Arial" w:eastAsia="Arial" w:hAnsi="Arial"/>
          <w:b/>
          <w:bCs/>
          <w:color w:val="1A1A2E"/>
          <w:sz w:val="20"/>
          <w:szCs w:val="20"/>
        </w:rPr>
        <w:t xml:space="preserve">4. Placement Obsession — </w:t>
      </w:r>
      <w:r>
        <w:rPr>
          <w:rFonts w:ascii="Arial" w:cs="Arial" w:eastAsia="Arial" w:hAnsi="Arial"/>
          <w:color w:val="374151"/>
          <w:sz w:val="20"/>
          <w:szCs w:val="20"/>
        </w:rPr>
        <w:t xml:space="preserve">India's professional value system is fundamentally placement-oriented. A visible, public placement success rate is the most powerful trust signal in the Indian education ecosystem — carrying more weight than any testimonial or rating because it speaks directly to the outcome that every student and parent cares about most.</w:t>
      </w:r>
    </w:p>
    <w:p>
      <w:pPr>
        <w:spacing w:before="160" w:after="0"/>
      </w:pPr>
      <w:r>
        <w:rPr>
          <w:rFonts w:ascii="Arial" w:cs="Arial" w:eastAsia="Arial" w:hAnsi="Arial"/>
          <w:b/>
          <w:bCs/>
          <w:color w:val="1A1A2E"/>
          <w:sz w:val="20"/>
          <w:szCs w:val="20"/>
        </w:rPr>
        <w:t xml:space="preserve">5. Scarcity &amp; Exclusivity Signalling — </w:t>
      </w:r>
      <w:r>
        <w:rPr>
          <w:rFonts w:ascii="Arial" w:cs="Arial" w:eastAsia="Arial" w:hAnsi="Arial"/>
          <w:color w:val="374151"/>
          <w:sz w:val="20"/>
          <w:szCs w:val="20"/>
        </w:rPr>
        <w:t xml:space="preserve">The 'Fully Booked' status and waitlist mechanism activates India's deep cultural trust in scarcity as a quality signal. The most trusted professionals in India — top doctors, senior consultants, elite coaches — all have waiting lists. The capacity feature lets mentors access the same prestige signal.</w:t>
      </w:r>
    </w:p>
    <w:p>
      <w:pPr>
        <w:spacing w:before="160" w:after="0"/>
      </w:pPr>
      <w:r>
        <w:rPr>
          <w:rFonts w:ascii="Arial" w:cs="Arial" w:eastAsia="Arial" w:hAnsi="Arial"/>
          <w:b/>
          <w:bCs/>
          <w:color w:val="1A1A2E"/>
          <w:sz w:val="20"/>
          <w:szCs w:val="20"/>
        </w:rPr>
        <w:t xml:space="preserve">6. Geographical Liberation — </w:t>
      </w:r>
      <w:r>
        <w:rPr>
          <w:rFonts w:ascii="Arial" w:cs="Arial" w:eastAsia="Arial" w:hAnsi="Arial"/>
          <w:color w:val="374151"/>
          <w:sz w:val="20"/>
          <w:szCs w:val="20"/>
        </w:rPr>
        <w:t xml:space="preserve">India's knowledge talent is distributed across Tier-1, Tier-2, and Tier-3 cities but professional recognition has historically been concentrated in metros. National discoverability through EcoSkiller is a profound equalizer that particularly resonates with highly qualified professionals in smaller cities — creating the platform's most passionate regional advocates.</w:t>
      </w:r>
    </w:p>
    <w:p>
      <w:pPr>
        <w:spacing w:before="360" w:after="0"/>
      </w:pPr>
    </w:p>
    <w:p>
      <w:pPr>
        <w:spacing w:before="0" w:after="180"/>
      </w:pPr>
      <w:r>
        <w:rPr>
          <w:rFonts w:ascii="Arial" w:cs="Arial" w:eastAsia="Arial" w:hAnsi="Arial"/>
          <w:b/>
          <w:bCs/>
          <w:color w:val="1A1A2E"/>
          <w:sz w:val="28"/>
          <w:szCs w:val="28"/>
        </w:rPr>
        <w:t xml:space="preserve">8 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200"/>
        <w:gridCol w:w="3540"/>
        <w:gridCol w:w="3200"/>
      </w:tblGrid>
      <w:tr>
        <w:tc>
          <w:tcPr>
            <w:tcW w:type="dxa" w:w="4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5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Core Purpose</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Student Value</w:t>
            </w:r>
          </w:p>
        </w:tc>
      </w:tr>
      <w:tr>
        <w:tc>
          <w:tcPr>
            <w:tcW w:type="dxa" w:w="42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18"/>
                <w:szCs w:val="18"/>
              </w:rPr>
              <w:t xml:space="preserve">A.1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Basic Profile</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Name, photo, city, 300-character bio — the foundation of mentor identity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First impression that determines session booking decision</w:t>
            </w:r>
          </w:p>
        </w:tc>
      </w:tr>
      <w:tr>
        <w:tc>
          <w:tcPr>
            <w:tcW w:type="dxa" w:w="42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18"/>
                <w:szCs w:val="18"/>
              </w:rPr>
              <w:t xml:space="preserve">A.2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Domain Expertise</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Primary + secondary domains across 10+ professional areas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Student finds the right domain mentor in search</w:t>
            </w:r>
          </w:p>
        </w:tc>
      </w:tr>
      <w:tr>
        <w:tc>
          <w:tcPr>
            <w:tcW w:type="dxa" w:w="42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18"/>
                <w:szCs w:val="18"/>
              </w:rPr>
              <w:t xml:space="preserve">A.3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Experience &amp; Background</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Structured work history with LinkedIn auto-fill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Professional credibility verified and visible</w:t>
            </w:r>
          </w:p>
        </w:tc>
      </w:tr>
      <w:tr>
        <w:tc>
          <w:tcPr>
            <w:tcW w:type="dxa" w:w="42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18"/>
                <w:szCs w:val="18"/>
              </w:rPr>
              <w:t xml:space="preserve">A.4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Specialization Tags</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Up to 10 precision tags indexed for student search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Mentor appears in exact student need searches</w:t>
            </w:r>
          </w:p>
        </w:tc>
      </w:tr>
      <w:tr>
        <w:tc>
          <w:tcPr>
            <w:tcW w:type="dxa" w:w="42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18"/>
                <w:szCs w:val="18"/>
              </w:rPr>
              <w:t xml:space="preserve">A.5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Availability Calendar</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Self-service booking with Google Calendar sync and automated reminders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Zero scheduling friction from interest to first session</w:t>
            </w:r>
          </w:p>
        </w:tc>
      </w:tr>
      <w:tr>
        <w:tc>
          <w:tcPr>
            <w:tcW w:type="dxa" w:w="42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18"/>
                <w:szCs w:val="18"/>
              </w:rPr>
              <w:t xml:space="preserve">A.6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Session Capacity</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Weekly maximum cap with 80% alert and Monday auto-reset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Quality protection — every student gets the mentor's best</w:t>
            </w:r>
          </w:p>
        </w:tc>
      </w:tr>
      <w:tr>
        <w:tc>
          <w:tcPr>
            <w:tcW w:type="dxa" w:w="42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18"/>
                <w:szCs w:val="18"/>
              </w:rPr>
              <w:t xml:space="preserve">A.7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Verification Process</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LinkedIn + work email + institute referral — green Verified badge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Students trust verified mentors 3x more than unverified</w:t>
            </w:r>
          </w:p>
        </w:tc>
      </w:tr>
      <w:tr>
        <w:tc>
          <w:tcPr>
            <w:tcW w:type="dxa" w:w="42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18"/>
                <w:szCs w:val="18"/>
              </w:rPr>
              <w:t xml:space="preserve">A.8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Public Profile Visibility</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Shareable URL, live stats, placement rate, testimonials, Book Session button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Complete conversion engine — profile generates bookings passively</w:t>
            </w:r>
          </w:p>
        </w:tc>
      </w:tr>
    </w:tbl>
    <w:p>
      <w:pPr>
        <w:spacing w:before="480" w:after="0"/>
      </w:pPr>
    </w:p>
    <w:p>
      <w:pPr>
        <w:spacing w:before="0" w:after="100"/>
      </w:pPr>
      <w:r>
        <w:rPr>
          <w:rFonts w:ascii="Arial" w:cs="Arial" w:eastAsia="Arial" w:hAnsi="Arial"/>
          <w:b/>
          <w:bCs/>
          <w:color w:val="1A1A2E"/>
          <w:sz w:val="28"/>
          <w:szCs w:val="28"/>
        </w:rPr>
        <w:t xml:space="preserve">30 VIRAL POSITIONING IDEAS — Full Detail</w:t>
      </w:r>
    </w:p>
    <w:p>
      <w:pPr>
        <w:spacing w:before="0" w:after="240"/>
      </w:pPr>
      <w:r>
        <w:rPr>
          <w:rFonts w:ascii="Arial" w:cs="Arial" w:eastAsia="Arial" w:hAnsi="Arial"/>
          <w:i/>
          <w:iCs/>
          <w:color w:val="6B7280"/>
          <w:sz w:val="20"/>
          <w:szCs w:val="20"/>
        </w:rPr>
        <w:t xml:space="preserve">Each idea includes: positioning hook rooted in Indian mentor psychology, the specific EcoSkiller feature it activates, a concrete go-to-market tactic, and the viral mechanic that drives organic spread.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#01  </w:t>
            </w:r>
            <w:r>
              <w:rPr>
                <w:rFonts w:ascii="Arial" w:cs="Arial" w:eastAsia="Arial" w:hAnsi="Arial"/>
                <w:b/>
                <w:bCs/>
                <w:color w:val="FFFFFF"/>
                <w:sz w:val="24"/>
                <w:szCs w:val="24"/>
              </w:rPr>
              <w:t xml:space="preserve">"Tera Naam, Tera Profile" — Your Professional Identity, Permanently Yours</w:t>
            </w:r>
            <w:r>
              <w:rPr>
                <w:rFonts w:ascii="Arial" w:cs="Arial" w:eastAsia="Arial" w:hAnsi="Arial"/>
                <w:color w:val="CBD5E1"/>
                <w:sz w:val="18"/>
                <w:szCs w:val="18"/>
              </w:rPr>
              <w:t xml:space="preserve">   [Identity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For the first time, your 10 years of Infosys, your Razorpay stint, your 200 students mentored — all of it in one shareable link: ecoskiller.in/mentor/your-name. This is your professional identity, not just a bio.</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A.8 Public Profile — Direct shareable URL: ecoskiller.in/mentor/[username] | Real-time stats: students mentored, rating, placement rate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Launch a 'Claim Your Mentor URL' campaign. Every mentor gets their own permanent URL on Day 1. Post examples: 'ecoskiller.in/mentor/priya-sharma' on LinkedIn. Mentors will rush to claim their name before someone else does.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Name-ownership urgency is one of the strongest digital action triggers. Mentors will share their URL immediately after claiming it — giving EcoSkiller free reach to their entire professional network.</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have deep attachment to their name as a professional brand. The idea of a permanent, shareable profile URL that carries their full career story activates identity pride and digital legacy instincts simultaneously.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#02  </w:t>
            </w:r>
            <w:r>
              <w:rPr>
                <w:rFonts w:ascii="Arial" w:cs="Arial" w:eastAsia="Arial" w:hAnsi="Arial"/>
                <w:b/>
                <w:bCs/>
                <w:color w:val="FFFFFF"/>
                <w:sz w:val="24"/>
                <w:szCs w:val="24"/>
              </w:rPr>
              <w:t xml:space="preserve">"Verified Badge — Aapki Mehnat Ka Sarakaari Stamp"</w:t>
            </w:r>
            <w:r>
              <w:rPr>
                <w:rFonts w:ascii="Arial" w:cs="Arial" w:eastAsia="Arial" w:hAnsi="Arial"/>
                <w:color w:val="CBD5E1"/>
                <w:sz w:val="18"/>
                <w:szCs w:val="18"/>
              </w:rPr>
              <w:t xml:space="preserve">   [Credibility &amp; Trust]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Three verification methods. 48 hours. One green badge that tells every student, recruiter, and institute: this mentor is real, qualified, and professionally confirmed.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A.7 Verification Process — LinkedIn cross-check + employer email + institute referral. Verified badge on public profile visible to everyone.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Run a 'Get Verified in 48 Hours' challenge. Show a before/after profile: same mentor, same qualifications — without badge vs with badge. Caption: 'This green tick is the difference between being ignored and being booked.' Post in LinkedIn mentor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Verified vs Unverified comparison posts are highly shareable in professional networks. Unverified mentors share it as motivation to complete verification. Verified mentors share it as validation.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 India, government and institutional stamps of authenticity are deeply trusted signals. A platform-verified professional badge triggers the same psychological response as a government certification — instant legitimacy, immediate credibility boost.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#03  </w:t>
            </w:r>
            <w:r>
              <w:rPr>
                <w:rFonts w:ascii="Arial" w:cs="Arial" w:eastAsia="Arial" w:hAnsi="Arial"/>
                <w:b/>
                <w:bCs/>
                <w:color w:val="FFFFFF"/>
                <w:sz w:val="24"/>
                <w:szCs w:val="24"/>
              </w:rPr>
              <w:t xml:space="preserve">"Zero Marketing. Consistent Bookings." — The Passive Income Profile</w:t>
            </w:r>
            <w:r>
              <w:rPr>
                <w:rFonts w:ascii="Arial" w:cs="Arial" w:eastAsia="Arial" w:hAnsi="Arial"/>
                <w:color w:val="CBD5E1"/>
                <w:sz w:val="18"/>
                <w:szCs w:val="18"/>
              </w:rPr>
              <w:t xml:space="preserve">   [Income &amp; Growth]</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A complete EcoSkiller mentor profile with strong metrics generates consistent session bookings with zero active marketing effort from you. Your profile works while you sleep.</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A.8 Public Profile — 'A well-designed profile with strong metrics can generate consistent bookings with zero active marketing effort from the mentor.'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Feature a mentor who has not posted on LinkedIn in 3 months but receives 6-8 session bookings per week purely from platform search. Caption: 'Your profile is your sales team. Set it up once. Earn consistently.' Share in professional income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Passive income positioning is the most shared concept in Indian professional communities in 2025-26. Mentors will tag colleagues. Side-income seekers will join the platform.</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 especially mid-career IT and finance employees — are actively looking for structured, respectable side income. Framing the mentor profile as a 'passive income engine' speaks directly to this widespread ambition without the stigma of 'gig work'.</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#04  </w:t>
            </w:r>
            <w:r>
              <w:rPr>
                <w:rFonts w:ascii="Arial" w:cs="Arial" w:eastAsia="Arial" w:hAnsi="Arial"/>
                <w:b/>
                <w:bCs/>
                <w:color w:val="FFFFFF"/>
                <w:sz w:val="24"/>
                <w:szCs w:val="24"/>
              </w:rPr>
              <w:t xml:space="preserve">"System Design Mentor, Pune" — Students Search. You Appear.</w:t>
            </w:r>
            <w:r>
              <w:rPr>
                <w:rFonts w:ascii="Arial" w:cs="Arial" w:eastAsia="Arial" w:hAnsi="Arial"/>
                <w:color w:val="CBD5E1"/>
                <w:sz w:val="18"/>
                <w:szCs w:val="18"/>
              </w:rPr>
              <w:t xml:space="preserve">   [Discoverability]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Students don't search 'Technology mentor.' They search 'System Design coaching' or 'Interview Prep, Bangalore.' Specialization tags make you appear in exactly those searches.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A.4 Specialization Tags — Precise keyword-based search. Tags indexed for platform search. Tags visible in mentor search result cards.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search simulation: show a student typing 'DSA coaching Pune' and the mentor's card appearing at the top. Caption: 'This is how students find you. 10 tags. Zero advertising budget.' Share as a LinkedIn Reel or short demo video.</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'you appear in search' concept is immediately understandable and shareable. Mentors send this to colleagues. Coaches in non-tech domains realize their skills have demand they never knew about.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often underestimate how searchable their specific expertise is. Showing them that students are actively searching for exactly what they offer — right now, on the platform — creates immediate urgency and FOMO-driven registration.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#05  </w:t>
            </w:r>
            <w:r>
              <w:rPr>
                <w:rFonts w:ascii="Arial" w:cs="Arial" w:eastAsia="Arial" w:hAnsi="Arial"/>
                <w:b/>
                <w:bCs/>
                <w:color w:val="FFFFFF"/>
                <w:sz w:val="24"/>
                <w:szCs w:val="24"/>
              </w:rPr>
              <w:t xml:space="preserve">"300 Characters That Define You" — The Bio That Books Sessions</w:t>
            </w:r>
            <w:r>
              <w:rPr>
                <w:rFonts w:ascii="Arial" w:cs="Arial" w:eastAsia="Arial" w:hAnsi="Arial"/>
                <w:color w:val="CBD5E1"/>
                <w:sz w:val="18"/>
                <w:szCs w:val="18"/>
              </w:rPr>
              <w:t xml:space="preserve">   [Identity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300-character bio is the first thing students, institutes, and recruiters read. '10 years in fintech, 200+ students mentored' in one line earns more trust than a 3-page resume.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A.1 Basic Profile — Bio up to 300 characters. 'First impressions matter. A complete, professional profile is the primary trust signal that determines whether students choose to book a session.'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Run a 'Perfect Mentor Bio' content series. Share 5 examples of high-converting mentor bios with annotation on why each line works. Challenge mentors to write their bio in the comments. The best ones are featured.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Bio-writing challenges spread organically on LinkedIn. Mentors tag each other. The annotations educate while the challenge entertains. High engagement, low effort.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often uncomfortable with self-promotion but deeply skilled in professional communication. A structured, character-limited bio format gives them permission to present themselves confidently without appearing boastful — a critical psychological tension in Indian workplace culture.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#06  </w:t>
            </w:r>
            <w:r>
              <w:rPr>
                <w:rFonts w:ascii="Arial" w:cs="Arial" w:eastAsia="Arial" w:hAnsi="Arial"/>
                <w:b/>
                <w:bCs/>
                <w:color w:val="FFFFFF"/>
                <w:sz w:val="24"/>
                <w:szCs w:val="24"/>
              </w:rPr>
              <w:t xml:space="preserve">"LinkedIn Se Platform Pe — Auto-Fill in 60 Seconds"</w:t>
            </w:r>
            <w:r>
              <w:rPr>
                <w:rFonts w:ascii="Arial" w:cs="Arial" w:eastAsia="Arial" w:hAnsi="Arial"/>
                <w:color w:val="CBD5E1"/>
                <w:sz w:val="18"/>
                <w:szCs w:val="18"/>
              </w:rPr>
              <w:t xml:space="preserve">   [Credibility &amp; Trust]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Paste your LinkedIn URL. The platform pulls your work history, maps it to your profile, and pre-fills the experience section. Your 15-year career history: imported in 60 seconds.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A.3 Experience &amp; Background — LinkedIn auto-fill triggered on paste. System maps LinkedIn data to form fields automatically.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Create a screen-recording: mentor pastes LinkedIn URL, profile populates automatically — company names, designations, years. Caption: 'Your LinkedIn did the work. You just claimed your mentor profile.' Post as a 60-second Reel.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Speed and ease are the most shareable productivity concepts. 'It took me 60 seconds' posts go viral because they resolve the #1 objection: 'Setting up a profile takes too long.'</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already invest heavily in their LinkedIn profiles. The idea that EcoSkiller respects and leverages that investment — rather than asking them to duplicate it — removes the primary friction point and activates existing effort as an asset.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#07  </w:t>
            </w:r>
            <w:r>
              <w:rPr>
                <w:rFonts w:ascii="Arial" w:cs="Arial" w:eastAsia="Arial" w:hAnsi="Arial"/>
                <w:b/>
                <w:bCs/>
                <w:color w:val="FFFFFF"/>
                <w:sz w:val="24"/>
                <w:szCs w:val="24"/>
              </w:rPr>
              <w:t xml:space="preserve">"Fully Booked This Week" — The Status That Signals Excellence</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When students see 'Mentor fully booked this week,' they don't leave. They join the waitlist. That waitlist is proof your expertise is in demand.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A.6 Session Capacity — Student sees 'Fully Booked' status and waitlist option. 'Capacity limits make the mentorship feel exclusive and high-value.'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mentor's waitlist screenshot with caption: 'This mentor has a 3-week waitlist. Not because they marketed. Because they delivered.' Frame the waitlist as a quality signal, not a missed opportunity.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Waitlist culture is aspirational in Indian professional services. Doctors with long queues, consultants booked months out — these are the highest-trust professionals. A mentor's waitlist is the same signal.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trust scarcity as a quality proxy. A mentor who is 'fully booked' must be good. The waitlist feature activates both the mentor's pride (I am in demand) and the student's urgency (I must book quickly). Both sides benefit from the same mechanism.</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#08  </w:t>
            </w:r>
            <w:r>
              <w:rPr>
                <w:rFonts w:ascii="Arial" w:cs="Arial" w:eastAsia="Arial" w:hAnsi="Arial"/>
                <w:b/>
                <w:bCs/>
                <w:color w:val="FFFFFF"/>
                <w:sz w:val="24"/>
                <w:szCs w:val="24"/>
              </w:rPr>
              <w:t xml:space="preserve">"Technology Hai Primary, Entrepreneurship Hai Secondary" — The Dual-Domain Mentor</w:t>
            </w:r>
            <w:r>
              <w:rPr>
                <w:rFonts w:ascii="Arial" w:cs="Arial" w:eastAsia="Arial" w:hAnsi="Arial"/>
                <w:color w:val="CBD5E1"/>
                <w:sz w:val="18"/>
                <w:szCs w:val="18"/>
              </w:rPr>
              <w:t xml:space="preserve">   [Discoverability]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 are an engineer who advises startups. Or a finance professional who coaches government exam aspirants. EcoSkiller lets you be both — primary domain + secondary domains that reflect your real expertise.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A.2 Domain Expertise — Primary vs Secondary domain distinction. Multi-select up to 5 domains. Platform search weights primary domain higher.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concept graphic: A Venn diagram showing a mentor's primary domain (Technology) overlapping with secondary domain (Entrepreneurship). Caption: 'Your career never fit one box. Your mentor profile shouldn't either.' Tag multi-domain professionals.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Multi-skilled Indian professionals — especially IT people who also consult, or finance people who also teach — have never been represented accurately in professional platforms. This resonates deeply and gets shared as 'finally, a platform that understands us.'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India's professional workforce is intensely multi-skilled. A senior IT manager also coaches CA students. A doctor also advises medical startups. The inability to represent this multi-dimensionality in traditional profiles is a persistent frustration. Validating and structuring it creates strong platform loyalty.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#09  </w:t>
            </w:r>
            <w:r>
              <w:rPr>
                <w:rFonts w:ascii="Arial" w:cs="Arial" w:eastAsia="Arial" w:hAnsi="Arial"/>
                <w:b/>
                <w:bCs/>
                <w:color w:val="FFFFFF"/>
                <w:sz w:val="24"/>
                <w:szCs w:val="24"/>
              </w:rPr>
              <w:t xml:space="preserve">"Placement Rate 73%" — The Metric That Converts Students Instantly</w:t>
            </w:r>
            <w:r>
              <w:rPr>
                <w:rFonts w:ascii="Arial" w:cs="Arial" w:eastAsia="Arial" w:hAnsi="Arial"/>
                <w:color w:val="CBD5E1"/>
                <w:sz w:val="18"/>
                <w:szCs w:val="18"/>
              </w:rPr>
              <w:t xml:space="preserve">   [Income &amp; Growth]</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public profile shows your placement success rate. 73% of your mentored students got placed. That number is more powerful than any testimonial you could write.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A.8 Public Profile — Placement success rate: % of mentored students who got placed. Visible to all students.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Feature mentors whose placement rates are above 70%. Post their profiles with the placement rate highlighted. Caption: 'Which mentor do you think students book first?' Let the number do the talking.</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Placement rate as a public metric is completely novel in Indian mentoring. Mentors with high rates will share it immediately. Students will share mentor profiles with impressive placement rates with peers.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 India's placement-obsessed culture, a % placement figure is the ultimate trust signal. Parents trust coaching institutes based on this number. Students trust colleges based on this number. A mentor with a visible, verified placement rate is an entirely new category of trustworthy professional — and Indian students will pay premium for it.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#10  </w:t>
            </w:r>
            <w:r>
              <w:rPr>
                <w:rFonts w:ascii="Arial" w:cs="Arial" w:eastAsia="Arial" w:hAnsi="Arial"/>
                <w:b/>
                <w:bCs/>
                <w:color w:val="FFFFFF"/>
                <w:sz w:val="24"/>
                <w:szCs w:val="24"/>
              </w:rPr>
              <w:t xml:space="preserve">"180 Students Mentored" — The Number That Grows on Your Public Profile</w:t>
            </w:r>
            <w:r>
              <w:rPr>
                <w:rFonts w:ascii="Arial" w:cs="Arial" w:eastAsia="Arial" w:hAnsi="Arial"/>
                <w:color w:val="CBD5E1"/>
                <w:sz w:val="18"/>
                <w:szCs w:val="18"/>
              </w:rPr>
              <w:t xml:space="preserve">   [Identity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total students mentored is displayed live on your public profile. It grows with every session. That number is your professional impact, made visible.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A.8 Public Profile — Total students mentored: running count. Visible to all visitors.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Show a mentor profile counter going from 47 → 48 after a session. Caption: 'Every session you deliver adds to the count that defines your professional impact. 48 students. 48 lives touched.' Share as an animated graphic.</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Growth counters are addictive and shareable. Mentors will share milestone screenshots (50th student! 100th student!) organically. Each share is a free platform advertisement.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measure impact in human terms. 'I have mentored 180 students' is a statement that carries moral weight, social prestige, and professional pride simultaneously. Making this number live and visible on a public profile satisfies the deep Indian professional need to see their human impact quantified and acknowledged.</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#11  </w:t>
            </w:r>
            <w:r>
              <w:rPr>
                <w:rFonts w:ascii="Arial" w:cs="Arial" w:eastAsia="Arial" w:hAnsi="Arial"/>
                <w:b/>
                <w:bCs/>
                <w:color w:val="FFFFFF"/>
                <w:sz w:val="24"/>
                <w:szCs w:val="24"/>
              </w:rPr>
              <w:t xml:space="preserve">"Availability Calendar — Bina Back-and-Forth Ke Booking"</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No WhatsApp messages asking 'Kab free hain aap?' Students see your available slots in real time. They book. You get a calendar notification. The session happens. Zero coordination overhead.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A.5 Availability Calendar — 'Scheduling friction is one of the top reasons mentorship relationships fail to start.' Self-service booking. Automated reminders 24h and 1h before.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Dramatize the pain of current mentoring scheduling: 7 WhatsApp messages, 3 misunderstandings, 1 cancelled session. Then show the EcoSkiller flow: 2 clicks, session booked, reminder sent. Caption: 'Mentoring should be about the session. Not the scheduling.'</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Every mentor who has experienced scheduling chaos will share this immediately. The WhatsApp-scheduling frustration is universal in Indian professional mentoring. The relief of removal is emotionally resonant.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experience scheduling friction as a deep pain point in informal mentoring relationships. The back-and-forth coordination costs time, creates awkwardness, and leads to relationship decay. A self-service calendar that eliminates this entirely feels like a profound relief — not just a feature.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#12  </w:t>
            </w:r>
            <w:r>
              <w:rPr>
                <w:rFonts w:ascii="Arial" w:cs="Arial" w:eastAsia="Arial" w:hAnsi="Arial"/>
                <w:b/>
                <w:bCs/>
                <w:color w:val="FFFFFF"/>
                <w:sz w:val="24"/>
                <w:szCs w:val="24"/>
              </w:rPr>
              <w:t xml:space="preserve">"4.8 Stars, 180 Sessions" — Your Rating Is Your Reputation</w:t>
            </w:r>
            <w:r>
              <w:rPr>
                <w:rFonts w:ascii="Arial" w:cs="Arial" w:eastAsia="Arial" w:hAnsi="Arial"/>
                <w:color w:val="CBD5E1"/>
                <w:sz w:val="18"/>
                <w:szCs w:val="18"/>
              </w:rPr>
              <w:t xml:space="preserve">   [Credibility &amp; Trust]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Every session rated. Every rating public. Your 4.8-star average is visible to every student who visits your profile. Your reputation, quantified and permanent.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A.8 Public Profile — Overall rating: average of all session ratings. Visible to students, institutes, recruiters.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comparison: Mentor A — 3.9 stars, 45 sessions. Mentor B — 4.8 stars, 12 sessions. Ask: 'Which mentor do you think students trust more?' Let the audience debate. Both mentors — low rating with experience, high rating with fewer sessions — are a conversation about quality vs quantity.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Rating debates generate high engagement. Mentors who care about quality share it. Students share it as a guide for how to choose mentors. The conversation itself spreads the platform.</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Indians are deeply familiar with rating systems from Zomato, Swiggy, Ola, and Amazon. Applying this intuition to mentor selection is instantly understandable. Mentors understand that maintaining a high rating is their professional reputation — and they treat it accordingly.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#13  </w:t>
            </w:r>
            <w:r>
              <w:rPr>
                <w:rFonts w:ascii="Arial" w:cs="Arial" w:eastAsia="Arial" w:hAnsi="Arial"/>
                <w:b/>
                <w:bCs/>
                <w:color w:val="FFFFFF"/>
                <w:sz w:val="24"/>
                <w:szCs w:val="24"/>
              </w:rPr>
              <w:t xml:space="preserve">"Government Exam Prep" — The Niche Tag That Unlocks 10 Million Students</w:t>
            </w:r>
            <w:r>
              <w:rPr>
                <w:rFonts w:ascii="Arial" w:cs="Arial" w:eastAsia="Arial" w:hAnsi="Arial"/>
                <w:color w:val="CBD5E1"/>
                <w:sz w:val="18"/>
                <w:szCs w:val="18"/>
              </w:rPr>
              <w:t xml:space="preserve">   [Discoverability]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UPSC, SSC, GATE, CAT — millions of Indian students search for guidance every day. Add the right specialization tag and become discoverable to the largest student market in the world.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A.4 Specialization Tags — 'Government Exam Prep' as a high-demand tag. 'High-demand tags are highlighted to guide mentors.'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list: '10 Highest-Demand Student Searches on EcoSkiller Right Now.' Include UPSC, GATE, CAT, Interview Prep, Resume Review. Show mentors that these searches have demand they are not capturing. Caption: 'Are you tagged for what students are searching?'</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Mentors who are not tagged for high-demand searches will immediately update their profiles. The post functions as a call to action that drives platform activity. Students share it as a discovery guide.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who have cleared competitive exams (GATE, CAT, UPSC) often underestimate how valuable their specific knowledge is to aspirants. Showing them that millions of students are searching for exactly their expertise activates both their professional pride and their sense of social duty to share knowledge.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#14  </w:t>
            </w:r>
            <w:r>
              <w:rPr>
                <w:rFonts w:ascii="Arial" w:cs="Arial" w:eastAsia="Arial" w:hAnsi="Arial"/>
                <w:b/>
                <w:bCs/>
                <w:color w:val="FFFFFF"/>
                <w:sz w:val="24"/>
                <w:szCs w:val="24"/>
              </w:rPr>
              <w:t xml:space="preserve">"Preview Mode — Dekho Tum Kaisa Dikhte Ho Student Ko"</w:t>
            </w:r>
            <w:r>
              <w:rPr>
                <w:rFonts w:ascii="Arial" w:cs="Arial" w:eastAsia="Arial" w:hAnsi="Arial"/>
                <w:color w:val="CBD5E1"/>
                <w:sz w:val="18"/>
                <w:szCs w:val="18"/>
              </w:rPr>
              <w:t xml:space="preserve">   [Identity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Before publishing, see your profile exactly as every student will see it. You control the first impression. You refine it until it is right.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A.1 Basic Profile — 'Preview mode — mentor sees profile as student would see it.' Draft save until all mandatory fields complete.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split screen: mentor's edit view vs student's public profile view. Caption: 'What you build in private, the world sees in public. Preview your profile before 10,000 students judge it in 3 seconds.' Share as a career positioning piece.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'3-second first impression' concept is highly shareable because it creates urgency around profile quality. Mentors immediately check their own profiles and update them — driving platform engagement.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acutely aware of how they are perceived. The anxiety of a poorly presented first impression is strong. Preview mode gives mentors control over their own narrative — a powerful psychological relief that converts passive onboarders into active profile builders.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#15  </w:t>
            </w:r>
            <w:r>
              <w:rPr>
                <w:rFonts w:ascii="Arial" w:cs="Arial" w:eastAsia="Arial" w:hAnsi="Arial"/>
                <w:b/>
                <w:bCs/>
                <w:color w:val="FFFFFF"/>
                <w:sz w:val="24"/>
                <w:szCs w:val="24"/>
              </w:rPr>
              <w:t xml:space="preserve">"8 Sessions Per Week — Quality Nahi Chodenge" — The Capacity Discipline</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 decide your maximum. 5 sessions, 8 sessions, 12 sessions. The platform enforces it automatically. You never accidentally overcommit. Every student you take on gets your best.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A.6 Session Capacity — Mentor sets weekly maximum. Platform auto-locks remaining slots at capacity. 'Overbooked mentors deliver lower-quality sessions.'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from a mentor's perspective: 'Before EcoSkiller, I said yes to everyone. My last 3 students of the week got a tired, distracted version of me. Now I cap at 8. My rating went from 3.9 to 4.7.' Share as a quality-over-quantity philosophy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Honest vulnerability about professional overcommitment resonates deeply in India's burnout-aware professional culture. Mentors will share it because it validates their own decision to set limits.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 particularly those with a service orientation — struggle to say no to help requests. Framing capacity limits as a quality-protection mechanism (not selfishness) gives mentors the moral permission to set boundaries, a culturally sensitive repositioning that drives both platform activity and mentor wellbeing.</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#16  </w:t>
            </w:r>
            <w:r>
              <w:rPr>
                <w:rFonts w:ascii="Arial" w:cs="Arial" w:eastAsia="Arial" w:hAnsi="Arial"/>
                <w:b/>
                <w:bCs/>
                <w:color w:val="FFFFFF"/>
                <w:sz w:val="24"/>
                <w:szCs w:val="24"/>
              </w:rPr>
              <w:t xml:space="preserve">"Institute Referral Verification" — When Your College Vouches for You</w:t>
            </w:r>
            <w:r>
              <w:rPr>
                <w:rFonts w:ascii="Arial" w:cs="Arial" w:eastAsia="Arial" w:hAnsi="Arial"/>
                <w:color w:val="CBD5E1"/>
                <w:sz w:val="18"/>
                <w:szCs w:val="18"/>
              </w:rPr>
              <w:t xml:space="preserve">   [Credibility &amp; Trust]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If a registered institute referred you, the institute admin confirms your credentials. That institutional backing is the most powerful verification signal on the platform.</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A.7 Verification Process — Institute referral: if referred by a registered institute, the institute admin confirms mentor credentials.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Target institute-connected professionals: alumni mentors, visiting faculty, industry-institute collaboration partners. Post: 'If your institute is on EcoSkiller, their verification makes your profile the most trusted on the platform.' Promote the institutional trust chain.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Institute communities are tightly networked in India. One verified mentor from IIT Bombay alumni spreading this to their alumni network generates hundreds of registrations. Institute pride multiplies the reach.</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derive significant identity from their educational institutions. IIT/IIM alumni especially carry their institutional affiliation as a permanent professional identity. Platform verification through that institution activates powerful institutional pride and loyalty.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#17  </w:t>
            </w:r>
            <w:r>
              <w:rPr>
                <w:rFonts w:ascii="Arial" w:cs="Arial" w:eastAsia="Arial" w:hAnsi="Arial"/>
                <w:b/>
                <w:bCs/>
                <w:color w:val="FFFFFF"/>
                <w:sz w:val="24"/>
                <w:szCs w:val="24"/>
              </w:rPr>
              <w:t xml:space="preserve">"Pune Mein Baithe, Bangalore Ke Students Padhao" — Geography Is No Longer a Barrier</w:t>
            </w:r>
            <w:r>
              <w:rPr>
                <w:rFonts w:ascii="Arial" w:cs="Arial" w:eastAsia="Arial" w:hAnsi="Arial"/>
                <w:color w:val="CBD5E1"/>
                <w:sz w:val="18"/>
                <w:szCs w:val="18"/>
              </w:rPr>
              <w:t xml:space="preserve">   [Income &amp; Growth]</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mentor profile is discoverable across India. A student in Hyderabad can book a session with you in Pune tonight. Your expertise has no geographical limit.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A.8 Public Profile — Platform search indexed. Direct shareable URL. 'Student searches Interview Preparation mentor, Pune, Technology domain' — profile appears in national results.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Feature a mentor in a Tier-2 city (Indore, Coimbatore, Nagpur) who is booking sessions with students in Mumbai and Bangalore. Caption: 'Geography was always an excuse. EcoSkiller removes it. Your expertise is national.' Share with Tier-2 city professional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Tier-2 and Tier-3 city professionals feel perpetually underrepresented in India's professional ecosystem. A platform that gives them national reach resonates deeply and spreads rapidly within those communities.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India's knowledge economy is concentrated in 5-6 metro cities but talent is nationwide. Mentors in smaller cities often feel their expertise is under-valued because they lack metro-city access. EcoSkiller's national discoverability is a profound equalizer — and Indian professionals from smaller cities will become the platform's most passionate advocates.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#18  </w:t>
            </w:r>
            <w:r>
              <w:rPr>
                <w:rFonts w:ascii="Arial" w:cs="Arial" w:eastAsia="Arial" w:hAnsi="Arial"/>
                <w:b/>
                <w:bCs/>
                <w:color w:val="FFFFFF"/>
                <w:sz w:val="24"/>
                <w:szCs w:val="24"/>
              </w:rPr>
              <w:t xml:space="preserve">"Primary Domain Pe Pehle Aao" — The Search Algorithm Advantage</w:t>
            </w:r>
            <w:r>
              <w:rPr>
                <w:rFonts w:ascii="Arial" w:cs="Arial" w:eastAsia="Arial" w:hAnsi="Arial"/>
                <w:color w:val="CBD5E1"/>
                <w:sz w:val="18"/>
                <w:szCs w:val="18"/>
              </w:rPr>
              <w:t xml:space="preserve">   [Discoverability]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The platform's search algorithm weights your primary domain higher. Choose your primary domain accurately — and you rank higher in student searches for that domain.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A.2 Domain Expertise — 'Platform search algorithm weights primary domain higher.' Primary domain ranked separately from secondary.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practical guide: 'How to rank higher in EcoSkiller mentor search — Step 1: Set your primary domain accurately. Step 2: Add 3-5 relevant specialization tags. Step 3: Complete your verification.' Share as a mentor optimization guide.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Algorithm-optimization content spreads in professional communities because it is immediately actionable. Mentors will follow the guide and share it with peers to help them as well.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highly motivated by competitive advantage. Knowing there is a discoverability hierarchy — and knowing exactly how to rank higher in it — activates the same competitive instinct that drove them through competitive exams. The guide becomes a challenge they cannot resist.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#19  </w:t>
            </w:r>
            <w:r>
              <w:rPr>
                <w:rFonts w:ascii="Arial" w:cs="Arial" w:eastAsia="Arial" w:hAnsi="Arial"/>
                <w:b/>
                <w:bCs/>
                <w:color w:val="FFFFFF"/>
                <w:sz w:val="24"/>
                <w:szCs w:val="24"/>
              </w:rPr>
              <w:t xml:space="preserve">"Testimonials Se Booking Hoti Hai" — Let Your Students Sell for You</w:t>
            </w:r>
            <w:r>
              <w:rPr>
                <w:rFonts w:ascii="Arial" w:cs="Arial" w:eastAsia="Arial" w:hAnsi="Arial"/>
                <w:color w:val="CBD5E1"/>
                <w:sz w:val="18"/>
                <w:szCs w:val="18"/>
              </w:rPr>
              <w:t xml:space="preserve">   [Identity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Up to 5 student testimonials displayed on your public profile. Their words are more persuasive than anything you could write about yourself.</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A.8 Public Profile — 'Sample testimonials from past students' visible to all. 'Every element — badge, rating, testimonials — is a conversion lever.'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mentor's profile showing 5 student testimonials, each specific and outcome-focused: 'Got the Infosys offer after 2 sessions.' 'Cleared TCS technical round with Arjun's prep.' Caption: 'Your past students are your best marketing. Let them speak.'</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Student success stories with mentor attribution are highly shareable. Students who succeeded will tag their mentor. Mentors will share their students' testimonials with pride. Both groups amplify the platform.</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culture values third-party validation above self-promotion. A mentor's own claims carry 40% of the weight of a student testimonial. Showing mentors that their students' words are their most powerful marketing asset validates a cultural preference while building platform content simultaneously.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#20  </w:t>
            </w:r>
            <w:r>
              <w:rPr>
                <w:rFonts w:ascii="Arial" w:cs="Arial" w:eastAsia="Arial" w:hAnsi="Arial"/>
                <w:b/>
                <w:bCs/>
                <w:color w:val="FFFFFF"/>
                <w:sz w:val="24"/>
                <w:szCs w:val="24"/>
              </w:rPr>
              <w:t xml:space="preserve">"Google Calendar Sync — Appointment Miss Nahi Hogi Kabhi"</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Two-way Google Calendar sync. Your EcoSkiller sessions appear in your personal calendar automatically. No missed sessions. No double bookings. No confusion.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A.5 Availability Calendar — 'Google Calendar two-way sync optionally available.' Automated reminders 24 hours and 1 hour before session.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simple visual: EcoSkiller session appearing automatically in Google Calendar alongside personal appointments. Caption: 'Your work calendar and your mentor calendar finally talk to each other.' Target professionals who live inside Google Calendar.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Calendar sync is a trusted productivity concept in the Indian IT professional community. The two-way sync feature is a significant convenience signal that will be shared in productivity communities and professional groups.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IT professionals are deeply integrated with Google Workspace tools. A feature that speaks the language of their existing workflow (Google Calendar) rather than asking them to adopt a new system removes the single biggest professional adoption barrier: workflow disruption anxiety.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#21  </w:t>
            </w:r>
            <w:r>
              <w:rPr>
                <w:rFonts w:ascii="Arial" w:cs="Arial" w:eastAsia="Arial" w:hAnsi="Arial"/>
                <w:b/>
                <w:bCs/>
                <w:color w:val="FFFFFF"/>
                <w:sz w:val="24"/>
                <w:szCs w:val="24"/>
              </w:rPr>
              <w:t xml:space="preserve">"80% Capacity Alert — Aapki Week Full Hone Wali Hai"</w:t>
            </w:r>
            <w:r>
              <w:rPr>
                <w:rFonts w:ascii="Arial" w:cs="Arial" w:eastAsia="Arial" w:hAnsi="Arial"/>
                <w:color w:val="CBD5E1"/>
                <w:sz w:val="18"/>
                <w:szCs w:val="18"/>
              </w:rPr>
              <w:t xml:space="preserve">   [Income &amp; Growth]</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When you hit 80% of your weekly session capacity, the platform notifies you. You can prepare for a full week — or open additional slots if you choose. You are always in control.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A.6 Session Capacity — '80% capacity reached — mentor receives dashboard alert.' Capacity resets automatically every Monday.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from a mentor's perspective: 'Monday morning, I check my EcoSkiller dashboard. Thursday is already 80% booked by Tuesday. That used to surprise me. Now it motivates me.' Show the dashboard alert notification in a styled graphic.</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Professional dashboard notifications are highly relatable to Indian IT and business professionals. Seeing a 'booking demand' notification activates the same feeling as seeing a product fly off shelves — momentum is contagious.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need quantified evidence that their expertise is in demand before they will invest further in a platform. The 80% capacity alert provides this evidence in real time — validating the decision to mentor and creating positive reinforcement that drives continued platform engagement.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#22  </w:t>
            </w:r>
            <w:r>
              <w:rPr>
                <w:rFonts w:ascii="Arial" w:cs="Arial" w:eastAsia="Arial" w:hAnsi="Arial"/>
                <w:b/>
                <w:bCs/>
                <w:color w:val="FFFFFF"/>
                <w:sz w:val="24"/>
                <w:szCs w:val="24"/>
              </w:rPr>
              <w:t xml:space="preserve">"Unverified Label — Transparent Hai, Chupa Nahi"</w:t>
            </w:r>
            <w:r>
              <w:rPr>
                <w:rFonts w:ascii="Arial" w:cs="Arial" w:eastAsia="Arial" w:hAnsi="Arial"/>
                <w:color w:val="CBD5E1"/>
                <w:sz w:val="18"/>
                <w:szCs w:val="18"/>
              </w:rPr>
              <w:t xml:space="preserve">   [Credibility &amp; Trust]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Profiles without verification are still active — but clearly labeled 'Unverified.' Students see the distinction. This protects genuine experts and pushes fake profiles to the bottom.</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A.7 Verification Process — 'Unverified profiles are still active but display a clearly visible Unverified label.' No hidden profiles.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about platform integrity: 'EcoSkiller does not hide unverified mentors — it labels them transparently. Students decide. Genuine professionals rise. We built the platform to reward authenticity, not games.' Share in quality-focused professional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Transparency messaging builds institutional trust. Professional associations and placement communities will share this as evidence that EcoSkiller is a credible platform rather than another pay-to-play system.</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 India's coaching and mentoring market, fake credentials and inflated claims are rampant. A platform that publicly labels unverified profiles — rather than hiding them or letting them masquerade as verified — is a radical act of transparency that genuine professionals will champion loudly.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#23  </w:t>
            </w:r>
            <w:r>
              <w:rPr>
                <w:rFonts w:ascii="Arial" w:cs="Arial" w:eastAsia="Arial" w:hAnsi="Arial"/>
                <w:b/>
                <w:bCs/>
                <w:color w:val="FFFFFF"/>
                <w:sz w:val="24"/>
                <w:szCs w:val="24"/>
              </w:rPr>
              <w:t xml:space="preserve">"Custom Tag — Naya Skill, Platform Ki Manzuri Mein 24 Ghante"</w:t>
            </w:r>
            <w:r>
              <w:rPr>
                <w:rFonts w:ascii="Arial" w:cs="Arial" w:eastAsia="Arial" w:hAnsi="Arial"/>
                <w:color w:val="CBD5E1"/>
                <w:sz w:val="18"/>
                <w:szCs w:val="18"/>
              </w:rPr>
              <w:t xml:space="preserve">   [Discoverability]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If your specialization doesn't exist in the tag list, create it. Submit a custom tag. 24-hour admin review. Once approved, you are the first mentor tagged with it — and own that search space.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A.4 Specialization Tags — 'Custom tags go through a 24-hour admin approval process.' First to tag a niche owns that search space.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Tell the story of a mentor who submitted a custom tag for 'Actuarial Science Career Guidance' — a completely underserved niche. After approval, they became the only mentor with that tag. Every student searching for it finds only them. Caption: 'Be first. Own the niche. EcoSkiller lets you define your own category.'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'own your niche' concept is highly motivating for professionals in specialized domains (actuarial science, maritime law, sports medicine). They will share it within their own tight professional communities — generating high-quality registrations from previously untapped segments.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in specialized fields often feel invisible in broad professional platforms. EcoSkiller's custom tag system gives them a mechanism to create their own category — activating the 'expert in my field' identity that is central to their professional self-concept.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#24  </w:t>
            </w:r>
            <w:r>
              <w:rPr>
                <w:rFonts w:ascii="Arial" w:cs="Arial" w:eastAsia="Arial" w:hAnsi="Arial"/>
                <w:b/>
                <w:bCs/>
                <w:color w:val="FFFFFF"/>
                <w:sz w:val="24"/>
                <w:szCs w:val="24"/>
              </w:rPr>
              <w:t xml:space="preserve">"Draft Mein Save — Publish Tabhi Jab Taiyaar Ho" — No Pressure, Perfect Timing</w:t>
            </w:r>
            <w:r>
              <w:rPr>
                <w:rFonts w:ascii="Arial" w:cs="Arial" w:eastAsia="Arial" w:hAnsi="Arial"/>
                <w:color w:val="CBD5E1"/>
                <w:sz w:val="18"/>
                <w:szCs w:val="18"/>
              </w:rPr>
              <w:t xml:space="preserve">   [Identity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profile saves as a draft until you are ready. Nothing is published until every mandatory field is complete and you have previewed it yourself. You control your launch moment.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A.1 Basic Profile — 'Profile saved in draft state until all mandatory fields are complete.' Preview mode before publish.</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message directly to hesitant professionals: 'Not ready to go live yet? Neither is your profile — until you say so. Build it. Preview it. Publish when it is perfect. EcoSkiller waits for you.' Target professionals who have been considering joining but haven't.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Permission-based marketing that removes pressure converts hesitant onboarders. Professionals who have been contemplating joining will finally act when they know they have control over the timing.</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often perfectionists who delay action until something is flawless. Draft-save mode honours this tendency rather than fighting it. The profile launch becomes a deliberate, confident act — not a reluctant submission — because the mentor controls the timing completely.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#25  </w:t>
            </w:r>
            <w:r>
              <w:rPr>
                <w:rFonts w:ascii="Arial" w:cs="Arial" w:eastAsia="Arial" w:hAnsi="Arial"/>
                <w:b/>
                <w:bCs/>
                <w:color w:val="FFFFFF"/>
                <w:sz w:val="24"/>
                <w:szCs w:val="24"/>
              </w:rPr>
              <w:t xml:space="preserve">"Har Somvar Ko Reset" — Your Week Starts Fresh, Every Week</w:t>
            </w:r>
            <w:r>
              <w:rPr>
                <w:rFonts w:ascii="Arial" w:cs="Arial" w:eastAsia="Arial" w:hAnsi="Arial"/>
                <w:color w:val="CBD5E1"/>
                <w:sz w:val="18"/>
                <w:szCs w:val="18"/>
              </w:rPr>
              <w:t xml:space="preserve">   [Income &amp; Growth]</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Session capacity resets every Monday at midnight. Last week's fully-booked status doesn't carry over. Every week is a new opportunity to serve new students and earn fresh income.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A.6 Session Capacity — 'Capacity resets automatically every Monday 12:00 AM.'</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'Fresh Start Monday' concept: 'Every Monday, your EcoSkiller capacity resets. New students. New sessions. New income. What you build this week is independent of last week.' Share as a motivational professional development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Fresh-start psychology is inherently shareable as motivational content. Mentors share it as a personal commitment post. The Monday reset framing aligns with the universal 'new week, new goals' energy.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respond strongly to cyclical achievement frameworks — weekly, monthly, quarterly goals. A weekly capacity reset that positions every Monday as a fresh earning opportunity aligns with the goal-setting discipline that is deeply embedded in India's competitive professional culture.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#26  </w:t>
            </w:r>
            <w:r>
              <w:rPr>
                <w:rFonts w:ascii="Arial" w:cs="Arial" w:eastAsia="Arial" w:hAnsi="Arial"/>
                <w:b/>
                <w:bCs/>
                <w:color w:val="FFFFFF"/>
                <w:sz w:val="24"/>
                <w:szCs w:val="24"/>
              </w:rPr>
              <w:t xml:space="preserve">"Reminder 24 Ghante Pehle, 1 Ghante Pehle" — Apna Time Kabhi Mat Bhulo</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Platform sends automated reminders to both mentor and student — 24 hours before the session and 1 hour before. Zero no-shows from forgotten bookings.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A.5 Availability Calendar — 'Platform sends automated reminders to both mentor and student 24 hours and 1 hour before each session.'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#1 pain of informal mentoring: the student who books and doesn't show. 'On EcoSkiller, both you and your student receive reminders 24 hours before and 1 hour before. No-show rate drops by 80%. Every session you prepare for happens.' Share in mentoring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No-show frustration is the #1 complaint in India's informal mentoring culture. A feature that eliminates it will be shared enthusiastically by every mentor who has experienced it.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Being stood up by a student wastes a mentor's valuable time and erodes motivation to continue mentoring. The psychological damage of a no-show — particularly for busy professionals who blocked specific time — is disproportionate to the event. Eliminating this pain creates profound platform loyalty.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#27  </w:t>
            </w:r>
            <w:r>
              <w:rPr>
                <w:rFonts w:ascii="Arial" w:cs="Arial" w:eastAsia="Arial" w:hAnsi="Arial"/>
                <w:b/>
                <w:bCs/>
                <w:color w:val="FFFFFF"/>
                <w:sz w:val="24"/>
                <w:szCs w:val="24"/>
              </w:rPr>
              <w:t xml:space="preserve">"Work Email Se Verification" — Company Confirm Karta Hai Aapki Identity</w:t>
            </w:r>
            <w:r>
              <w:rPr>
                <w:rFonts w:ascii="Arial" w:cs="Arial" w:eastAsia="Arial" w:hAnsi="Arial"/>
                <w:color w:val="CBD5E1"/>
                <w:sz w:val="18"/>
                <w:szCs w:val="18"/>
              </w:rPr>
              <w:t xml:space="preserve">   [Credibility &amp; Trust]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A verification link goes to your official company email. When you click it, your current employer has effectively confirmed you work there. No documents needed. No waiting.</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A.7 Verification Process — Employer verification email: link sent to official work email address. Badge issued when email verified.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process in one graphic: 3 steps, work email, click link, verified badge. Caption: 'Your company email is your credential. EcoSkiller uses it to verify you — no document uploads, no long waits.' Target IT and corporate professionals.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A verification process that requires no document uploads spreads by word-of-mouth in professional communities. The simplicity is the selling point. IT professionals in particular will recommend it to colleagues.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conditioned to expect bureaucratic documentation requirements in any formal verification process. A system that achieves the same outcome through a single email click is so surprisingly simple that it becomes a talking point — 'you won't believe how easy the verification is' — generating organic word-of-mouth.</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#28  </w:t>
            </w:r>
            <w:r>
              <w:rPr>
                <w:rFonts w:ascii="Arial" w:cs="Arial" w:eastAsia="Arial" w:hAnsi="Arial"/>
                <w:b/>
                <w:bCs/>
                <w:color w:val="FFFFFF"/>
                <w:sz w:val="24"/>
                <w:szCs w:val="24"/>
              </w:rPr>
              <w:t xml:space="preserve">"Arts &amp; Design. Sports. Law." — EcoSkiller Ke Mentor Sirf IT Wale Nahi Hain</w:t>
            </w:r>
            <w:r>
              <w:rPr>
                <w:rFonts w:ascii="Arial" w:cs="Arial" w:eastAsia="Arial" w:hAnsi="Arial"/>
                <w:color w:val="CBD5E1"/>
                <w:sz w:val="18"/>
                <w:szCs w:val="18"/>
              </w:rPr>
              <w:t xml:space="preserve">   [Discoverability]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Domains include Technology, Finance, Healthcare, Arts &amp; Design, Sports, Education, Entrepreneurship, Law, Government Services. If you are a professional, you have a domain. If you have a domain, students need you.</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A.2 Domain Expertise — Full domain list: Technology, Finance, Healthcare, Arts &amp; Design, Sports, Education, Entrepreneurship, Law, Government Services.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domain diversity campaign: one week featuring a Sports mentor, next week a Law mentor, next week an Arts &amp; Design mentor. Caption each: 'Not every mentor wears a lanyard at a tech conference. Some coach athletes. Some guide designers. All are on EcoSkiller.' Tag relevant professional communities for each.</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Non-tech professionals have been told for years that India's digital platforms are not for them. Explicitly calling them in by name activates a powerful sense of inclusion — and they share it loudly.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 has vast professional talent outside of IT — lawyers, doctors, athletes, artists, government officers. These professionals feel systematically excluded from digital mentoring platforms. EcoSkiller's domain diversity is a radical act of professional inclusion that these communities will champion as their own.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#29  </w:t>
            </w:r>
            <w:r>
              <w:rPr>
                <w:rFonts w:ascii="Arial" w:cs="Arial" w:eastAsia="Arial" w:hAnsi="Arial"/>
                <w:b/>
                <w:bCs/>
                <w:color w:val="FFFFFF"/>
                <w:sz w:val="24"/>
                <w:szCs w:val="24"/>
              </w:rPr>
              <w:t xml:space="preserve">"ecoskiller.in/mentor/aap-ka-naam" — Share It Everywhere. Get Booked From Anywhere.</w:t>
            </w:r>
            <w:r>
              <w:rPr>
                <w:rFonts w:ascii="Arial" w:cs="Arial" w:eastAsia="Arial" w:hAnsi="Arial"/>
                <w:color w:val="CBD5E1"/>
                <w:sz w:val="18"/>
                <w:szCs w:val="18"/>
              </w:rPr>
              <w:t xml:space="preserve">   [Income &amp; Growth]</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shareable mentor URL goes in your LinkedIn bio, your WhatsApp status, your email signature, your college alumni group. Students anywhere in India click and book directly.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A.8 Public Profile — Direct shareable URL: ecoskiller.in/mentor/[username]. Indexed by platform search. Shareable as direct link.</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visual guide: '5 places to share your EcoSkiller mentor URL today — LinkedIn bio, WhatsApp status, Email signature, Twitter/X bio, College alumni group.' Show each one as a screenshot. Caption: 'One URL. Everywhere you are already present.'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Placement of your professional URL is a universal professional development topic. The '5 places' format is a list post that gets shared as a practical resource. Each share exposes new audiences to the platform.</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already maintain presence across multiple digital touchpoints but often struggle to connect them into a coherent professional identity. A single EcoSkiller URL that consolidates their mentoring identity and can be deployed across all existing channels speaks directly to this need for professional coherence.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#30  </w:t>
            </w:r>
            <w:r>
              <w:rPr>
                <w:rFonts w:ascii="Arial" w:cs="Arial" w:eastAsia="Arial" w:hAnsi="Arial"/>
                <w:b/>
                <w:bCs/>
                <w:color w:val="FFFFFF"/>
                <w:sz w:val="24"/>
                <w:szCs w:val="24"/>
              </w:rPr>
              <w:t xml:space="preserve">"Ek Complete Profile — Poori Professional Duniya Ke Liye"</w:t>
            </w:r>
            <w:r>
              <w:rPr>
                <w:rFonts w:ascii="Arial" w:cs="Arial" w:eastAsia="Arial" w:hAnsi="Arial"/>
                <w:color w:val="CBD5E1"/>
                <w:sz w:val="18"/>
                <w:szCs w:val="18"/>
              </w:rPr>
              <w:t xml:space="preserve">   [Identity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Photo. Bio. Experience. Tags. Calendar. Capacity. Verification. Public profile. Eight steps. One complete mentor identity that students trust, institutes recognize, and recruiters take seriously.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A.1 through A.8 — Complete Section A: all 8 features working as a unified professional identity system.</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Publish the Section A completion checklist as a professional challenge: 'The 8-Step EcoSkiller Mentor Profile — How many have you completed?' Create a progress graphic that mentors can share at each stage: '3/8 complete,' '6/8 complete,' 'I am fully set up as an EcoSkiller mentor.'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Progress-sharing mechanics are among the most viral content formats. Mentors share their progress at 50%, 75%, and 100% completion. The celebration of completion is a milestone worth posting. Every share recruits new mentors.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checklist-oriented and completion-motivated. The Section A checklist speaks to the deep Indian professional satisfaction in ticking boxes and reaching 100%. The social sharing of progress turns a private onboarding journey into a public professional declaration — transforming the setup process from a chore into an achievement.</w:t>
            </w:r>
          </w:p>
        </w:tc>
      </w:tr>
    </w:tbl>
    <w:p>
      <w:pPr>
        <w:spacing w:before="240" w:after="0"/>
      </w:pPr>
    </w:p>
    <w:p>
      <w:r>
        <w:br w:type="page"/>
      </w:r>
    </w:p>
    <w:p>
      <w:pPr>
        <w:spacing w:before="0" w:after="200"/>
      </w:pPr>
      <w:r>
        <w:rPr>
          <w:rFonts w:ascii="Arial" w:cs="Arial" w:eastAsia="Arial" w:hAnsi="Arial"/>
          <w:b/>
          <w:bCs/>
          <w:color w:val="1A1A2E"/>
          <w:sz w:val="28"/>
          <w:szCs w:val="28"/>
        </w:rPr>
        <w:t xml:space="preserve">EXECUTION PRIORITY — Activate These 5 First</w:t>
      </w:r>
    </w:p>
    <w:p>
      <w:pPr>
        <w:spacing w:before="0" w:after="200"/>
      </w:pPr>
      <w:r>
        <w:rPr>
          <w:rFonts w:ascii="Arial" w:cs="Arial" w:eastAsia="Arial" w:hAnsi="Arial"/>
          <w:color w:val="374151"/>
          <w:sz w:val="20"/>
          <w:szCs w:val="20"/>
        </w:rPr>
        <w:t xml:space="preserve">Based on viral potential, psychological resonance with Indian mentors, and immediate execution feasibility:</w:t>
      </w:r>
    </w:p>
    <w:p>
      <w:pPr>
        <w:spacing w:before="200" w:after="0"/>
      </w:pPr>
      <w:r>
        <w:rPr>
          <w:rFonts w:ascii="Arial" w:cs="Arial" w:eastAsia="Arial" w:hAnsi="Arial"/>
          <w:b/>
          <w:bCs/>
          <w:color w:val="2563EB"/>
          <w:sz w:val="20"/>
          <w:szCs w:val="20"/>
        </w:rPr>
        <w:t xml:space="preserve">#1 — Claim Your Mentor URL Campaign  </w:t>
      </w:r>
      <w:r>
        <w:rPr>
          <w:rFonts w:ascii="Arial" w:cs="Arial" w:eastAsia="Arial" w:hAnsi="Arial"/>
          <w:color w:val="374151"/>
          <w:sz w:val="20"/>
          <w:szCs w:val="20"/>
        </w:rPr>
        <w:t xml:space="preserve">Name-ownership urgency is the single most powerful digital action trigger. A 'Claim ecoskiller.in/mentor/your-name before someone else does' campaign will drive immediate mass registration and profile completion. Mentors will share their URL the moment they claim it — giving EcoSkiller free reach to every professional in their network.</w:t>
      </w:r>
    </w:p>
    <w:p>
      <w:pPr>
        <w:spacing w:before="200" w:after="0"/>
      </w:pPr>
      <w:r>
        <w:rPr>
          <w:rFonts w:ascii="Arial" w:cs="Arial" w:eastAsia="Arial" w:hAnsi="Arial"/>
          <w:b/>
          <w:bCs/>
          <w:color w:val="2563EB"/>
          <w:sz w:val="20"/>
          <w:szCs w:val="20"/>
        </w:rPr>
        <w:t xml:space="preserve">#3 — Passive Income Positioning  </w:t>
      </w:r>
      <w:r>
        <w:rPr>
          <w:rFonts w:ascii="Arial" w:cs="Arial" w:eastAsia="Arial" w:hAnsi="Arial"/>
          <w:color w:val="374151"/>
          <w:sz w:val="20"/>
          <w:szCs w:val="20"/>
        </w:rPr>
        <w:t xml:space="preserve">This is the highest-resonance message for India's mid-career professional class in 2025-26. 'Zero marketing. Consistent bookings.' stated plainly with a real mentor example will go viral in professional income communities and convert thousands of hesitant professionals into registered mentors.</w:t>
      </w:r>
    </w:p>
    <w:p>
      <w:pPr>
        <w:spacing w:before="200" w:after="0"/>
      </w:pPr>
      <w:r>
        <w:rPr>
          <w:rFonts w:ascii="Arial" w:cs="Arial" w:eastAsia="Arial" w:hAnsi="Arial"/>
          <w:b/>
          <w:bCs/>
          <w:color w:val="2563EB"/>
          <w:sz w:val="20"/>
          <w:szCs w:val="20"/>
        </w:rPr>
        <w:t xml:space="preserve">#9 — Placement Rate as Public Metric  </w:t>
      </w:r>
      <w:r>
        <w:rPr>
          <w:rFonts w:ascii="Arial" w:cs="Arial" w:eastAsia="Arial" w:hAnsi="Arial"/>
          <w:color w:val="374151"/>
          <w:sz w:val="20"/>
          <w:szCs w:val="20"/>
        </w:rPr>
        <w:t xml:space="preserve">A visible, verified % placement success rate is completely novel in Indian mentoring. Feature the first cohort of mentors with strong placement rates. The number will do the marketing. Students will share high-placement-rate mentor profiles with peers. Mentors will compete to raise their rate.</w:t>
      </w:r>
    </w:p>
    <w:p>
      <w:pPr>
        <w:spacing w:before="200" w:after="0"/>
      </w:pPr>
      <w:r>
        <w:rPr>
          <w:rFonts w:ascii="Arial" w:cs="Arial" w:eastAsia="Arial" w:hAnsi="Arial"/>
          <w:b/>
          <w:bCs/>
          <w:color w:val="2563EB"/>
          <w:sz w:val="20"/>
          <w:szCs w:val="20"/>
        </w:rPr>
        <w:t xml:space="preserve">#7 — 'Fully Booked' Waitlist Culture  </w:t>
      </w:r>
      <w:r>
        <w:rPr>
          <w:rFonts w:ascii="Arial" w:cs="Arial" w:eastAsia="Arial" w:hAnsi="Arial"/>
          <w:color w:val="374151"/>
          <w:sz w:val="20"/>
          <w:szCs w:val="20"/>
        </w:rPr>
        <w:t xml:space="preserve">This idea requires zero additional investment — it leverages the capacity feature already built. Post waitlist screenshots with the framing 'demand = quality signal.' The scarcity psychology activates immediately and is culturally aligned with how Indian professionals evaluate the best service providers.</w:t>
      </w:r>
    </w:p>
    <w:p>
      <w:pPr>
        <w:spacing w:before="200" w:after="0"/>
      </w:pPr>
      <w:r>
        <w:rPr>
          <w:rFonts w:ascii="Arial" w:cs="Arial" w:eastAsia="Arial" w:hAnsi="Arial"/>
          <w:b/>
          <w:bCs/>
          <w:color w:val="2563EB"/>
          <w:sz w:val="20"/>
          <w:szCs w:val="20"/>
        </w:rPr>
        <w:t xml:space="preserve">#30 — 8-Step Profile Completion Challenge  </w:t>
      </w:r>
      <w:r>
        <w:rPr>
          <w:rFonts w:ascii="Arial" w:cs="Arial" w:eastAsia="Arial" w:hAnsi="Arial"/>
          <w:color w:val="374151"/>
          <w:sz w:val="20"/>
          <w:szCs w:val="20"/>
        </w:rPr>
        <w:t xml:space="preserve">A shareable progress checklist that mentors post at 50%, 75%, and 100% completion turns onboarding into a public milestone journey. Every completion post recruits new mentors. The checklist itself serves as the most comprehensive single-piece product education asset for the entire Section A feature set.</w:t>
      </w:r>
    </w:p>
    <w:p>
      <w:pPr>
        <w:spacing w:before="360" w:after="0"/>
      </w:pPr>
    </w:p>
    <w:p>
      <w:pPr>
        <w:spacing w:before="0" w:after="180"/>
      </w:pPr>
      <w:r>
        <w:rPr>
          <w:rFonts w:ascii="Arial" w:cs="Arial" w:eastAsia="Arial" w:hAnsi="Arial"/>
          <w:b/>
          <w:bCs/>
          <w:color w:val="1A1A2E"/>
          <w:sz w:val="28"/>
          <w:szCs w:val="28"/>
        </w:rPr>
        <w:t xml:space="preserve">IDEAS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14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Count</w:t>
            </w:r>
          </w:p>
        </w:tc>
        <w:tc>
          <w:tcPr>
            <w:tcW w:type="dxa" w:w="516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Ideas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Identity &amp; Legacy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7</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#1, #5, #10, #14, #19, #24, #30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Credibility &amp; Trust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6</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#2, #6, #12, #16, #22, #27</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Income &amp; Growth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6</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#3, #9, #17, #21, #25, #29</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Discoverability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6</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#4, #8, #13, #18, #23, #28</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Session Quality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5</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#7, #11, #15, #20, #26</w:t>
            </w:r>
          </w:p>
        </w:tc>
      </w:tr>
    </w:tbl>
    <w:p>
      <w:pPr>
        <w:spacing w:before="3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A1A2E" w:val="clear"/>
            <w:tcMar>
              <w:top w:type="dxa" w:w="240"/>
              <w:left w:type="dxa" w:w="280"/>
              <w:bottom w:type="dxa" w:w="240"/>
              <w:right w:type="dxa" w:w="280"/>
            </w:tcMar>
          </w:tcPr>
          <w:p>
            <w:pPr>
              <w:jc w:val="center"/>
            </w:pPr>
            <w:r>
              <w:rPr>
                <w:rFonts w:ascii="Arial" w:cs="Arial" w:eastAsia="Arial" w:hAnsi="Arial"/>
                <w:b/>
                <w:bCs/>
                <w:color w:val="60A5FA"/>
                <w:sz w:val="24"/>
                <w:szCs w:val="24"/>
              </w:rPr>
              <w:t xml:space="preserve">Core Strategic Insight</w:t>
            </w:r>
          </w:p>
          <w:p>
            <w:pPr>
              <w:spacing w:before="120"/>
              <w:jc w:val="center"/>
            </w:pPr>
            <w:r>
              <w:rPr>
                <w:rFonts w:ascii="Arial" w:cs="Arial" w:eastAsia="Arial" w:hAnsi="Arial"/>
                <w:color w:val="E2E8F0"/>
                <w:sz w:val="20"/>
                <w:szCs w:val="20"/>
              </w:rPr>
              <w:t xml:space="preserve">Indian mentors are not looking for another platform. They are looking for professional recognition, passive income, geographical liberation, and a legacy system that makes their career expertise permanently visible and permanently useful. EcoSkiller Section A does not ask mentors to 'sign up.' It asks them to claim their professional identity, receive institutional validation, and let their expertise work for them — consistently, passively, and at national scale. Every positioning idea in this document targets at least one of these six core psychological levers. The profile is not the beginning of the mentor's journey on EcoSkiller. It is the product.</w:t>
            </w:r>
          </w:p>
        </w:tc>
      </w:tr>
    </w:tbl>
    <w:p>
      <w:pPr>
        <w:spacing w:before="200" w:after="0"/>
      </w:pPr>
    </w:p>
    <w:p>
      <w:pPr>
        <w:spacing w:before="80"/>
        <w:jc w:val="center"/>
      </w:pPr>
      <w:r>
        <w:rPr>
          <w:rFonts w:ascii="Arial" w:cs="Arial" w:eastAsia="Arial" w:hAnsi="Arial"/>
          <w:color w:val="9CA3AF"/>
          <w:sz w:val="16"/>
          <w:szCs w:val="16"/>
        </w:rPr>
        <w:t xml:space="preserve">EcoSkiller  |  Mentor Module — Section A: Onboarding &amp; Profile  |  Confidential Strategy Document  |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pPr>
    <w:r>
      <w:rPr>
        <w:rFonts w:ascii="Arial" w:cs="Arial" w:eastAsia="Arial" w:hAnsi="Arial"/>
        <w:color w:val="6B7280"/>
        <w:sz w:val="16"/>
        <w:szCs w:val="16"/>
      </w:rPr>
      <w:t xml:space="preserve">EcoSkiller  —  Mentor Module: Onboarding &amp; Profile  |  30 Viral Positioning Ideas for Indian Mentors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2026-03-11T07:06:49.364Z</dcterms:created>
  <dcterms:modified xsi:type="dcterms:W3CDTF">2026-03-11T07:06:49.365Z</dcterms:modified>
</cp:coreProperties>
</file>

<file path=docProps/custom.xml><?xml version="1.0" encoding="utf-8"?>
<Properties xmlns="http://schemas.openxmlformats.org/officeDocument/2006/custom-properties" xmlns:vt="http://schemas.openxmlformats.org/officeDocument/2006/docPropsVTypes"/>
</file>