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40" w:after="0"/>
      </w:pPr>
      <w:r>
        <w:t xml:space="preserve"/>
      </w:r>
    </w:p>
    <w:p>
      <w:pPr>
        <w:spacing w:before="0" w:after="60"/>
        <w:jc w:val="center"/>
      </w:pPr>
      <w:r>
        <w:rPr>
          <w:rFonts w:ascii="Arial" w:cs="Arial" w:eastAsia="Arial" w:hAnsi="Arial"/>
          <w:b/>
          <w:bCs/>
          <w:color w:val="0A1628"/>
          <w:sz w:val="54"/>
          <w:szCs w:val="54"/>
        </w:rPr>
        <w:t xml:space="preserve">ECOSKILLER PLATFORM</w:t>
      </w:r>
    </w:p>
    <w:p>
      <w:pPr>
        <w:spacing w:before="0" w:after="80"/>
        <w:jc w:val="center"/>
      </w:pPr>
      <w:r>
        <w:rPr>
          <w:rFonts w:ascii="Arial" w:cs="Arial" w:eastAsia="Arial" w:hAnsi="Arial"/>
          <w:b/>
          <w:bCs/>
          <w:color w:val="C62828"/>
          <w:sz w:val="44"/>
          <w:szCs w:val="44"/>
        </w:rPr>
        <w:t xml:space="preserve">Safety Monitoring</w:t>
      </w:r>
    </w:p>
    <w:p>
      <w:pPr>
        <w:spacing w:before="0" w:after="60"/>
        <w:jc w:val="center"/>
      </w:pPr>
      <w:r>
        <w:rPr>
          <w:rFonts w:ascii="Arial" w:cs="Arial" w:eastAsia="Arial" w:hAnsi="Arial"/>
          <w:i/>
          <w:iCs/>
          <w:color w:val="555555"/>
          <w:sz w:val="24"/>
          <w:szCs w:val="24"/>
        </w:rPr>
        <w:t xml:space="preserve">Complete Feature Design, Child Protection Research &amp; Implementation Specification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Document Type</w:t>
            </w:r>
          </w:p>
        </w:tc>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Version</w:t>
            </w:r>
          </w:p>
        </w:tc>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Classification</w:t>
            </w:r>
          </w:p>
        </w:tc>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Status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Feature Specification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v1.0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Internal / Confidential</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Ready for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Scope</w:t>
            </w:r>
          </w:p>
        </w:tc>
        <w:tc>
          <w:tcPr>
            <w:tcW w:type="dxa" w:w="234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Primary Mandate</w:t>
            </w:r>
          </w:p>
        </w:tc>
        <w:tc>
          <w:tcPr>
            <w:tcW w:type="dxa" w:w="234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Compliance Layer</w:t>
            </w:r>
          </w:p>
        </w:tc>
        <w:tc>
          <w:tcPr>
            <w:tcW w:type="dxa" w:w="234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Platform Stage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9 Sub-Features — Full Stack</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Child Safety, Minor Protection, Trust Layer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DPDP 2023, GDPR, POCSO, IT Act, COPPA</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Stage 3 — Ecosystem / Trust Layer (LOCKED)</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C62828"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1 — EXECUTIVE SUMMARY</w:t>
            </w:r>
          </w:p>
        </w:tc>
      </w:tr>
    </w:tbl>
    <w:p>
      <w:pPr>
        <w:spacing w:before="120" w:after="0"/>
      </w:pPr>
      <w:r>
        <w:t xml:space="preserve"/>
      </w:r>
    </w:p>
    <w:p>
      <w:pPr>
        <w:pStyle w:val="Heading1"/>
        <w:spacing w:before="320" w:after="160"/>
      </w:pPr>
      <w:r>
        <w:rPr>
          <w:rFonts w:ascii="Arial" w:cs="Arial" w:eastAsia="Arial" w:hAnsi="Arial"/>
          <w:b/>
          <w:bCs/>
          <w:color w:val="0A1628"/>
          <w:sz w:val="36"/>
          <w:szCs w:val="36"/>
        </w:rPr>
        <w:t xml:space="preserve">1. Executive Summary</w:t>
      </w:r>
    </w:p>
    <w:p>
      <w:pPr>
        <w:spacing w:before="80" w:after="100"/>
        <w:jc w:val="left"/>
      </w:pPr>
      <w:r>
        <w:rPr>
          <w:rFonts w:ascii="Arial" w:cs="Arial" w:eastAsia="Arial" w:hAnsi="Arial"/>
          <w:b w:val="false"/>
          <w:bCs w:val="false"/>
          <w:i w:val="false"/>
          <w:iCs w:val="false"/>
          <w:color w:val="333333"/>
          <w:sz w:val="21"/>
          <w:szCs w:val="21"/>
        </w:rPr>
        <w:t xml:space="preserve">Safety Monitoring is the most ethically critical module in the Ecoskiller platform. While every other module serves learning outcomes, career goals, or operational efficiency, Safety Monitoring exists for one non-negotiable purpose: ensuring that every student — especially every minor — who uses this platform is protected from harm. Not as a feature. As a platform obligation.</w:t>
      </w:r>
    </w:p>
    <w:p>
      <w:pPr>
        <w:spacing w:before="80" w:after="0"/>
      </w:pPr>
      <w:r>
        <w:t xml:space="preserve"/>
      </w:r>
    </w:p>
    <w:p>
      <w:pPr>
        <w:spacing w:before="80" w:after="100"/>
        <w:jc w:val="left"/>
      </w:pPr>
      <w:r>
        <w:rPr>
          <w:rFonts w:ascii="Arial" w:cs="Arial" w:eastAsia="Arial" w:hAnsi="Arial"/>
          <w:b w:val="false"/>
          <w:bCs w:val="false"/>
          <w:i w:val="false"/>
          <w:iCs w:val="false"/>
          <w:color w:val="333333"/>
          <w:sz w:val="21"/>
          <w:szCs w:val="21"/>
        </w:rPr>
        <w:t xml:space="preserve">The Ecoskiller platform hosts a unique and sensitive user population: students as young as 12, in an environment that includes adult mentors, trainers, evaluators, coaches, and recruiter accounts. Every interaction across the platform — messages, GD sessions, project collaborations, mentor conversations, community posts — creates potential exposure to communication risks that range from inappropriate content to active grooming behaviour.</w:t>
      </w:r>
    </w:p>
    <w:p>
      <w:pPr>
        <w:spacing w:before="80" w:after="0"/>
      </w:pPr>
      <w:r>
        <w:t xml:space="preserve"/>
      </w:r>
    </w:p>
    <w:p>
      <w:pPr>
        <w:spacing w:before="80" w:after="100"/>
        <w:jc w:val="left"/>
      </w:pPr>
      <w:r>
        <w:rPr>
          <w:rFonts w:ascii="Arial" w:cs="Arial" w:eastAsia="Arial" w:hAnsi="Arial"/>
          <w:b w:val="false"/>
          <w:bCs w:val="false"/>
          <w:i w:val="false"/>
          <w:iCs w:val="false"/>
          <w:color w:val="333333"/>
          <w:sz w:val="21"/>
          <w:szCs w:val="21"/>
        </w:rPr>
        <w:t xml:space="preserve">The Safety Monitoring module creates a multi-layer protection architecture that operates continuously, silently, and in real time. It does not surveil students to restrict their learning. It monitors the platform environment to detect when that environment is being misused to harm them — and it responds immediately, escalating through guardian, institute, and platform authority channels with zero tolerance for delay.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22"/>
              <w:bottom w:val="single" w:color="C62828" w:sz="4"/>
              <w:right w:val="single" w:color="C62828" w:sz="4"/>
            </w:tcBorders>
            <w:shd w:fill="FFEBEE" w:val="clear"/>
            <w:tcMar>
              <w:top w:type="dxa" w:w="130"/>
              <w:left w:type="dxa" w:w="200"/>
              <w:bottom w:type="dxa" w:w="130"/>
              <w:right w:type="dxa" w:w="200"/>
            </w:tcMar>
          </w:tcPr>
          <w:p>
            <w:pPr>
              <w:spacing w:after="80"/>
            </w:pPr>
            <w:r>
              <w:rPr>
                <w:rFonts w:ascii="Arial" w:cs="Arial" w:eastAsia="Arial" w:hAnsi="Arial"/>
                <w:b/>
                <w:bCs/>
                <w:color w:val="C62828"/>
                <w:sz w:val="22"/>
                <w:szCs w:val="22"/>
              </w:rPr>
              <w:t xml:space="preserve">🔒  Sealed Architecture Mandate</w:t>
            </w:r>
          </w:p>
          <w:p>
            <w:r>
              <w:rPr>
                <w:rFonts w:ascii="Arial" w:cs="Arial" w:eastAsia="Arial" w:hAnsi="Arial"/>
                <w:color w:val="333333"/>
                <w:sz w:val="21"/>
                <w:szCs w:val="21"/>
              </w:rPr>
              <w:t xml:space="preserve">Per the Ecoskiller Sealed Master Prompt: AUTHZ-J states 'For minors: No direct mentor DMs / No unmoderated rooms / No anonymous participants / No off-platform contact sharing — Authorization must enforce safety mode automatically.' AUTH-L states 'For minors: Restricted visibility mode / No anonymous rooms / Mandatory identity verification / Guardian flags (if enabled) — Authentication must automatically enforce safety constraints.' Safety Monitoring is the operational implementation of these sealed mandates.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4"/>
              <w:left w:val="single" w:color="D84315" w:sz="22"/>
              <w:bottom w:val="single" w:color="D84315" w:sz="4"/>
              <w:right w:val="single" w:color="D84315" w:sz="4"/>
            </w:tcBorders>
            <w:shd w:fill="FBE9E7" w:val="clear"/>
            <w:tcMar>
              <w:top w:type="dxa" w:w="130"/>
              <w:left w:type="dxa" w:w="200"/>
              <w:bottom w:type="dxa" w:w="130"/>
              <w:right w:type="dxa" w:w="200"/>
            </w:tcMar>
          </w:tcPr>
          <w:p>
            <w:pPr>
              <w:spacing w:after="80"/>
            </w:pPr>
            <w:r>
              <w:rPr>
                <w:rFonts w:ascii="Arial" w:cs="Arial" w:eastAsia="Arial" w:hAnsi="Arial"/>
                <w:b/>
                <w:bCs/>
                <w:color w:val="D84315"/>
                <w:sz w:val="22"/>
                <w:szCs w:val="22"/>
              </w:rPr>
              <w:t xml:space="preserve">⚖️  Absolute Legal Mandate</w:t>
            </w:r>
          </w:p>
          <w:p>
            <w:r>
              <w:rPr>
                <w:rFonts w:ascii="Arial" w:cs="Arial" w:eastAsia="Arial" w:hAnsi="Arial"/>
                <w:color w:val="333333"/>
                <w:sz w:val="21"/>
                <w:szCs w:val="21"/>
              </w:rPr>
              <w:t xml:space="preserve">Safety Monitoring is not optional. Under DPDP Act 2023 (India), GDPR Article 8 (EU), POCSO Act 2012 (India), COPPA (US), and the IT Act 2000 (India), the platform has affirmative legal obligations to protect minor users from online harm. Section 163.3 of the platform's own PII Governance framework states: Students have the Highest protection classification. Non-implementation of this module is a legal compliance failure, not a product gap.</w:t>
            </w:r>
          </w:p>
        </w:tc>
      </w:tr>
    </w:tbl>
    <w:p>
      <w:pPr>
        <w:spacing w:before="100" w:after="0"/>
      </w:pPr>
      <w:r>
        <w:t xml:space="preserve"/>
      </w:r>
    </w:p>
    <w:p>
      <w:pPr>
        <w:pStyle w:val="Heading2"/>
        <w:spacing w:before="240" w:after="120"/>
      </w:pPr>
      <w:r>
        <w:rPr>
          <w:rFonts w:ascii="Arial" w:cs="Arial" w:eastAsia="Arial" w:hAnsi="Arial"/>
          <w:b/>
          <w:bCs/>
          <w:color w:val="C62828"/>
          <w:sz w:val="28"/>
          <w:szCs w:val="28"/>
        </w:rPr>
        <w:t xml:space="preserve">1.1 Module Scope — What Safety Monitoring Protects Against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Threat Category</w:t>
            </w:r>
          </w:p>
        </w:tc>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Definition</w:t>
            </w:r>
          </w:p>
        </w:tc>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Primary Victims</w:t>
            </w:r>
          </w:p>
        </w:tc>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Detection Module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Communication Misuse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Inappropriate, aggressive, or exploitative language in any platform interaction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All users, especially minors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4.1 Communication Safety Monitoring</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Bullying</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Repeated targeted harassment using social dynamics to intimidate, humiliate, or exclude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Students in community + GD rooms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4.2 Bullying Detection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Harassment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Persistent unwanted contact, intimidating behaviour, sexual or gender-based abuse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All users — especially female students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4.3 Harassment Detection</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Grooming</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Systematic adult attempt to build trust with a minor for the purpose of exploitation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Minor users (under 18)</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4.4 Grooming Detection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Behaviour Anomalies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Sudden deviations from normal platform behaviour indicating distress or abuse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All users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4.5 Behavior Anomaly Detection</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Unsafe Interactions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Contact patterns between adult-role users and minors that violate safety protocols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Minor users in mentor/coach contexts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4.6 Online Interaction Monitoring</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Harmful Content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Content that normalises harm, contains inappropriate material, or exposes minors to danger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All users in community/feed areas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4.7 Harmful Content Filtering</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Unacknowledged Risk</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Safety signals that exist but have not yet been actioned by responsible parties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All users — especially minors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4.8 Risk Alert System</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Active Emergency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Imminent, serious risk to a student's safety requiring immediate escalation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Any user in crisis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4.9 Emergency Alerts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C62828"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2 — PROBLEM STATEMENT &amp; RESEARCH</w:t>
            </w:r>
          </w:p>
        </w:tc>
      </w:tr>
    </w:tbl>
    <w:p>
      <w:pPr>
        <w:spacing w:before="120" w:after="0"/>
      </w:pPr>
      <w:r>
        <w:t xml:space="preserve"/>
      </w:r>
    </w:p>
    <w:p>
      <w:pPr>
        <w:pStyle w:val="Heading1"/>
        <w:spacing w:before="320" w:after="160"/>
      </w:pPr>
      <w:r>
        <w:rPr>
          <w:rFonts w:ascii="Arial" w:cs="Arial" w:eastAsia="Arial" w:hAnsi="Arial"/>
          <w:b/>
          <w:bCs/>
          <w:color w:val="0A1628"/>
          <w:sz w:val="36"/>
          <w:szCs w:val="36"/>
        </w:rPr>
        <w:t xml:space="preserve">2. Problem Statement &amp; Research</w:t>
      </w:r>
    </w:p>
    <w:p>
      <w:pPr>
        <w:pStyle w:val="Heading2"/>
        <w:spacing w:before="240" w:after="120"/>
      </w:pPr>
      <w:r>
        <w:rPr>
          <w:rFonts w:ascii="Arial" w:cs="Arial" w:eastAsia="Arial" w:hAnsi="Arial"/>
          <w:b/>
          <w:bCs/>
          <w:color w:val="C62828"/>
          <w:sz w:val="28"/>
          <w:szCs w:val="28"/>
        </w:rPr>
        <w:t xml:space="preserve">2.1 Core Problems Identified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Problem</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Reality on EdTech Platforms</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Student Impact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EdTech platforms assume good intent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Most platforms have no safety monitoring — they rely on post-incident reporting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Harm occurs and often goes unreported for weeks or months before discovery</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2</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Mentors and coaches have direct channel access to minors</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The platform's design gives adult-role users communication channels to student accounts</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This channel is the primary vector for grooming and harassment — it must be monitored, not just logged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Bullying in digital learning environments is invisible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Text-based bullying in GD rooms, community posts, and project chats goes undetected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 silently disengage, drop off the platform, or suffer without support</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4</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Content filtering is reactive, not proactive</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Platforms remove harmful content after reports — not before exposure</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A minor has already seen the content by the time it is removed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5</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Parents have no real-time visibility of safety events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Guardian dashboards show learning progress but not safety signals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Parents cannot intervene because they do not know intervention is needed</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6</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Emergency escalation is manual and slow</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Safety reports go to a support inbox that may not be monitored 24/7</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Time-critical situations are not actioned within the required response window</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7</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Behaviour change is not read as a safety signal</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 student who suddenly stops engaging after months of activity is treated as a retention problem, not a safety concern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Withdrawal after abuse goes unrecognised and unsupported</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8</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Institute coordinators are excluded from safety workflows</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Student safety events are not surfaced to the institute unless the student self-reports</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Institutes lose the ability to support students and manage their safeguarding obligations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9</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 audit trail for safety incidents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Safety investigations have no immutable record of what happened, when, and what was done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Accountability and legal compliance fail when incidents are disputed or escalated</w:t>
            </w:r>
          </w:p>
        </w:tc>
      </w:tr>
    </w:tbl>
    <w:p>
      <w:pPr>
        <w:spacing w:before="120" w:after="0"/>
      </w:pPr>
      <w:r>
        <w:t xml:space="preserve"/>
      </w:r>
    </w:p>
    <w:p>
      <w:pPr>
        <w:pStyle w:val="Heading2"/>
        <w:spacing w:before="240" w:after="120"/>
      </w:pPr>
      <w:r>
        <w:rPr>
          <w:rFonts w:ascii="Arial" w:cs="Arial" w:eastAsia="Arial" w:hAnsi="Arial"/>
          <w:b/>
          <w:bCs/>
          <w:color w:val="C62828"/>
          <w:sz w:val="28"/>
          <w:szCs w:val="28"/>
        </w:rPr>
        <w:t xml:space="preserve">2.2 Research Findings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22"/>
              <w:bottom w:val="single" w:color="B71C1C" w:sz="4"/>
              <w:right w:val="single" w:color="B71C1C" w:sz="4"/>
            </w:tcBorders>
            <w:shd w:fill="FFEBEE" w:val="clear"/>
            <w:tcMar>
              <w:top w:type="dxa" w:w="130"/>
              <w:left w:type="dxa" w:w="200"/>
              <w:bottom w:type="dxa" w:w="130"/>
              <w:right w:type="dxa" w:w="200"/>
            </w:tcMar>
          </w:tcPr>
          <w:p>
            <w:pPr>
              <w:spacing w:after="80"/>
            </w:pPr>
            <w:r>
              <w:rPr>
                <w:rFonts w:ascii="Arial" w:cs="Arial" w:eastAsia="Arial" w:hAnsi="Arial"/>
                <w:b/>
                <w:bCs/>
                <w:color w:val="B71C1C"/>
                <w:sz w:val="22"/>
                <w:szCs w:val="22"/>
              </w:rPr>
              <w:t xml:space="preserve">📊  Finding 1 — The Grooming Risk in EdTech Mentor Relationships</w:t>
            </w:r>
          </w:p>
          <w:p>
            <w:r>
              <w:rPr>
                <w:rFonts w:ascii="Arial" w:cs="Arial" w:eastAsia="Arial" w:hAnsi="Arial"/>
                <w:color w:val="333333"/>
                <w:sz w:val="21"/>
                <w:szCs w:val="21"/>
              </w:rPr>
              <w:t xml:space="preserve">Research on online educational platforms shows that adult-to-minor grooming in EdTech contexts most commonly begins in the mentoring relationship — where prolonged, structured contact is legitimate, making early-stage grooming behaviour very difficult to distinguish from normal guidance. The critical window for intervention is the period before any overtly inappropriate content is exchanged — when the relationship isolation and trust-building phases are occurring. Only behavioural pattern detection (not content scanning alone) can identify this stage.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4"/>
              <w:left w:val="single" w:color="D84315" w:sz="22"/>
              <w:bottom w:val="single" w:color="D84315" w:sz="4"/>
              <w:right w:val="single" w:color="D84315" w:sz="4"/>
            </w:tcBorders>
            <w:shd w:fill="FBE9E7" w:val="clear"/>
            <w:tcMar>
              <w:top w:type="dxa" w:w="130"/>
              <w:left w:type="dxa" w:w="200"/>
              <w:bottom w:type="dxa" w:w="130"/>
              <w:right w:type="dxa" w:w="200"/>
            </w:tcMar>
          </w:tcPr>
          <w:p>
            <w:pPr>
              <w:spacing w:after="80"/>
            </w:pPr>
            <w:r>
              <w:rPr>
                <w:rFonts w:ascii="Arial" w:cs="Arial" w:eastAsia="Arial" w:hAnsi="Arial"/>
                <w:b/>
                <w:bCs/>
                <w:color w:val="D84315"/>
                <w:sz w:val="22"/>
                <w:szCs w:val="22"/>
              </w:rPr>
              <w:t xml:space="preserve">📊  Finding 2 — Digital Bullying Disproportionately Affects Academic Performance</w:t>
            </w:r>
          </w:p>
          <w:p>
            <w:r>
              <w:rPr>
                <w:rFonts w:ascii="Arial" w:cs="Arial" w:eastAsia="Arial" w:hAnsi="Arial"/>
                <w:color w:val="333333"/>
                <w:sz w:val="21"/>
                <w:szCs w:val="21"/>
              </w:rPr>
              <w:t xml:space="preserve">Studies across Indian secondary and tertiary education cohorts show that students experiencing digital bullying show a 31% average decline in platform engagement, 42% increase in assignment non-completion, and 28% increase in dropout probability. Importantly, 71% of affected students did not self-report — their distress was only detectable through behavioural change patterns. Safety monitoring that relies on self-reporting misses the majority of cases.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22"/>
              <w:bottom w:val="single" w:color="C62828" w:sz="4"/>
              <w:right w:val="single" w:color="C62828" w:sz="4"/>
            </w:tcBorders>
            <w:shd w:fill="FFEBEE" w:val="clear"/>
            <w:tcMar>
              <w:top w:type="dxa" w:w="130"/>
              <w:left w:type="dxa" w:w="200"/>
              <w:bottom w:type="dxa" w:w="130"/>
              <w:right w:type="dxa" w:w="200"/>
            </w:tcMar>
          </w:tcPr>
          <w:p>
            <w:pPr>
              <w:spacing w:after="80"/>
            </w:pPr>
            <w:r>
              <w:rPr>
                <w:rFonts w:ascii="Arial" w:cs="Arial" w:eastAsia="Arial" w:hAnsi="Arial"/>
                <w:b/>
                <w:bCs/>
                <w:color w:val="C62828"/>
                <w:sz w:val="22"/>
                <w:szCs w:val="22"/>
              </w:rPr>
              <w:t xml:space="preserve">📊  Finding 3 — POCSO &amp; Minor Exploitation: The EdTech Gap</w:t>
            </w:r>
          </w:p>
          <w:p>
            <w:r>
              <w:rPr>
                <w:rFonts w:ascii="Arial" w:cs="Arial" w:eastAsia="Arial" w:hAnsi="Arial"/>
                <w:color w:val="333333"/>
                <w:sz w:val="21"/>
                <w:szCs w:val="21"/>
              </w:rPr>
              <w:t xml:space="preserve">An analysis of POCSO Act enforcement actions from 2019–2024 shows a rapidly increasing proportion of cases originating from digital educational settings — online tutoring, skill platforms, and mentoring apps. The common factor: platforms with no active monitoring of adult-minor communication patterns. The platform's sealed architecture mandate (AUTHZ-J, AUTH-L) directly responds to this established legal and safety risk.</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single" w:color="F57F17" w:sz="22"/>
              <w:bottom w:val="single" w:color="F57F17" w:sz="4"/>
              <w:right w:val="single" w:color="F57F17" w:sz="4"/>
            </w:tcBorders>
            <w:shd w:fill="FFF8E1" w:val="clear"/>
            <w:tcMar>
              <w:top w:type="dxa" w:w="130"/>
              <w:left w:type="dxa" w:w="200"/>
              <w:bottom w:type="dxa" w:w="130"/>
              <w:right w:type="dxa" w:w="200"/>
            </w:tcMar>
          </w:tcPr>
          <w:p>
            <w:pPr>
              <w:spacing w:after="80"/>
            </w:pPr>
            <w:r>
              <w:rPr>
                <w:rFonts w:ascii="Arial" w:cs="Arial" w:eastAsia="Arial" w:hAnsi="Arial"/>
                <w:b/>
                <w:bCs/>
                <w:color w:val="F57F17"/>
                <w:sz w:val="22"/>
                <w:szCs w:val="22"/>
              </w:rPr>
              <w:t xml:space="preserve">📊  Finding 4 — Stress Signal Detection as a Safety Prerequisite</w:t>
            </w:r>
          </w:p>
          <w:p>
            <w:r>
              <w:rPr>
                <w:rFonts w:ascii="Arial" w:cs="Arial" w:eastAsia="Arial" w:hAnsi="Arial"/>
                <w:color w:val="333333"/>
                <w:sz w:val="21"/>
                <w:szCs w:val="21"/>
              </w:rPr>
              <w:t xml:space="preserve">Per Ecoskiller's own institute-side research: 'Anxiety spikes untracked / Confidence erosion / Comparison toxicity' are documented student psychological risks on education platforms. The Safety Monitoring module's Behaviour Anomaly Detection extends this insight — treating sudden negative behaviour changes not just as learning risk signals but as potential safety indicators requiring human review.</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2"/>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Finding 5 — The Parent Trust Imperative</w:t>
            </w:r>
          </w:p>
          <w:p>
            <w:r>
              <w:rPr>
                <w:rFonts w:ascii="Arial" w:cs="Arial" w:eastAsia="Arial" w:hAnsi="Arial"/>
                <w:color w:val="333333"/>
                <w:sz w:val="21"/>
                <w:szCs w:val="21"/>
              </w:rPr>
              <w:t xml:space="preserve">Per Ecoskiller's own research: 78% of parents are hesitant to enrol children without visibility into the platform's safety mechanisms. 'Verified schools / Verified teachers / Event tracking / Safety' are listed as the four mandatory parent trust requirements. Safety Monitoring directly produces the safety evidence that parents require before committing their children to the platform — making it a commercial prerequisite as well as an ethical one.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2"/>
              <w:bottom w:val="single" w:color="2E7D32" w:sz="4"/>
              <w:right w:val="single" w:color="2E7D32" w:sz="4"/>
            </w:tcBorders>
            <w:shd w:fill="E8F5E9" w:val="clear"/>
            <w:tcMar>
              <w:top w:type="dxa" w:w="130"/>
              <w:left w:type="dxa" w:w="200"/>
              <w:bottom w:type="dxa" w:w="130"/>
              <w:right w:type="dxa" w:w="200"/>
            </w:tcMar>
          </w:tcPr>
          <w:p>
            <w:pPr>
              <w:spacing w:after="80"/>
            </w:pPr>
            <w:r>
              <w:rPr>
                <w:rFonts w:ascii="Arial" w:cs="Arial" w:eastAsia="Arial" w:hAnsi="Arial"/>
                <w:b/>
                <w:bCs/>
                <w:color w:val="2E7D32"/>
                <w:sz w:val="22"/>
                <w:szCs w:val="22"/>
              </w:rPr>
              <w:t xml:space="preserve">📊  Finding 6 — Emergency Response Time Is Critical</w:t>
            </w:r>
          </w:p>
          <w:p>
            <w:r>
              <w:rPr>
                <w:rFonts w:ascii="Arial" w:cs="Arial" w:eastAsia="Arial" w:hAnsi="Arial"/>
                <w:color w:val="333333"/>
                <w:sz w:val="21"/>
                <w:szCs w:val="21"/>
              </w:rPr>
              <w:t xml:space="preserve">Analysis of online child safety incidents shows that the gap between a safety event occurring and a responsible adult being notified is the single strongest predictor of outcome severity. Incidents notified to a guardian within 15 minutes have significantly better outcomes than those where notification is delayed by hours. The platform's Emergency Alert system must guarantee sub-15-minute notification for critical severity events.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0A1628"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3 — SAFETY MONITORING ARCHITECTURE</w:t>
            </w:r>
          </w:p>
        </w:tc>
      </w:tr>
    </w:tbl>
    <w:p>
      <w:pPr>
        <w:spacing w:before="120" w:after="0"/>
      </w:pPr>
      <w:r>
        <w:t xml:space="preserve"/>
      </w:r>
    </w:p>
    <w:p>
      <w:pPr>
        <w:pStyle w:val="Heading1"/>
        <w:spacing w:before="320" w:after="160"/>
      </w:pPr>
      <w:r>
        <w:rPr>
          <w:rFonts w:ascii="Arial" w:cs="Arial" w:eastAsia="Arial" w:hAnsi="Arial"/>
          <w:b/>
          <w:bCs/>
          <w:color w:val="0A1628"/>
          <w:sz w:val="36"/>
          <w:szCs w:val="36"/>
        </w:rPr>
        <w:t xml:space="preserve">3. Safety Monitoring Architecture</w:t>
      </w:r>
    </w:p>
    <w:p>
      <w:pPr>
        <w:pStyle w:val="Heading2"/>
        <w:spacing w:before="240" w:after="120"/>
      </w:pPr>
      <w:r>
        <w:rPr>
          <w:rFonts w:ascii="Arial" w:cs="Arial" w:eastAsia="Arial" w:hAnsi="Arial"/>
          <w:b/>
          <w:bCs/>
          <w:color w:val="C62828"/>
          <w:sz w:val="28"/>
          <w:szCs w:val="28"/>
        </w:rPr>
        <w:t xml:space="preserve">3.1 Monitoring Scope — Every Platform Channel</w:t>
      </w:r>
    </w:p>
    <w:p>
      <w:pPr>
        <w:spacing w:before="80" w:after="100"/>
        <w:jc w:val="left"/>
      </w:pPr>
      <w:r>
        <w:rPr>
          <w:rFonts w:ascii="Arial" w:cs="Arial" w:eastAsia="Arial" w:hAnsi="Arial"/>
          <w:b w:val="false"/>
          <w:bCs w:val="false"/>
          <w:i w:val="false"/>
          <w:iCs w:val="false"/>
          <w:color w:val="333333"/>
          <w:sz w:val="21"/>
          <w:szCs w:val="21"/>
        </w:rPr>
        <w:t xml:space="preserve">Safety Monitoring does not operate on a subset of platform activity. It monitors every channel through which harm can reach a student: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Platform Channel</w:t>
            </w:r>
          </w:p>
        </w:tc>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Monitoring Type</w:t>
            </w:r>
          </w:p>
        </w:tc>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Safety Concerns Covered</w:t>
            </w:r>
          </w:p>
        </w:tc>
        <w:tc>
          <w:tcPr>
            <w:tcW w:type="dxa" w:w="234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Data Retained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Direct Messages (1:1)</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Real-time NLP content scan + pattern analysis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Grooming, harassment, inappropriate requests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Flagged messages + context window — immutably logged</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Group Discussion (Dojo GD Rooms)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Real-time audio/text analysis + behaviour signals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Bullying, targeted attacks, inappropriate content</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Event log + flagged segments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Community Posts &amp; Comments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Pre-publish content filter + post-publish monitoring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Harmful content, bullying, sexual language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Flagged content + revision history</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Project Collaboration Chats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Keyword + pattern monitoring</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Harassment, inappropriate contact, coercion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Flagged exchanges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Mentor Session Notes &amp; Feedback</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Content scan on submitted text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Inappropriate requests, boundary violations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Flagged submissions</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User Profile &amp; Bio Fields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Static content scan on publish</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Grooming lures, contact solicitation, inappropriate content</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Flagged field content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File / Image Uploads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AI-based image content moderation + metadata scan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CSAM detection, inappropriate imagery, harmful documents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Blocked + reported; no storage of harmful content</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User Behaviour Patterns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Longitudinal behavioural analysis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Anomalies indicating distress, exploitation, or hostile conduct</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Behavioural event timelines</w:t>
            </w:r>
          </w:p>
        </w:tc>
      </w:tr>
    </w:tbl>
    <w:p>
      <w:pPr>
        <w:spacing w:before="100" w:after="0"/>
      </w:pPr>
      <w:r>
        <w:t xml:space="preserve"/>
      </w:r>
    </w:p>
    <w:p>
      <w:pPr>
        <w:pStyle w:val="Heading2"/>
        <w:spacing w:before="240" w:after="120"/>
      </w:pPr>
      <w:r>
        <w:rPr>
          <w:rFonts w:ascii="Arial" w:cs="Arial" w:eastAsia="Arial" w:hAnsi="Arial"/>
          <w:b/>
          <w:bCs/>
          <w:color w:val="C62828"/>
          <w:sz w:val="28"/>
          <w:szCs w:val="28"/>
        </w:rPr>
        <w:t xml:space="preserve">3.2 Detection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Layer</w:t>
            </w:r>
          </w:p>
        </w:tc>
        <w:tc>
          <w:tcPr>
            <w:tcW w:type="dxa" w:w="234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Name</w:t>
            </w:r>
          </w:p>
        </w:tc>
        <w:tc>
          <w:tcPr>
            <w:tcW w:type="dxa" w:w="234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Technology</w:t>
            </w:r>
          </w:p>
        </w:tc>
        <w:tc>
          <w:tcPr>
            <w:tcW w:type="dxa" w:w="234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Response Time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Layer 1</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Pre-Publish Filter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Rule-based keyword blacklist + regex patterns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&lt; 100ms — blocks before publish</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Layer 2</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Real-Time NLP Scan</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Transformer-based text classification (BERT-family model)</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&lt; 500ms — flags for review; does not block</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Layer 3</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Behavioural Pattern Engine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Sequential event analysis + anomaly scoring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Continuous — generates daily + real-time signals</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Layer 4</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Contextual Risk Engine</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Multi-signal correlation engine combining content + behaviour + relationship type</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Hourly batch + event-triggered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Layer 5</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Human Review Queue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Trust &amp; Safety Officers review flagged items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SLA-governed — see Section 4.8</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Layer 6</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Emergency Response Engine</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Critical signal auto-escalation + multi-channel notification</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&lt; 5 minutes from detection to first notification</w:t>
            </w:r>
          </w:p>
        </w:tc>
      </w:tr>
    </w:tbl>
    <w:p>
      <w:pPr>
        <w:spacing w:before="100" w:after="0"/>
      </w:pPr>
      <w:r>
        <w:t xml:space="preserve"/>
      </w:r>
    </w:p>
    <w:p>
      <w:pPr>
        <w:pStyle w:val="Heading2"/>
        <w:spacing w:before="240" w:after="120"/>
      </w:pPr>
      <w:r>
        <w:rPr>
          <w:rFonts w:ascii="Arial" w:cs="Arial" w:eastAsia="Arial" w:hAnsi="Arial"/>
          <w:b/>
          <w:bCs/>
          <w:color w:val="C62828"/>
          <w:sz w:val="28"/>
          <w:szCs w:val="28"/>
        </w:rPr>
        <w:t xml:space="preserve">3.3 Safety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Role</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Safety Responsibilities</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Alert Access</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Action Authority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Platform Safety Officer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Review all high + critical flags; approve escalations to authorities; system configuration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All events across all tenants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Suspend accounts, refer to law enforcement, override institute decisions</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Institute Safety Coordinator</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Review medium + high flags for their institute; coordinate with guardians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All safety events for their institute's students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Issue warnings, restrict accounts, escalate to platform officer</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Guardian / Parent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Receive real-time alerts for their child's safety events; approve or escalate responses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Safety events for their linked child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Escalate to institute or platform, withdraw consent, trigger emergency protocol</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Mentor / Trainer (supervised)</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Cannot view safety monitoring data; subject to monitoring themselves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No access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None — subject of monitoring</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Can self-report safety concerns via in-app reporting tool; receives safety guidance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Own safety history only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Self-report, block, mute, emergency contact trigger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C62828"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4 — DETAILED FEATURE SPECIFICATIONS</w:t>
            </w:r>
          </w:p>
        </w:tc>
      </w:tr>
    </w:tbl>
    <w:p>
      <w:pPr>
        <w:spacing w:before="120" w:after="0"/>
      </w:pPr>
      <w:r>
        <w:t xml:space="preserve"/>
      </w:r>
    </w:p>
    <w:p>
      <w:pPr>
        <w:pStyle w:val="Heading1"/>
        <w:spacing w:before="320" w:after="160"/>
      </w:pPr>
      <w:r>
        <w:rPr>
          <w:rFonts w:ascii="Arial" w:cs="Arial" w:eastAsia="Arial" w:hAnsi="Arial"/>
          <w:b/>
          <w:bCs/>
          <w:color w:val="0A1628"/>
          <w:sz w:val="36"/>
          <w:szCs w:val="36"/>
        </w:rPr>
        <w:t xml:space="preserve">4.1 Communication Safety Monitoring</w:t>
      </w:r>
    </w:p>
    <w:p>
      <w:pPr>
        <w:spacing w:before="80" w:after="100"/>
        <w:jc w:val="left"/>
      </w:pPr>
      <w:r>
        <w:rPr>
          <w:rFonts w:ascii="Arial" w:cs="Arial" w:eastAsia="Arial" w:hAnsi="Arial"/>
          <w:b w:val="false"/>
          <w:bCs w:val="false"/>
          <w:i w:val="false"/>
          <w:iCs w:val="false"/>
          <w:color w:val="333333"/>
          <w:sz w:val="21"/>
          <w:szCs w:val="21"/>
        </w:rPr>
        <w:t xml:space="preserve">Communication Safety Monitoring is the foundational layer of the entire Safety module. It applies continuous, multi-layer analysis to every textual and voice-based communication channel on the platform, detecting potentially harmful content and interaction patterns before they can cause harm to the recipient.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22"/>
              <w:bottom w:val="single" w:color="C62828" w:sz="4"/>
              <w:right w:val="single" w:color="C62828" w:sz="4"/>
            </w:tcBorders>
            <w:shd w:fill="FFEBEE" w:val="clear"/>
            <w:tcMar>
              <w:top w:type="dxa" w:w="130"/>
              <w:left w:type="dxa" w:w="200"/>
              <w:bottom w:type="dxa" w:w="130"/>
              <w:right w:type="dxa" w:w="200"/>
            </w:tcMar>
          </w:tcPr>
          <w:p>
            <w:pPr>
              <w:spacing w:after="80"/>
            </w:pPr>
            <w:r>
              <w:rPr>
                <w:rFonts w:ascii="Arial" w:cs="Arial" w:eastAsia="Arial" w:hAnsi="Arial"/>
                <w:b/>
                <w:bCs/>
                <w:color w:val="C62828"/>
                <w:sz w:val="22"/>
                <w:szCs w:val="22"/>
              </w:rPr>
              <w:t xml:space="preserve">🔐  Sealed Architecture Alignment — No Unmonitored Communication</w:t>
            </w:r>
          </w:p>
          <w:p>
            <w:r>
              <w:rPr>
                <w:rFonts w:ascii="Arial" w:cs="Arial" w:eastAsia="Arial" w:hAnsi="Arial"/>
                <w:color w:val="333333"/>
                <w:sz w:val="21"/>
                <w:szCs w:val="21"/>
              </w:rPr>
              <w:t xml:space="preserve">Per AUTHZ-J: No direct mentor DMs for minors / No unmoderated rooms. Communication Safety Monitoring is the technical implementation of this mandate. Every communication channel involving a minor is monitored. There are no exceptions. Communication channels involving adult-only participants are also monitored for platform conduct standards, but with a lower sensitivity threshold.</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Communication Risk Classification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Risk Class</w:t>
            </w:r>
          </w:p>
        </w:tc>
        <w:tc>
          <w:tcPr>
            <w:tcW w:type="dxa" w:w="1872"/>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c>
          <w:tcPr>
            <w:tcW w:type="dxa" w:w="1872"/>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Examples</w:t>
            </w:r>
          </w:p>
        </w:tc>
        <w:tc>
          <w:tcPr>
            <w:tcW w:type="dxa" w:w="1872"/>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Detection Method</w:t>
            </w:r>
          </w:p>
        </w:tc>
        <w:tc>
          <w:tcPr>
            <w:tcW w:type="dxa" w:w="1872"/>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Response</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Class 1 — Prohibited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Content that is illegal or absolutely prohibited on the platform</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CSAM, explicit sexual content, threats of violence, self-harm instructions</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Layer 1 hard block + immediate Platform Safety Officer alert</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Block, preserve evidence, mandatory report to authorities</w:t>
            </w:r>
          </w:p>
        </w:tc>
      </w:tr>
      <w:tr>
        <w:tc>
          <w:tcPr>
            <w:tcW w:type="dxa" w:w="1872"/>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Class 2 — Severe</w:t>
            </w:r>
          </w:p>
        </w:tc>
        <w:tc>
          <w:tcPr>
            <w:tcW w:type="dxa" w:w="1872"/>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Content strongly indicating abuse, exploitation, or targeting of a minor</w:t>
            </w:r>
          </w:p>
        </w:tc>
        <w:tc>
          <w:tcPr>
            <w:tcW w:type="dxa" w:w="1872"/>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Age solicitation, explicit requests, isolation tactics, external contact seeking</w:t>
            </w:r>
          </w:p>
        </w:tc>
        <w:tc>
          <w:tcPr>
            <w:tcW w:type="dxa" w:w="1872"/>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Layer 2 NLP + Layer 4 context engine</w:t>
            </w:r>
          </w:p>
        </w:tc>
        <w:tc>
          <w:tcPr>
            <w:tcW w:type="dxa" w:w="1872"/>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Block message, immediate guardian + platform officer alert</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Class 3 — High</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Content or patterns indicating harassment, bullying, or boundary violations</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Repeated aggressive messages, sexual language, identity attacks, threats</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Layer 2 NLP flag + Layer 3 pattern trigger</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Hold for human review (≤ 2 hour SLA), notify institute coordinator</w:t>
            </w:r>
          </w:p>
        </w:tc>
      </w:tr>
      <w:tr>
        <w:tc>
          <w:tcPr>
            <w:tcW w:type="dxa" w:w="1872"/>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Class 4 — Medium</w:t>
            </w:r>
          </w:p>
        </w:tc>
        <w:tc>
          <w:tcPr>
            <w:tcW w:type="dxa" w:w="1872"/>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Concerning content that requires context to assess</w:t>
            </w:r>
          </w:p>
        </w:tc>
        <w:tc>
          <w:tcPr>
            <w:tcW w:type="dxa" w:w="1872"/>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Ambiguous confrontational language, unusual intimacy from adult to minor, requests for information</w:t>
            </w:r>
          </w:p>
        </w:tc>
        <w:tc>
          <w:tcPr>
            <w:tcW w:type="dxa" w:w="1872"/>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Layer 2 flag</w:t>
            </w:r>
          </w:p>
        </w:tc>
        <w:tc>
          <w:tcPr>
            <w:tcW w:type="dxa" w:w="1872"/>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Queue for human review (≤ 24 hour SLA), log for pattern analysis</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Class 5 — Low</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Borderline content that warrants monitoring but not immediate action</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Off-topic conversation, mild inappropriate language, unusual contact frequency</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Layer 3 pattern log</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Add to behavioural pattern record; no immediate alert</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Minor-Specific Communication Rules (Hard-Enforced)</w:t>
      </w:r>
    </w:p>
    <w:p>
      <w:pPr>
        <w:pStyle w:val="ListParagraph"/>
        <w:numPr>
          <w:ilvl w:val="0"/>
          <w:numId w:val="2"/>
        </w:numPr>
        <w:spacing w:before="55" w:after="55"/>
      </w:pPr>
      <w:r>
        <w:rPr>
          <w:rFonts w:ascii="Arial" w:cs="Arial" w:eastAsia="Arial" w:hAnsi="Arial"/>
          <w:color w:val="2B2B2B"/>
          <w:sz w:val="21"/>
          <w:szCs w:val="21"/>
        </w:rPr>
        <w:t xml:space="preserve">No 1:1 direct messages from adult-role accounts to minor accounts unless explicitly enabled by guardian consent AND institute approval</w:t>
      </w:r>
    </w:p>
    <w:p>
      <w:pPr>
        <w:pStyle w:val="ListParagraph"/>
        <w:numPr>
          <w:ilvl w:val="0"/>
          <w:numId w:val="2"/>
        </w:numPr>
        <w:spacing w:before="55" w:after="55"/>
      </w:pPr>
      <w:r>
        <w:rPr>
          <w:rFonts w:ascii="Arial" w:cs="Arial" w:eastAsia="Arial" w:hAnsi="Arial"/>
          <w:color w:val="2B2B2B"/>
          <w:sz w:val="21"/>
          <w:szCs w:val="21"/>
        </w:rPr>
        <w:t xml:space="preserve">All messages to minor accounts from non-peer users are delayed 60 seconds before delivery — allowing Layer 2 NLP scan to complete</w:t>
      </w:r>
    </w:p>
    <w:p>
      <w:pPr>
        <w:pStyle w:val="ListParagraph"/>
        <w:numPr>
          <w:ilvl w:val="0"/>
          <w:numId w:val="2"/>
        </w:numPr>
        <w:spacing w:before="55" w:after="55"/>
      </w:pPr>
      <w:r>
        <w:rPr>
          <w:rFonts w:ascii="Arial" w:cs="Arial" w:eastAsia="Arial" w:hAnsi="Arial"/>
          <w:color w:val="2B2B2B"/>
          <w:sz w:val="21"/>
          <w:szCs w:val="21"/>
        </w:rPr>
        <w:t xml:space="preserve">Minors cannot receive file attachments from adult-role users in direct messages — files must be shared through moderated project or course channels</w:t>
      </w:r>
    </w:p>
    <w:p>
      <w:pPr>
        <w:pStyle w:val="ListParagraph"/>
        <w:numPr>
          <w:ilvl w:val="0"/>
          <w:numId w:val="2"/>
        </w:numPr>
        <w:spacing w:before="55" w:after="55"/>
      </w:pPr>
      <w:r>
        <w:rPr>
          <w:rFonts w:ascii="Arial" w:cs="Arial" w:eastAsia="Arial" w:hAnsi="Arial"/>
          <w:color w:val="2B2B2B"/>
          <w:sz w:val="21"/>
          <w:szCs w:val="21"/>
        </w:rPr>
        <w:t xml:space="preserve">Adult users cannot request minors to move conversation to external platforms — detection of off-platform contact solicitation triggers immediate Class 2 response</w:t>
      </w:r>
    </w:p>
    <w:p>
      <w:pPr>
        <w:pStyle w:val="ListParagraph"/>
        <w:numPr>
          <w:ilvl w:val="0"/>
          <w:numId w:val="2"/>
        </w:numPr>
        <w:spacing w:before="55" w:after="55"/>
      </w:pPr>
      <w:r>
        <w:rPr>
          <w:rFonts w:ascii="Arial" w:cs="Arial" w:eastAsia="Arial" w:hAnsi="Arial"/>
          <w:color w:val="2B2B2B"/>
          <w:sz w:val="21"/>
          <w:szCs w:val="21"/>
        </w:rPr>
        <w:t xml:space="preserve">Message volume anomalies: if an adult-role user sends more than 5 messages to a minor in a 30-minute window outside structured session contexts, Layer 3 pattern alert is triggered</w:t>
      </w:r>
    </w:p>
    <w:p>
      <w:pPr>
        <w:pStyle w:val="ListParagraph"/>
        <w:numPr>
          <w:ilvl w:val="0"/>
          <w:numId w:val="2"/>
        </w:numPr>
        <w:spacing w:before="55" w:after="55"/>
      </w:pPr>
      <w:r>
        <w:rPr>
          <w:rFonts w:ascii="Arial" w:cs="Arial" w:eastAsia="Arial" w:hAnsi="Arial"/>
          <w:color w:val="2B2B2B"/>
          <w:sz w:val="21"/>
          <w:szCs w:val="21"/>
        </w:rPr>
        <w:t xml:space="preserve">Voice/audio sessions involving minors must be scheduled, logged, and associated with a specific course or mentorship session — unscheduled audio contact is blocked</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Communication Audit Trail</w:t>
      </w:r>
    </w:p>
    <w:p>
      <w:pPr>
        <w:pStyle w:val="ListParagraph"/>
        <w:numPr>
          <w:ilvl w:val="0"/>
          <w:numId w:val="2"/>
        </w:numPr>
        <w:spacing w:before="55" w:after="55"/>
      </w:pPr>
      <w:r>
        <w:rPr>
          <w:rFonts w:ascii="Arial" w:cs="Arial" w:eastAsia="Arial" w:hAnsi="Arial"/>
          <w:color w:val="2B2B2B"/>
          <w:sz w:val="21"/>
          <w:szCs w:val="21"/>
        </w:rPr>
        <w:t xml:space="preserve">Every communication event involving a minor is immutably logged: sender, recipient, timestamp, content hash, channel type, delivery status, any flags raised</w:t>
      </w:r>
    </w:p>
    <w:p>
      <w:pPr>
        <w:pStyle w:val="ListParagraph"/>
        <w:numPr>
          <w:ilvl w:val="0"/>
          <w:numId w:val="2"/>
        </w:numPr>
        <w:spacing w:before="55" w:after="55"/>
      </w:pPr>
      <w:r>
        <w:rPr>
          <w:rFonts w:ascii="Arial" w:cs="Arial" w:eastAsia="Arial" w:hAnsi="Arial"/>
          <w:color w:val="2B2B2B"/>
          <w:sz w:val="21"/>
          <w:szCs w:val="21"/>
        </w:rPr>
        <w:t xml:space="preserve">Communication logs for minor accounts are retained for 5 years regardless of account status</w:t>
      </w:r>
    </w:p>
    <w:p>
      <w:pPr>
        <w:pStyle w:val="ListParagraph"/>
        <w:numPr>
          <w:ilvl w:val="0"/>
          <w:numId w:val="2"/>
        </w:numPr>
        <w:spacing w:before="55" w:after="55"/>
      </w:pPr>
      <w:r>
        <w:rPr>
          <w:rFonts w:ascii="Arial" w:cs="Arial" w:eastAsia="Arial" w:hAnsi="Arial"/>
          <w:color w:val="2B2B2B"/>
          <w:sz w:val="21"/>
          <w:szCs w:val="21"/>
        </w:rPr>
        <w:t xml:space="preserve">Communication logs cannot be deleted by any user including platform administrators — only the Safety Officer can archive (not delete) logs under legal authority</w:t>
      </w:r>
    </w:p>
    <w:p>
      <w:pPr>
        <w:pStyle w:val="ListParagraph"/>
        <w:numPr>
          <w:ilvl w:val="0"/>
          <w:numId w:val="2"/>
        </w:numPr>
        <w:spacing w:before="55" w:after="55"/>
      </w:pPr>
      <w:r>
        <w:rPr>
          <w:rFonts w:ascii="Arial" w:cs="Arial" w:eastAsia="Arial" w:hAnsi="Arial"/>
          <w:color w:val="2B2B2B"/>
          <w:sz w:val="21"/>
          <w:szCs w:val="21"/>
        </w:rPr>
        <w:t xml:space="preserve">In the event of an investigation, complete communication history can be reconstructed for any user pair for any date range</w:t>
      </w:r>
    </w:p>
    <w:p>
      <w:pPr>
        <w:spacing w:before="200" w:after="0"/>
      </w:pPr>
      <w:r>
        <w:t xml:space="preserve"/>
      </w:r>
    </w:p>
    <w:p>
      <w:pPr>
        <w:pStyle w:val="Heading1"/>
        <w:spacing w:before="320" w:after="160"/>
      </w:pPr>
      <w:r>
        <w:rPr>
          <w:rFonts w:ascii="Arial" w:cs="Arial" w:eastAsia="Arial" w:hAnsi="Arial"/>
          <w:b/>
          <w:bCs/>
          <w:color w:val="0A1628"/>
          <w:sz w:val="36"/>
          <w:szCs w:val="36"/>
        </w:rPr>
        <w:t xml:space="preserve">4.2 Bullying Detection</w:t>
      </w:r>
    </w:p>
    <w:p>
      <w:pPr>
        <w:spacing w:before="80" w:after="100"/>
        <w:jc w:val="left"/>
      </w:pPr>
      <w:r>
        <w:rPr>
          <w:rFonts w:ascii="Arial" w:cs="Arial" w:eastAsia="Arial" w:hAnsi="Arial"/>
          <w:b w:val="false"/>
          <w:bCs w:val="false"/>
          <w:i w:val="false"/>
          <w:iCs w:val="false"/>
          <w:color w:val="333333"/>
          <w:sz w:val="21"/>
          <w:szCs w:val="21"/>
        </w:rPr>
        <w:t xml:space="preserve">Bullying Detection identifies repeated, targeted, harmful behaviour directed at a specific student across the platform's community and collaborative environments. It is specifically designed to detect not just individual harmful messages but the pattern of repeated targeting that distinguishes bullying from a single negative interaction.</w:t>
      </w:r>
    </w:p>
    <w:p>
      <w:pPr>
        <w:spacing w:before="80" w:after="0"/>
      </w:pPr>
      <w:r>
        <w:t xml:space="preserve"/>
      </w:r>
    </w:p>
    <w:p>
      <w:pPr>
        <w:pStyle w:val="Heading3"/>
        <w:spacing w:before="180" w:after="90"/>
      </w:pPr>
      <w:r>
        <w:rPr>
          <w:rFonts w:ascii="Arial" w:cs="Arial" w:eastAsia="Arial" w:hAnsi="Arial"/>
          <w:b/>
          <w:bCs/>
          <w:color w:val="263238"/>
          <w:sz w:val="24"/>
          <w:szCs w:val="24"/>
        </w:rPr>
        <w:t xml:space="preserve">Bullying Definition on the Platform</w:t>
      </w:r>
    </w:p>
    <w:p>
      <w:pPr>
        <w:spacing w:before="80" w:after="100"/>
        <w:jc w:val="left"/>
      </w:pPr>
      <w:r>
        <w:rPr>
          <w:rFonts w:ascii="Arial" w:cs="Arial" w:eastAsia="Arial" w:hAnsi="Arial"/>
          <w:b w:val="false"/>
          <w:bCs w:val="false"/>
          <w:i w:val="false"/>
          <w:iCs w:val="false"/>
          <w:color w:val="333333"/>
          <w:sz w:val="21"/>
          <w:szCs w:val="21"/>
        </w:rPr>
        <w:t xml:space="preserve">For the purposes of this module, bullying is defined as: repeated, targeted behaviour by one or more users toward a specific individual, using platform features to intimidate, humiliate, exclude, or harm that individual. Single incidents of inappropriate language are handled by Communication Safety Monitoring. Bullying Detection activates when a repetition pattern is confirmed.</w:t>
      </w:r>
    </w:p>
    <w:p>
      <w:pPr>
        <w:spacing w:before="80" w:after="0"/>
      </w:pPr>
      <w:r>
        <w:t xml:space="preserve"/>
      </w:r>
    </w:p>
    <w:p>
      <w:pPr>
        <w:pStyle w:val="Heading3"/>
        <w:spacing w:before="180" w:after="90"/>
      </w:pPr>
      <w:r>
        <w:rPr>
          <w:rFonts w:ascii="Arial" w:cs="Arial" w:eastAsia="Arial" w:hAnsi="Arial"/>
          <w:b/>
          <w:bCs/>
          <w:color w:val="263238"/>
          <w:sz w:val="24"/>
          <w:szCs w:val="24"/>
        </w:rPr>
        <w:t xml:space="preserve">Bullying Signal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360C" w:sz="4"/>
              <w:left w:val="single" w:color="BF360C" w:sz="4"/>
              <w:bottom w:val="single" w:color="BF360C" w:sz="4"/>
              <w:right w:val="single" w:color="BF360C" w:sz="4"/>
            </w:tcBorders>
            <w:shd w:fill="BF360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Bullying Type</w:t>
            </w:r>
          </w:p>
        </w:tc>
        <w:tc>
          <w:tcPr>
            <w:tcW w:type="dxa" w:w="2340"/>
            <w:tcBorders>
              <w:top w:val="single" w:color="BF360C" w:sz="4"/>
              <w:left w:val="single" w:color="BF360C" w:sz="4"/>
              <w:bottom w:val="single" w:color="BF360C" w:sz="4"/>
              <w:right w:val="single" w:color="BF360C" w:sz="4"/>
            </w:tcBorders>
            <w:shd w:fill="BF360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Digital Manifestation on Platform</w:t>
            </w:r>
          </w:p>
        </w:tc>
        <w:tc>
          <w:tcPr>
            <w:tcW w:type="dxa" w:w="2340"/>
            <w:tcBorders>
              <w:top w:val="single" w:color="BF360C" w:sz="4"/>
              <w:left w:val="single" w:color="BF360C" w:sz="4"/>
              <w:bottom w:val="single" w:color="BF360C" w:sz="4"/>
              <w:right w:val="single" w:color="BF360C" w:sz="4"/>
            </w:tcBorders>
            <w:shd w:fill="BF360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Detection Signals</w:t>
            </w:r>
          </w:p>
        </w:tc>
        <w:tc>
          <w:tcPr>
            <w:tcW w:type="dxa" w:w="2340"/>
            <w:tcBorders>
              <w:top w:val="single" w:color="BF360C" w:sz="4"/>
              <w:left w:val="single" w:color="BF360C" w:sz="4"/>
              <w:bottom w:val="single" w:color="BF360C" w:sz="4"/>
              <w:right w:val="single" w:color="BF360C" w:sz="4"/>
            </w:tcBorders>
            <w:shd w:fill="BF360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Severity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Direct Verbal Bullying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Repeated hostile, demeaning, or threatening messages to a specific user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Same sender → same recipient; hostile sentiment NLP score; frequency threshold breached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w:t>
            </w:r>
          </w:p>
        </w:tc>
      </w:tr>
      <w:tr>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Exclusion Bullying</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Organised exclusion from group activities, GD rooms, or project teams</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Invite pattern analysis; group formation with deliberate exclusion of specific user</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Medium</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Humiliation Bullying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Public posts or comments designed to embarrass or demean a specific student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Public negative content targeting named/identifiable user; peer reaction patterns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w:t>
            </w:r>
          </w:p>
        </w:tc>
      </w:tr>
      <w:tr>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Pile-on Bullying</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Multiple users coordinating to target a single student</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Multiple senders → single recipient pattern; coordinated negative engagement signal</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Critical</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Impersonation Bullying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Creating fake or manipulated content attributed to a victim</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Username similarity detection; manipulated content reports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w:t>
            </w:r>
          </w:p>
        </w:tc>
      </w:tr>
      <w:tr>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Score/Performance Bullying</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Using academic performance data to shame or mock a peer</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Competitive language patterns following performance events; peer comparison language</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Medium</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Bullying Detection Algorithm</w:t>
      </w:r>
    </w:p>
    <w:p>
      <w:pPr>
        <w:pStyle w:val="ListParagraph"/>
        <w:numPr>
          <w:ilvl w:val="0"/>
          <w:numId w:val="3"/>
        </w:numPr>
        <w:spacing w:before="55" w:after="55"/>
      </w:pPr>
      <w:r>
        <w:rPr>
          <w:rFonts w:ascii="Arial" w:cs="Arial" w:eastAsia="Arial" w:hAnsi="Arial"/>
          <w:color w:val="2B2B2B"/>
          <w:sz w:val="21"/>
          <w:szCs w:val="21"/>
        </w:rPr>
        <w:t xml:space="preserve">Baseline: system establishes normal interaction frequency and sentiment baseline per user pair over first 14 days of interaction</w:t>
      </w:r>
    </w:p>
    <w:p>
      <w:pPr>
        <w:pStyle w:val="ListParagraph"/>
        <w:numPr>
          <w:ilvl w:val="0"/>
          <w:numId w:val="3"/>
        </w:numPr>
        <w:spacing w:before="55" w:after="55"/>
      </w:pPr>
      <w:r>
        <w:rPr>
          <w:rFonts w:ascii="Arial" w:cs="Arial" w:eastAsia="Arial" w:hAnsi="Arial"/>
          <w:color w:val="2B2B2B"/>
          <w:sz w:val="21"/>
          <w:szCs w:val="21"/>
        </w:rPr>
        <w:t xml:space="preserve">Deviation detection: NLP sentiment score drops below threshold for 3+ consecutive interactions from the same sender to the same recipient</w:t>
      </w:r>
    </w:p>
    <w:p>
      <w:pPr>
        <w:pStyle w:val="ListParagraph"/>
        <w:numPr>
          <w:ilvl w:val="0"/>
          <w:numId w:val="3"/>
        </w:numPr>
        <w:spacing w:before="55" w:after="55"/>
      </w:pPr>
      <w:r>
        <w:rPr>
          <w:rFonts w:ascii="Arial" w:cs="Arial" w:eastAsia="Arial" w:hAnsi="Arial"/>
          <w:color w:val="2B2B2B"/>
          <w:sz w:val="21"/>
          <w:szCs w:val="21"/>
        </w:rPr>
        <w:t xml:space="preserve">Frequency check: interaction frequency exceeds 2 standard deviations above the sender's normal behaviour</w:t>
      </w:r>
    </w:p>
    <w:p>
      <w:pPr>
        <w:pStyle w:val="ListParagraph"/>
        <w:numPr>
          <w:ilvl w:val="0"/>
          <w:numId w:val="3"/>
        </w:numPr>
        <w:spacing w:before="55" w:after="55"/>
      </w:pPr>
      <w:r>
        <w:rPr>
          <w:rFonts w:ascii="Arial" w:cs="Arial" w:eastAsia="Arial" w:hAnsi="Arial"/>
          <w:color w:val="2B2B2B"/>
          <w:sz w:val="21"/>
          <w:szCs w:val="21"/>
        </w:rPr>
        <w:t xml:space="preserve">Target confirmation: the negative pattern is directed at one specific recipient (not generalised hostile behaviour)</w:t>
      </w:r>
    </w:p>
    <w:p>
      <w:pPr>
        <w:pStyle w:val="ListParagraph"/>
        <w:numPr>
          <w:ilvl w:val="0"/>
          <w:numId w:val="3"/>
        </w:numPr>
        <w:spacing w:before="55" w:after="55"/>
      </w:pPr>
      <w:r>
        <w:rPr>
          <w:rFonts w:ascii="Arial" w:cs="Arial" w:eastAsia="Arial" w:hAnsi="Arial"/>
          <w:color w:val="2B2B2B"/>
          <w:sz w:val="21"/>
          <w:szCs w:val="21"/>
        </w:rPr>
        <w:t xml:space="preserve">Repetition window: qualifying signals must occur on 2+ separate days within a 14-day rolling window</w:t>
      </w:r>
    </w:p>
    <w:p>
      <w:pPr>
        <w:pStyle w:val="ListParagraph"/>
        <w:numPr>
          <w:ilvl w:val="0"/>
          <w:numId w:val="3"/>
        </w:numPr>
        <w:spacing w:before="55" w:after="55"/>
      </w:pPr>
      <w:r>
        <w:rPr>
          <w:rFonts w:ascii="Arial" w:cs="Arial" w:eastAsia="Arial" w:hAnsi="Arial"/>
          <w:color w:val="2B2B2B"/>
          <w:sz w:val="21"/>
          <w:szCs w:val="21"/>
        </w:rPr>
        <w:t xml:space="preserve">Bullying classification: if all conditions met, a Bullying Flag is generated with confidence score, evidence package, and recommended severity level</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Victim-Centred Response Protocol</w:t>
      </w:r>
    </w:p>
    <w:p>
      <w:pPr>
        <w:pStyle w:val="ListParagraph"/>
        <w:numPr>
          <w:ilvl w:val="0"/>
          <w:numId w:val="2"/>
        </w:numPr>
        <w:spacing w:before="55" w:after="55"/>
      </w:pPr>
      <w:r>
        <w:rPr>
          <w:rFonts w:ascii="Arial" w:cs="Arial" w:eastAsia="Arial" w:hAnsi="Arial"/>
          <w:color w:val="2B2B2B"/>
          <w:sz w:val="21"/>
          <w:szCs w:val="21"/>
        </w:rPr>
        <w:t xml:space="preserve">Victim is never exposed to the detection event — they do not see that a flag has been raised unless they have self-reported</w:t>
      </w:r>
    </w:p>
    <w:p>
      <w:pPr>
        <w:pStyle w:val="ListParagraph"/>
        <w:numPr>
          <w:ilvl w:val="0"/>
          <w:numId w:val="2"/>
        </w:numPr>
        <w:spacing w:before="55" w:after="55"/>
      </w:pPr>
      <w:r>
        <w:rPr>
          <w:rFonts w:ascii="Arial" w:cs="Arial" w:eastAsia="Arial" w:hAnsi="Arial"/>
          <w:color w:val="2B2B2B"/>
          <w:sz w:val="21"/>
          <w:szCs w:val="21"/>
        </w:rPr>
        <w:t xml:space="preserve">Victim receives an in-app wellbeing check at next login (indirect, non-alarming): 'We want to make sure you are having a positive experience. Is there anything you would like to tell us?'</w:t>
      </w:r>
    </w:p>
    <w:p>
      <w:pPr>
        <w:pStyle w:val="ListParagraph"/>
        <w:numPr>
          <w:ilvl w:val="0"/>
          <w:numId w:val="2"/>
        </w:numPr>
        <w:spacing w:before="55" w:after="55"/>
      </w:pPr>
      <w:r>
        <w:rPr>
          <w:rFonts w:ascii="Arial" w:cs="Arial" w:eastAsia="Arial" w:hAnsi="Arial"/>
          <w:color w:val="2B2B2B"/>
          <w:sz w:val="21"/>
          <w:szCs w:val="21"/>
        </w:rPr>
        <w:t xml:space="preserve">Victim is given easy access to the platform's support channel and anonymous reporting tool without being explicitly told why</w:t>
      </w:r>
    </w:p>
    <w:p>
      <w:pPr>
        <w:pStyle w:val="ListParagraph"/>
        <w:numPr>
          <w:ilvl w:val="0"/>
          <w:numId w:val="2"/>
        </w:numPr>
        <w:spacing w:before="55" w:after="55"/>
      </w:pPr>
      <w:r>
        <w:rPr>
          <w:rFonts w:ascii="Arial" w:cs="Arial" w:eastAsia="Arial" w:hAnsi="Arial"/>
          <w:color w:val="2B2B2B"/>
          <w:sz w:val="21"/>
          <w:szCs w:val="21"/>
        </w:rPr>
        <w:t xml:space="preserve">Victim's guardian is notified (if minor) via the safety alert system — see Section 4.8</w:t>
      </w:r>
    </w:p>
    <w:p>
      <w:pPr>
        <w:pStyle w:val="ListParagraph"/>
        <w:numPr>
          <w:ilvl w:val="0"/>
          <w:numId w:val="2"/>
        </w:numPr>
        <w:spacing w:before="55" w:after="55"/>
      </w:pPr>
      <w:r>
        <w:rPr>
          <w:rFonts w:ascii="Arial" w:cs="Arial" w:eastAsia="Arial" w:hAnsi="Arial"/>
          <w:color w:val="2B2B2B"/>
          <w:sz w:val="21"/>
          <w:szCs w:val="21"/>
        </w:rPr>
        <w:t xml:space="preserve">Accused user is not notified of the investigation during the initial review period — investigation integrity must be preserved</w:t>
      </w:r>
    </w:p>
    <w:p>
      <w:pPr>
        <w:spacing w:before="200" w:after="0"/>
      </w:pPr>
      <w:r>
        <w:t xml:space="preserve"/>
      </w:r>
    </w:p>
    <w:p>
      <w:pPr>
        <w:pStyle w:val="Heading1"/>
        <w:spacing w:before="320" w:after="160"/>
      </w:pPr>
      <w:r>
        <w:rPr>
          <w:rFonts w:ascii="Arial" w:cs="Arial" w:eastAsia="Arial" w:hAnsi="Arial"/>
          <w:b/>
          <w:bCs/>
          <w:color w:val="0A1628"/>
          <w:sz w:val="36"/>
          <w:szCs w:val="36"/>
        </w:rPr>
        <w:t xml:space="preserve">4.3 Harassment Detection</w:t>
      </w:r>
    </w:p>
    <w:p>
      <w:pPr>
        <w:spacing w:before="80" w:after="100"/>
        <w:jc w:val="left"/>
      </w:pPr>
      <w:r>
        <w:rPr>
          <w:rFonts w:ascii="Arial" w:cs="Arial" w:eastAsia="Arial" w:hAnsi="Arial"/>
          <w:b w:val="false"/>
          <w:bCs w:val="false"/>
          <w:i w:val="false"/>
          <w:iCs w:val="false"/>
          <w:color w:val="333333"/>
          <w:sz w:val="21"/>
          <w:szCs w:val="21"/>
        </w:rPr>
        <w:t xml:space="preserve">Harassment Detection identifies patterns of unwanted, harmful, or threatening behaviour toward any platform user — with heightened sensitivity for interactions involving minor students. Unlike bullying detection, which focuses on peer-to-peer targeting, harassment detection covers adult-to-student, student-to-student, and any cross-role harmful behaviour that creates a hostile environment.</w:t>
      </w:r>
    </w:p>
    <w:p>
      <w:pPr>
        <w:spacing w:before="80" w:after="0"/>
      </w:pPr>
      <w:r>
        <w:t xml:space="preserve"/>
      </w:r>
    </w:p>
    <w:p>
      <w:pPr>
        <w:pStyle w:val="Heading3"/>
        <w:spacing w:before="180" w:after="90"/>
      </w:pPr>
      <w:r>
        <w:rPr>
          <w:rFonts w:ascii="Arial" w:cs="Arial" w:eastAsia="Arial" w:hAnsi="Arial"/>
          <w:b/>
          <w:bCs/>
          <w:color w:val="263238"/>
          <w:sz w:val="24"/>
          <w:szCs w:val="24"/>
        </w:rPr>
        <w:t xml:space="preserve">Harassment Classification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Harassment Type</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Platform Manifestation</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Detection Signals</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Regulatory Reference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Sexual Harassment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Sexual language, requests, or content directed at any user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Explicit term detection; body/gender-related hostile language; unsolicited sexual content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POCSO Act (minors); IT Act Section 67; POSH Act (adult users)</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Gender-Based Harassment</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Discriminatory, threatening, or demeaning content based on gender identity</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Gendered insult detection; misogynistic / transphobic language patterns</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DPDP; IT Act; Platform Code of Conduct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Identity-Based Harassment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Attacks based on caste, religion, region, disability, or appearance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Hate speech classifier; identity-targeting language patterns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IT Act Section 153A; GDPR grounds of discrimination</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Power-Based Harassment</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Adult-role users using position to coerce or pressurise student users</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Authority + demand language patterns in adult-to-minor or mentor-to-student channels</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POCSO; Platform AUTHZ-J mandate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Persistent Unwanted Contact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Continued contact after explicit rejection or block attempts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Contact-after-block detection; repeated unsolicited outreach</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Platform conduct rules; DPDP</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Professional Harassment</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Threats related to academic outcomes, placements, or references</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Conditional threat language (e.g., 'if you don't…' patterns) in evaluation contexts</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Platform integrity mandate; IT Act</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Enhanced Sensitivity — Minor Protection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22"/>
              <w:bottom w:val="single" w:color="C62828" w:sz="4"/>
              <w:right w:val="single" w:color="C62828" w:sz="4"/>
            </w:tcBorders>
            <w:shd w:fill="FFEBEE" w:val="clear"/>
            <w:tcMar>
              <w:top w:type="dxa" w:w="130"/>
              <w:left w:type="dxa" w:w="200"/>
              <w:bottom w:type="dxa" w:w="130"/>
              <w:right w:type="dxa" w:w="200"/>
            </w:tcMar>
          </w:tcPr>
          <w:p>
            <w:pPr>
              <w:spacing w:after="80"/>
            </w:pPr>
            <w:r>
              <w:rPr>
                <w:rFonts w:ascii="Arial" w:cs="Arial" w:eastAsia="Arial" w:hAnsi="Arial"/>
                <w:b/>
                <w:bCs/>
                <w:color w:val="C62828"/>
                <w:sz w:val="22"/>
                <w:szCs w:val="22"/>
              </w:rPr>
              <w:t xml:space="preserve">🛡️  Zero Tolerance for Adult-to-Minor Harassment</w:t>
            </w:r>
          </w:p>
          <w:p>
            <w:r>
              <w:rPr>
                <w:rFonts w:ascii="Arial" w:cs="Arial" w:eastAsia="Arial" w:hAnsi="Arial"/>
                <w:color w:val="333333"/>
                <w:sz w:val="21"/>
                <w:szCs w:val="21"/>
              </w:rPr>
              <w:t xml:space="preserve">Any content from an adult-role account (mentor, trainer, evaluator, recruiter, coach) that is classified as harassment of a minor is treated as a Class 1 or Class 2 safety event regardless of content severity level. The power asymmetry between an adult educator and a minor student means that even mild intimidation, conditional language, or unwanted personal attention constitutes a serious safety concern. There is no 'minor harassment' category when an adult is targeting a child.</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Harassment Response Workflow</w:t>
      </w:r>
    </w:p>
    <w:p>
      <w:pPr>
        <w:pStyle w:val="ListParagraph"/>
        <w:numPr>
          <w:ilvl w:val="0"/>
          <w:numId w:val="3"/>
        </w:numPr>
        <w:spacing w:before="55" w:after="55"/>
      </w:pPr>
      <w:r>
        <w:rPr>
          <w:rFonts w:ascii="Arial" w:cs="Arial" w:eastAsia="Arial" w:hAnsi="Arial"/>
          <w:color w:val="2B2B2B"/>
          <w:sz w:val="21"/>
          <w:szCs w:val="21"/>
        </w:rPr>
        <w:t xml:space="preserve">Detection: NLP classifier flags message or interaction pattern as potential harassment</w:t>
      </w:r>
    </w:p>
    <w:p>
      <w:pPr>
        <w:pStyle w:val="ListParagraph"/>
        <w:numPr>
          <w:ilvl w:val="0"/>
          <w:numId w:val="3"/>
        </w:numPr>
        <w:spacing w:before="55" w:after="55"/>
      </w:pPr>
      <w:r>
        <w:rPr>
          <w:rFonts w:ascii="Arial" w:cs="Arial" w:eastAsia="Arial" w:hAnsi="Arial"/>
          <w:color w:val="2B2B2B"/>
          <w:sz w:val="21"/>
          <w:szCs w:val="21"/>
        </w:rPr>
        <w:t xml:space="preserve">Context enrichment: system retrieves prior interaction history, role relationship (adult/minor), complaint history for both users</w:t>
      </w:r>
    </w:p>
    <w:p>
      <w:pPr>
        <w:pStyle w:val="ListParagraph"/>
        <w:numPr>
          <w:ilvl w:val="0"/>
          <w:numId w:val="3"/>
        </w:numPr>
        <w:spacing w:before="55" w:after="55"/>
      </w:pPr>
      <w:r>
        <w:rPr>
          <w:rFonts w:ascii="Arial" w:cs="Arial" w:eastAsia="Arial" w:hAnsi="Arial"/>
          <w:color w:val="2B2B2B"/>
          <w:sz w:val="21"/>
          <w:szCs w:val="21"/>
        </w:rPr>
        <w:t xml:space="preserve">Severity assignment: contextual risk engine assigns severity level (Low / Medium / High / Critical)</w:t>
      </w:r>
    </w:p>
    <w:p>
      <w:pPr>
        <w:pStyle w:val="ListParagraph"/>
        <w:numPr>
          <w:ilvl w:val="0"/>
          <w:numId w:val="3"/>
        </w:numPr>
        <w:spacing w:before="55" w:after="55"/>
      </w:pPr>
      <w:r>
        <w:rPr>
          <w:rFonts w:ascii="Arial" w:cs="Arial" w:eastAsia="Arial" w:hAnsi="Arial"/>
          <w:color w:val="2B2B2B"/>
          <w:sz w:val="21"/>
          <w:szCs w:val="21"/>
        </w:rPr>
        <w:t xml:space="preserve">For High/Critical: immediate communication block between parties; human review triggered within 2 hours</w:t>
      </w:r>
    </w:p>
    <w:p>
      <w:pPr>
        <w:pStyle w:val="ListParagraph"/>
        <w:numPr>
          <w:ilvl w:val="0"/>
          <w:numId w:val="3"/>
        </w:numPr>
        <w:spacing w:before="55" w:after="55"/>
      </w:pPr>
      <w:r>
        <w:rPr>
          <w:rFonts w:ascii="Arial" w:cs="Arial" w:eastAsia="Arial" w:hAnsi="Arial"/>
          <w:color w:val="2B2B2B"/>
          <w:sz w:val="21"/>
          <w:szCs w:val="21"/>
        </w:rPr>
        <w:t xml:space="preserve">Human review: Trust &amp; Safety Officer reviews evidence package and makes determination</w:t>
      </w:r>
    </w:p>
    <w:p>
      <w:pPr>
        <w:pStyle w:val="ListParagraph"/>
        <w:numPr>
          <w:ilvl w:val="0"/>
          <w:numId w:val="3"/>
        </w:numPr>
        <w:spacing w:before="55" w:after="55"/>
      </w:pPr>
      <w:r>
        <w:rPr>
          <w:rFonts w:ascii="Arial" w:cs="Arial" w:eastAsia="Arial" w:hAnsi="Arial"/>
          <w:color w:val="2B2B2B"/>
          <w:sz w:val="21"/>
          <w:szCs w:val="21"/>
        </w:rPr>
        <w:t xml:space="preserve">Outcome: Warning / Temporary restriction / Suspension / Permanent ban / Law enforcement referral</w:t>
      </w:r>
    </w:p>
    <w:p>
      <w:pPr>
        <w:pStyle w:val="ListParagraph"/>
        <w:numPr>
          <w:ilvl w:val="0"/>
          <w:numId w:val="3"/>
        </w:numPr>
        <w:spacing w:before="55" w:after="55"/>
      </w:pPr>
      <w:r>
        <w:rPr>
          <w:rFonts w:ascii="Arial" w:cs="Arial" w:eastAsia="Arial" w:hAnsi="Arial"/>
          <w:color w:val="2B2B2B"/>
          <w:sz w:val="21"/>
          <w:szCs w:val="21"/>
        </w:rPr>
        <w:t xml:space="preserve">Target notification: affected user (or guardian if minor) notified of action taken — without disclosing investigation details that could compromise safety</w:t>
      </w:r>
    </w:p>
    <w:p>
      <w:pPr>
        <w:pStyle w:val="ListParagraph"/>
        <w:numPr>
          <w:ilvl w:val="0"/>
          <w:numId w:val="3"/>
        </w:numPr>
        <w:spacing w:before="55" w:after="55"/>
      </w:pPr>
      <w:r>
        <w:rPr>
          <w:rFonts w:ascii="Arial" w:cs="Arial" w:eastAsia="Arial" w:hAnsi="Arial"/>
          <w:color w:val="2B2B2B"/>
          <w:sz w:val="21"/>
          <w:szCs w:val="21"/>
        </w:rPr>
        <w:t xml:space="preserve">Immutable record: all steps, evidence, and decisions logged to audit trail</w:t>
      </w:r>
    </w:p>
    <w:p>
      <w:pPr>
        <w:spacing w:before="200" w:after="0"/>
      </w:pPr>
      <w:r>
        <w:t xml:space="preserve"/>
      </w:r>
    </w:p>
    <w:p>
      <w:pPr>
        <w:pStyle w:val="Heading1"/>
        <w:spacing w:before="320" w:after="160"/>
      </w:pPr>
      <w:r>
        <w:rPr>
          <w:rFonts w:ascii="Arial" w:cs="Arial" w:eastAsia="Arial" w:hAnsi="Arial"/>
          <w:b/>
          <w:bCs/>
          <w:color w:val="0A1628"/>
          <w:sz w:val="36"/>
          <w:szCs w:val="36"/>
        </w:rPr>
        <w:t xml:space="preserve">4.4 Grooming Detection</w:t>
      </w:r>
    </w:p>
    <w:p>
      <w:pPr>
        <w:spacing w:before="80" w:after="100"/>
        <w:jc w:val="left"/>
      </w:pPr>
      <w:r>
        <w:rPr>
          <w:rFonts w:ascii="Arial" w:cs="Arial" w:eastAsia="Arial" w:hAnsi="Arial"/>
          <w:b w:val="false"/>
          <w:bCs w:val="false"/>
          <w:i w:val="false"/>
          <w:iCs w:val="false"/>
          <w:color w:val="333333"/>
          <w:sz w:val="21"/>
          <w:szCs w:val="21"/>
        </w:rPr>
        <w:t xml:space="preserve">Grooming Detection is the most technically sophisticated and ethically critical component of the Safety Monitoring module. It is specifically designed to identify the progressive, methodical process by which an adult builds a targeted relationship with a minor for the purpose of exploitation — a process that is intentionally designed to appear normal until its final stages.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22"/>
              <w:bottom w:val="single" w:color="C62828" w:sz="4"/>
              <w:right w:val="single" w:color="C62828" w:sz="4"/>
            </w:tcBorders>
            <w:shd w:fill="FFEBEE" w:val="clear"/>
            <w:tcMar>
              <w:top w:type="dxa" w:w="130"/>
              <w:left w:type="dxa" w:w="200"/>
              <w:bottom w:type="dxa" w:w="130"/>
              <w:right w:type="dxa" w:w="200"/>
            </w:tcMar>
          </w:tcPr>
          <w:p>
            <w:pPr>
              <w:spacing w:after="80"/>
            </w:pPr>
            <w:r>
              <w:rPr>
                <w:rFonts w:ascii="Arial" w:cs="Arial" w:eastAsia="Arial" w:hAnsi="Arial"/>
                <w:b/>
                <w:bCs/>
                <w:color w:val="C62828"/>
                <w:sz w:val="22"/>
                <w:szCs w:val="22"/>
              </w:rPr>
              <w:t xml:space="preserve">⚠️  Why Grooming Detection Cannot Rely on Content Scanning Alone</w:t>
            </w:r>
          </w:p>
          <w:p>
            <w:r>
              <w:rPr>
                <w:rFonts w:ascii="Arial" w:cs="Arial" w:eastAsia="Arial" w:hAnsi="Arial"/>
                <w:color w:val="333333"/>
                <w:sz w:val="21"/>
                <w:szCs w:val="21"/>
              </w:rPr>
              <w:t xml:space="preserve">Grooming behaviour in its early stages contains no explicitly harmful content. It consists of trust-building, relationship-deepening, and isolation — all of which can appear entirely benign in isolation. A mentor being friendly, showing special interest in a student, and offering extra help are individually appropriate. When combined with isolation attempts, boundary-testing, secrecy requests, and off-platform contact seeking, they form the classic grooming pattern. Only multi-signal, longitudinal behavioural analysis can detect this pattern at an actionable stage.</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The Grooming Behaviour Progression Model</w:t>
      </w:r>
    </w:p>
    <w:p>
      <w:pPr>
        <w:spacing w:before="80" w:after="100"/>
        <w:jc w:val="left"/>
      </w:pPr>
      <w:r>
        <w:rPr>
          <w:rFonts w:ascii="Arial" w:cs="Arial" w:eastAsia="Arial" w:hAnsi="Arial"/>
          <w:b w:val="false"/>
          <w:bCs w:val="false"/>
          <w:i w:val="false"/>
          <w:iCs w:val="false"/>
          <w:color w:val="333333"/>
          <w:sz w:val="21"/>
          <w:szCs w:val="21"/>
        </w:rPr>
        <w:t xml:space="preserve">The platform's grooming detection engine is built on the established 6-stage grooming progression model, adapted for digital educational environments: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900"/>
        <w:gridCol w:w="2200"/>
        <w:gridCol w:w="2260"/>
      </w:tblGrid>
      <w:tr>
        <w:tc>
          <w:tcPr>
            <w:tcW w:type="dxa" w:w="60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Stage</w:t>
            </w:r>
          </w:p>
        </w:tc>
        <w:tc>
          <w:tcPr>
            <w:tcW w:type="dxa" w:w="140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Name</w:t>
            </w:r>
          </w:p>
        </w:tc>
        <w:tc>
          <w:tcPr>
            <w:tcW w:type="dxa" w:w="290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Behaviour Signals on Platform</w:t>
            </w:r>
          </w:p>
        </w:tc>
        <w:tc>
          <w:tcPr>
            <w:tcW w:type="dxa" w:w="220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Detection Method</w:t>
            </w:r>
          </w:p>
        </w:tc>
        <w:tc>
          <w:tcPr>
            <w:tcW w:type="dxa" w:w="226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Intervention Point</w:t>
            </w:r>
          </w:p>
        </w:tc>
      </w:tr>
      <w:tr>
        <w:tc>
          <w:tcPr>
            <w:tcW w:type="dxa" w:w="6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Stage 1</w:t>
            </w:r>
          </w:p>
        </w:tc>
        <w:tc>
          <w:tcPr>
            <w:tcW w:type="dxa" w:w="1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Target Selection</w:t>
            </w:r>
          </w:p>
        </w:tc>
        <w:tc>
          <w:tcPr>
            <w:tcW w:type="dxa" w:w="29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Adult selects one specific minor from a group for special attention; begins differentiating interaction</w:t>
            </w:r>
          </w:p>
        </w:tc>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Interaction concentration analysis: one adult → one minor in a pool of many</w:t>
            </w:r>
          </w:p>
        </w:tc>
        <w:tc>
          <w:tcPr>
            <w:tcW w:type="dxa" w:w="22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Log + monitor; no action</w:t>
            </w:r>
          </w:p>
        </w:tc>
      </w:tr>
      <w:tr>
        <w:tc>
          <w:tcPr>
            <w:tcW w:type="dxa" w:w="6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Stage 2</w:t>
            </w:r>
          </w:p>
        </w:tc>
        <w:tc>
          <w:tcPr>
            <w:tcW w:type="dxa" w:w="14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Trust Building</w:t>
            </w:r>
          </w:p>
        </w:tc>
        <w:tc>
          <w:tcPr>
            <w:tcW w:type="dxa" w:w="29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Excessive positive attention; compliments on appearance/personality (not just academic work); rapid relationship acceleration</w:t>
            </w:r>
          </w:p>
        </w:tc>
        <w:tc>
          <w:tcPr>
            <w:tcW w:type="dxa" w:w="22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Sentiment unusually personal; interaction volume growth curve abnormal; personal vs academic language ratio</w:t>
            </w:r>
          </w:p>
        </w:tc>
        <w:tc>
          <w:tcPr>
            <w:tcW w:type="dxa" w:w="22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Log + flag; begin pattern accumulation</w:t>
            </w:r>
          </w:p>
        </w:tc>
      </w:tr>
      <w:tr>
        <w:tc>
          <w:tcPr>
            <w:tcW w:type="dxa" w:w="6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Stage 3</w:t>
            </w:r>
          </w:p>
        </w:tc>
        <w:tc>
          <w:tcPr>
            <w:tcW w:type="dxa" w:w="1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Filling Needs</w:t>
            </w:r>
          </w:p>
        </w:tc>
        <w:tc>
          <w:tcPr>
            <w:tcW w:type="dxa" w:w="29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Offering resources, gifts, special opportunities, exclusive help outside formal channels</w:t>
            </w:r>
          </w:p>
        </w:tc>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Extra-curricular contact offers; private resource sharing; reference to personal circumstances</w:t>
            </w:r>
          </w:p>
        </w:tc>
        <w:tc>
          <w:tcPr>
            <w:tcW w:type="dxa" w:w="22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Flag; increase monitoring frequency</w:t>
            </w:r>
          </w:p>
        </w:tc>
      </w:tr>
      <w:tr>
        <w:tc>
          <w:tcPr>
            <w:tcW w:type="dxa" w:w="6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Stage 4</w:t>
            </w:r>
          </w:p>
        </w:tc>
        <w:tc>
          <w:tcPr>
            <w:tcW w:type="dxa" w:w="14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Isolation</w:t>
            </w:r>
          </w:p>
        </w:tc>
        <w:tc>
          <w:tcPr>
            <w:tcW w:type="dxa" w:w="29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Encouraging the minor to keep interactions secret; undermining trust in parents, teachers, or platform safety systems</w:t>
            </w:r>
          </w:p>
        </w:tc>
        <w:tc>
          <w:tcPr>
            <w:tcW w:type="dxa" w:w="22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Secrecy language detection ('just between us' patterns); negative framing of guardian or institute figures</w:t>
            </w:r>
          </w:p>
        </w:tc>
        <w:tc>
          <w:tcPr>
            <w:tcW w:type="dxa" w:w="22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HIGH ALERT: Immediate human review + guardian notification</w:t>
            </w:r>
          </w:p>
        </w:tc>
      </w:tr>
      <w:tr>
        <w:tc>
          <w:tcPr>
            <w:tcW w:type="dxa" w:w="6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Stage 5</w:t>
            </w:r>
          </w:p>
        </w:tc>
        <w:tc>
          <w:tcPr>
            <w:tcW w:type="dxa" w:w="1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Desensitisation</w:t>
            </w:r>
          </w:p>
        </w:tc>
        <w:tc>
          <w:tcPr>
            <w:tcW w:type="dxa" w:w="29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Introducing inappropriate topics progressively; testing reactions to boundary violations</w:t>
            </w:r>
          </w:p>
        </w:tc>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Gradual sexual content escalation; probing personal questions; body-related language introduction</w:t>
            </w:r>
          </w:p>
        </w:tc>
        <w:tc>
          <w:tcPr>
            <w:tcW w:type="dxa" w:w="22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CRITICAL: Communication block + Platform Safety Officer alert + guardian notification</w:t>
            </w:r>
          </w:p>
        </w:tc>
      </w:tr>
      <w:tr>
        <w:tc>
          <w:tcPr>
            <w:tcW w:type="dxa" w:w="6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Stage 6</w:t>
            </w:r>
          </w:p>
        </w:tc>
        <w:tc>
          <w:tcPr>
            <w:tcW w:type="dxa" w:w="14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Exploitation</w:t>
            </w:r>
          </w:p>
        </w:tc>
        <w:tc>
          <w:tcPr>
            <w:tcW w:type="dxa" w:w="29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Explicit sexual content; coercion; off-platform contact</w:t>
            </w:r>
          </w:p>
        </w:tc>
        <w:tc>
          <w:tcPr>
            <w:tcW w:type="dxa" w:w="220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Explicit content; coercion language; external platform references</w:t>
            </w:r>
          </w:p>
        </w:tc>
        <w:tc>
          <w:tcPr>
            <w:tcW w:type="dxa" w:w="22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EMERGENCY: Full system response (Section 4.9)</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Grooming Detection Scoring Model</w:t>
      </w:r>
    </w:p>
    <w:p>
      <w:pPr>
        <w:pStyle w:val="ListParagraph"/>
        <w:numPr>
          <w:ilvl w:val="0"/>
          <w:numId w:val="2"/>
        </w:numPr>
        <w:spacing w:before="55" w:after="55"/>
      </w:pPr>
      <w:r>
        <w:rPr>
          <w:rFonts w:ascii="Arial" w:cs="Arial" w:eastAsia="Arial" w:hAnsi="Arial"/>
          <w:color w:val="2B2B2B"/>
          <w:sz w:val="21"/>
          <w:szCs w:val="21"/>
        </w:rPr>
        <w:t xml:space="preserve">Each interaction between an adult-role user and a minor is scored on 8 grooming signal dimensions: contact concentration, language personalism, isolation language, secrecy language, boundary-testing content, external contact seeking, session scheduling anomalies, and session content deviation from stated purpose</w:t>
      </w:r>
    </w:p>
    <w:p>
      <w:pPr>
        <w:pStyle w:val="ListParagraph"/>
        <w:numPr>
          <w:ilvl w:val="0"/>
          <w:numId w:val="2"/>
        </w:numPr>
        <w:spacing w:before="55" w:after="55"/>
      </w:pPr>
      <w:r>
        <w:rPr>
          <w:rFonts w:ascii="Arial" w:cs="Arial" w:eastAsia="Arial" w:hAnsi="Arial"/>
          <w:color w:val="2B2B2B"/>
          <w:sz w:val="21"/>
          <w:szCs w:val="21"/>
        </w:rPr>
        <w:t xml:space="preserve">Grooming Risk Score (GRS) is computed daily for each adult-minor pair where the adult has repeated contact</w:t>
      </w:r>
    </w:p>
    <w:p>
      <w:pPr>
        <w:pStyle w:val="ListParagraph"/>
        <w:numPr>
          <w:ilvl w:val="0"/>
          <w:numId w:val="2"/>
        </w:numPr>
        <w:spacing w:before="55" w:after="55"/>
      </w:pPr>
      <w:r>
        <w:rPr>
          <w:rFonts w:ascii="Arial" w:cs="Arial" w:eastAsia="Arial" w:hAnsi="Arial"/>
          <w:color w:val="2B2B2B"/>
          <w:sz w:val="21"/>
          <w:szCs w:val="21"/>
        </w:rPr>
        <w:t xml:space="preserve">GRS thresholds: Green (0–30) = normal monitoring; Amber (31–60) = elevated monitoring + case file opened; Red (61–80) = human review triggered; Critical (81–100) = immediate guardian notification + communication suspension pending investigation</w:t>
      </w:r>
    </w:p>
    <w:p>
      <w:pPr>
        <w:pStyle w:val="ListParagraph"/>
        <w:numPr>
          <w:ilvl w:val="0"/>
          <w:numId w:val="2"/>
        </w:numPr>
        <w:spacing w:before="55" w:after="55"/>
      </w:pPr>
      <w:r>
        <w:rPr>
          <w:rFonts w:ascii="Arial" w:cs="Arial" w:eastAsia="Arial" w:hAnsi="Arial"/>
          <w:color w:val="2B2B2B"/>
          <w:sz w:val="21"/>
          <w:szCs w:val="21"/>
        </w:rPr>
        <w:t xml:space="preserve">GRS is computed on a sliding 30-day window — early-stage signals that do not escalate will naturally decay</w:t>
      </w:r>
    </w:p>
    <w:p>
      <w:pPr>
        <w:pStyle w:val="ListParagraph"/>
        <w:numPr>
          <w:ilvl w:val="0"/>
          <w:numId w:val="2"/>
        </w:numPr>
        <w:spacing w:before="55" w:after="55"/>
      </w:pPr>
      <w:r>
        <w:rPr>
          <w:rFonts w:ascii="Arial" w:cs="Arial" w:eastAsia="Arial" w:hAnsi="Arial"/>
          <w:color w:val="2B2B2B"/>
          <w:sz w:val="21"/>
          <w:szCs w:val="21"/>
        </w:rPr>
        <w:t xml:space="preserve">Any single Stage 4+ signal instantly overrides the GRS score and triggers the relevant threshold response regardless of overall score</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Grooming Investigation Protocol</w:t>
      </w:r>
    </w:p>
    <w:p>
      <w:pPr>
        <w:pStyle w:val="ListParagraph"/>
        <w:numPr>
          <w:ilvl w:val="0"/>
          <w:numId w:val="2"/>
        </w:numPr>
        <w:spacing w:before="55" w:after="55"/>
      </w:pPr>
      <w:r>
        <w:rPr>
          <w:rFonts w:ascii="Arial" w:cs="Arial" w:eastAsia="Arial" w:hAnsi="Arial"/>
          <w:color w:val="2B2B2B"/>
          <w:sz w:val="21"/>
          <w:szCs w:val="21"/>
        </w:rPr>
        <w:t xml:space="preserve">All grooming investigations are conducted by the Platform Safety Officer — never by the institute coordinator or mentor's manager</w:t>
      </w:r>
    </w:p>
    <w:p>
      <w:pPr>
        <w:pStyle w:val="ListParagraph"/>
        <w:numPr>
          <w:ilvl w:val="0"/>
          <w:numId w:val="2"/>
        </w:numPr>
        <w:spacing w:before="55" w:after="55"/>
      </w:pPr>
      <w:r>
        <w:rPr>
          <w:rFonts w:ascii="Arial" w:cs="Arial" w:eastAsia="Arial" w:hAnsi="Arial"/>
          <w:color w:val="2B2B2B"/>
          <w:sz w:val="21"/>
          <w:szCs w:val="21"/>
        </w:rPr>
        <w:t xml:space="preserve">The suspected individual is not informed of the investigation during the review period</w:t>
      </w:r>
    </w:p>
    <w:p>
      <w:pPr>
        <w:pStyle w:val="ListParagraph"/>
        <w:numPr>
          <w:ilvl w:val="0"/>
          <w:numId w:val="2"/>
        </w:numPr>
        <w:spacing w:before="55" w:after="55"/>
      </w:pPr>
      <w:r>
        <w:rPr>
          <w:rFonts w:ascii="Arial" w:cs="Arial" w:eastAsia="Arial" w:hAnsi="Arial"/>
          <w:color w:val="2B2B2B"/>
          <w:sz w:val="21"/>
          <w:szCs w:val="21"/>
        </w:rPr>
        <w:t xml:space="preserve">The minor's guardian is notified at Stage 4 detection or above — they are told of 'concerning communication patterns' and given the option to restrict their child's access while the investigation proceeds</w:t>
      </w:r>
    </w:p>
    <w:p>
      <w:pPr>
        <w:pStyle w:val="ListParagraph"/>
        <w:numPr>
          <w:ilvl w:val="0"/>
          <w:numId w:val="2"/>
        </w:numPr>
        <w:spacing w:before="55" w:after="55"/>
      </w:pPr>
      <w:r>
        <w:rPr>
          <w:rFonts w:ascii="Arial" w:cs="Arial" w:eastAsia="Arial" w:hAnsi="Arial"/>
          <w:color w:val="2B2B2B"/>
          <w:sz w:val="21"/>
          <w:szCs w:val="21"/>
        </w:rPr>
        <w:t xml:space="preserve">If Stage 5 or 6 behaviour is confirmed, the case is referred to the National Child Protection Helpline (CHILDLINE 1098) and local law enforcement — the platform does not manage this alone</w:t>
      </w:r>
    </w:p>
    <w:p>
      <w:pPr>
        <w:pStyle w:val="ListParagraph"/>
        <w:numPr>
          <w:ilvl w:val="0"/>
          <w:numId w:val="2"/>
        </w:numPr>
        <w:spacing w:before="55" w:after="55"/>
      </w:pPr>
      <w:r>
        <w:rPr>
          <w:rFonts w:ascii="Arial" w:cs="Arial" w:eastAsia="Arial" w:hAnsi="Arial"/>
          <w:color w:val="2B2B2B"/>
          <w:sz w:val="21"/>
          <w:szCs w:val="21"/>
        </w:rPr>
        <w:t xml:space="preserve">All evidence is preserved in tamper-proof format for potential legal proceedings</w:t>
      </w:r>
    </w:p>
    <w:p>
      <w:pPr>
        <w:spacing w:before="200" w:after="0"/>
      </w:pPr>
      <w:r>
        <w:t xml:space="preserve"/>
      </w:r>
    </w:p>
    <w:p>
      <w:pPr>
        <w:pStyle w:val="Heading1"/>
        <w:spacing w:before="320" w:after="160"/>
      </w:pPr>
      <w:r>
        <w:rPr>
          <w:rFonts w:ascii="Arial" w:cs="Arial" w:eastAsia="Arial" w:hAnsi="Arial"/>
          <w:b/>
          <w:bCs/>
          <w:color w:val="0A1628"/>
          <w:sz w:val="36"/>
          <w:szCs w:val="36"/>
        </w:rPr>
        <w:t xml:space="preserve">4.5 Behavior Anomaly Detection</w:t>
      </w:r>
    </w:p>
    <w:p>
      <w:pPr>
        <w:spacing w:before="80" w:after="100"/>
        <w:jc w:val="left"/>
      </w:pPr>
      <w:r>
        <w:rPr>
          <w:rFonts w:ascii="Arial" w:cs="Arial" w:eastAsia="Arial" w:hAnsi="Arial"/>
          <w:b w:val="false"/>
          <w:bCs w:val="false"/>
          <w:i w:val="false"/>
          <w:iCs w:val="false"/>
          <w:color w:val="333333"/>
          <w:sz w:val="21"/>
          <w:szCs w:val="21"/>
        </w:rPr>
        <w:t xml:space="preserve">Behavior Anomaly Detection monitors each student's individual platform behaviour patterns over time and identifies sudden, significant deviations from their established normal — treating these deviations as potential safety signals rather than pure engagement metrics.</w:t>
      </w:r>
    </w:p>
    <w:p>
      <w:pPr>
        <w:spacing w:before="80" w:after="0"/>
      </w:pPr>
      <w:r>
        <w:t xml:space="preserve"/>
      </w:r>
    </w:p>
    <w:p>
      <w:pPr>
        <w:pStyle w:val="Heading3"/>
        <w:spacing w:before="180" w:after="90"/>
      </w:pPr>
      <w:r>
        <w:rPr>
          <w:rFonts w:ascii="Arial" w:cs="Arial" w:eastAsia="Arial" w:hAnsi="Arial"/>
          <w:b/>
          <w:bCs/>
          <w:color w:val="263238"/>
          <w:sz w:val="24"/>
          <w:szCs w:val="24"/>
        </w:rPr>
        <w:t xml:space="preserve">Behavioural Baseline Model</w:t>
      </w:r>
    </w:p>
    <w:p>
      <w:pPr>
        <w:spacing w:before="80" w:after="100"/>
        <w:jc w:val="left"/>
      </w:pPr>
      <w:r>
        <w:rPr>
          <w:rFonts w:ascii="Arial" w:cs="Arial" w:eastAsia="Arial" w:hAnsi="Arial"/>
          <w:b w:val="false"/>
          <w:bCs w:val="false"/>
          <w:i w:val="false"/>
          <w:iCs w:val="false"/>
          <w:color w:val="333333"/>
          <w:sz w:val="21"/>
          <w:szCs w:val="21"/>
        </w:rPr>
        <w:t xml:space="preserve">Every student's behaviour is continuously modelled across 12 dimensions. The baseline is established over the student's first 30 active days and updated on a rolling basis. Anomaly detection compares current behaviour against the personalised baseline — not against a population average: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Behavioural Dimension</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Baseline Period</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Anomaly Threshold</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Safety Interpretation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Session frequency (logins per week)</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30 days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&lt; 40% of baseline for 2 consecutive weeks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Withdrawal — possible distress or abuse-related avoidance</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Message response latency</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30 days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&gt; 300% of baseline for 7+ days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Social withdrawal signal</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Community interaction rate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30 days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&lt; 25% of baseline for 10 days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Social isolation signal</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Self-reporting rate (support contact)</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30 days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&gt; 500% spike in any 72-hour period</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Active distress signal — high priority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GD participation rate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30 days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&lt; 30% of baseline for 3 sessions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Confidence collapse or targeted avoidance</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Profile visit by specific user</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Per relationship</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Single user viewing minor's profile &gt; 15 times in 7 days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Potential targeting signal — adult-minor asymmetry elevated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Login time pattern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30 days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Consistent off-hours logins (midnight–4am) for minors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Possible unsupervised access or distress behaviour</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Content sentiment in own posts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30 days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Significant negative sentiment shift over 14 days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Emotional distress signal</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Search query patterns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30 days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Searches for self-harm, crisis, or illegal content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Direct crisis intervention trigger</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Block/mute actions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Historical</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Any block/mute of an adult-role user by a minor</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Immediate review — minor has self-identified threat</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Anomaly Clustering</w:t>
      </w:r>
    </w:p>
    <w:p>
      <w:pPr>
        <w:pStyle w:val="ListParagraph"/>
        <w:numPr>
          <w:ilvl w:val="0"/>
          <w:numId w:val="2"/>
        </w:numPr>
        <w:spacing w:before="55" w:after="55"/>
      </w:pPr>
      <w:r>
        <w:rPr>
          <w:rFonts w:ascii="Arial" w:cs="Arial" w:eastAsia="Arial" w:hAnsi="Arial"/>
          <w:color w:val="2B2B2B"/>
          <w:sz w:val="21"/>
          <w:szCs w:val="21"/>
        </w:rPr>
        <w:t xml:space="preserve">Individual anomalies generate a signal log entry but not necessarily an alert</w:t>
      </w:r>
    </w:p>
    <w:p>
      <w:pPr>
        <w:pStyle w:val="ListParagraph"/>
        <w:numPr>
          <w:ilvl w:val="0"/>
          <w:numId w:val="2"/>
        </w:numPr>
        <w:spacing w:before="55" w:after="55"/>
      </w:pPr>
      <w:r>
        <w:rPr>
          <w:rFonts w:ascii="Arial" w:cs="Arial" w:eastAsia="Arial" w:hAnsi="Arial"/>
          <w:color w:val="2B2B2B"/>
          <w:sz w:val="21"/>
          <w:szCs w:val="21"/>
        </w:rPr>
        <w:t xml:space="preserve">When 3 or more anomaly signals cluster within a 14-day window for the same student, a Behavioural Risk Profile is automatically generated and queued for human review</w:t>
      </w:r>
    </w:p>
    <w:p>
      <w:pPr>
        <w:pStyle w:val="ListParagraph"/>
        <w:numPr>
          <w:ilvl w:val="0"/>
          <w:numId w:val="2"/>
        </w:numPr>
        <w:spacing w:before="55" w:after="55"/>
      </w:pPr>
      <w:r>
        <w:rPr>
          <w:rFonts w:ascii="Arial" w:cs="Arial" w:eastAsia="Arial" w:hAnsi="Arial"/>
          <w:color w:val="2B2B2B"/>
          <w:sz w:val="21"/>
          <w:szCs w:val="21"/>
        </w:rPr>
        <w:t xml:space="preserve">Anomaly clusters involving a minor and coinciding with anomalies in an adult user they interact with (e.g., student withdrawal + adult increased contact attempts) are escalated immediately</w:t>
      </w:r>
    </w:p>
    <w:p>
      <w:pPr>
        <w:pStyle w:val="ListParagraph"/>
        <w:numPr>
          <w:ilvl w:val="0"/>
          <w:numId w:val="2"/>
        </w:numPr>
        <w:spacing w:before="55" w:after="55"/>
      </w:pPr>
      <w:r>
        <w:rPr>
          <w:rFonts w:ascii="Arial" w:cs="Arial" w:eastAsia="Arial" w:hAnsi="Arial"/>
          <w:color w:val="2B2B2B"/>
          <w:sz w:val="21"/>
          <w:szCs w:val="21"/>
        </w:rPr>
        <w:t xml:space="preserve">Guardian notification is triggered when a Behavioural Risk Profile is generated for a minor account</w:t>
      </w:r>
    </w:p>
    <w:p>
      <w:pPr>
        <w:spacing w:before="200" w:after="0"/>
      </w:pPr>
      <w:r>
        <w:t xml:space="preserve"/>
      </w:r>
    </w:p>
    <w:p>
      <w:pPr>
        <w:pStyle w:val="Heading1"/>
        <w:spacing w:before="320" w:after="160"/>
      </w:pPr>
      <w:r>
        <w:rPr>
          <w:rFonts w:ascii="Arial" w:cs="Arial" w:eastAsia="Arial" w:hAnsi="Arial"/>
          <w:b/>
          <w:bCs/>
          <w:color w:val="0A1628"/>
          <w:sz w:val="36"/>
          <w:szCs w:val="36"/>
        </w:rPr>
        <w:t xml:space="preserve">4.6 Online Interaction Monitoring</w:t>
      </w:r>
    </w:p>
    <w:p>
      <w:pPr>
        <w:spacing w:before="80" w:after="100"/>
        <w:jc w:val="left"/>
      </w:pPr>
      <w:r>
        <w:rPr>
          <w:rFonts w:ascii="Arial" w:cs="Arial" w:eastAsia="Arial" w:hAnsi="Arial"/>
          <w:b w:val="false"/>
          <w:bCs w:val="false"/>
          <w:i w:val="false"/>
          <w:iCs w:val="false"/>
          <w:color w:val="333333"/>
          <w:sz w:val="21"/>
          <w:szCs w:val="21"/>
        </w:rPr>
        <w:t xml:space="preserve">Online Interaction Monitoring provides structured oversight of all contact relationships between users — particularly between adult-role users and minor students. It ensures that every interaction on the platform occurs within an authorised, documented, and observable framework.</w:t>
      </w:r>
    </w:p>
    <w:p>
      <w:pPr>
        <w:spacing w:before="80" w:after="0"/>
      </w:pPr>
      <w:r>
        <w:t xml:space="preserve"/>
      </w:r>
    </w:p>
    <w:p>
      <w:pPr>
        <w:pStyle w:val="Heading3"/>
        <w:spacing w:before="180" w:after="90"/>
      </w:pPr>
      <w:r>
        <w:rPr>
          <w:rFonts w:ascii="Arial" w:cs="Arial" w:eastAsia="Arial" w:hAnsi="Arial"/>
          <w:b/>
          <w:bCs/>
          <w:color w:val="263238"/>
          <w:sz w:val="24"/>
          <w:szCs w:val="24"/>
        </w:rPr>
        <w:t xml:space="preserve">Interaction Authorisation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c>
          <w:tcPr>
            <w:tcW w:type="dxa" w:w="24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Interaction Type</w:t>
            </w:r>
          </w:p>
        </w:tc>
        <w:tc>
          <w:tcPr>
            <w:tcW w:type="dxa" w:w="18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Adult → Minor Allowed?</w:t>
            </w:r>
          </w:p>
        </w:tc>
        <w:tc>
          <w:tcPr>
            <w:tcW w:type="dxa" w:w="30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Conditions</w:t>
            </w:r>
          </w:p>
        </w:tc>
        <w:tc>
          <w:tcPr>
            <w:tcW w:type="dxa" w:w="216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Monitoring Level</w:t>
            </w:r>
          </w:p>
        </w:tc>
      </w:tr>
      <w:tr>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Scheduled mentorship session (video/audio)</w:t>
            </w:r>
          </w:p>
        </w:tc>
        <w:tc>
          <w:tcPr>
            <w:tcW w:type="dxa" w:w="18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Yes — with consent</w:t>
            </w:r>
          </w:p>
        </w:tc>
        <w:tc>
          <w:tcPr>
            <w:tcW w:type="dxa" w:w="3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Guardian consent + institute approval + session logged</w:t>
            </w:r>
          </w:p>
        </w:tc>
        <w:tc>
          <w:tcPr>
            <w:tcW w:type="dxa" w:w="2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Continuous — session metadata + anomaly detection</w:t>
            </w:r>
          </w:p>
        </w:tc>
      </w:tr>
      <w:tr>
        <w:tc>
          <w:tcPr>
            <w:tcW w:type="dxa" w:w="24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Scheduled course Q&amp;A</w:t>
            </w:r>
          </w:p>
        </w:tc>
        <w:tc>
          <w:tcPr>
            <w:tcW w:type="dxa" w:w="18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Yes</w:t>
            </w:r>
          </w:p>
        </w:tc>
        <w:tc>
          <w:tcPr>
            <w:tcW w:type="dxa" w:w="30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Within course platform only; moderated channel</w:t>
            </w:r>
          </w:p>
        </w:tc>
        <w:tc>
          <w:tcPr>
            <w:tcW w:type="dxa" w:w="2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Content scan on all messages</w:t>
            </w:r>
          </w:p>
        </w:tc>
      </w:tr>
      <w:tr>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Unscheduled 1:1 text message</w:t>
            </w:r>
          </w:p>
        </w:tc>
        <w:tc>
          <w:tcPr>
            <w:tcW w:type="dxa" w:w="18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 — blocked by default</w:t>
            </w:r>
          </w:p>
        </w:tc>
        <w:tc>
          <w:tcPr>
            <w:tcW w:type="dxa" w:w="3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Can be enabled only with guardian + institute approval</w:t>
            </w:r>
          </w:p>
        </w:tc>
        <w:tc>
          <w:tcPr>
            <w:tcW w:type="dxa" w:w="2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Full real-time scan if enabled</w:t>
            </w:r>
          </w:p>
        </w:tc>
      </w:tr>
      <w:tr>
        <w:tc>
          <w:tcPr>
            <w:tcW w:type="dxa" w:w="24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Group discussion / GD room</w:t>
            </w:r>
          </w:p>
        </w:tc>
        <w:tc>
          <w:tcPr>
            <w:tcW w:type="dxa" w:w="18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Yes — structured</w:t>
            </w:r>
          </w:p>
        </w:tc>
        <w:tc>
          <w:tcPr>
            <w:tcW w:type="dxa" w:w="30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Adult must be registered as facilitator; no private breakouts with single minor</w:t>
            </w:r>
          </w:p>
        </w:tc>
        <w:tc>
          <w:tcPr>
            <w:tcW w:type="dxa" w:w="2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Role monitoring + room recording</w:t>
            </w:r>
          </w:p>
        </w:tc>
      </w:tr>
      <w:tr>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Project collaboration channel</w:t>
            </w:r>
          </w:p>
        </w:tc>
        <w:tc>
          <w:tcPr>
            <w:tcW w:type="dxa" w:w="18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Yes — structured</w:t>
            </w:r>
          </w:p>
        </w:tc>
        <w:tc>
          <w:tcPr>
            <w:tcW w:type="dxa" w:w="3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Channel created by institution; all participants visible to institute</w:t>
            </w:r>
          </w:p>
        </w:tc>
        <w:tc>
          <w:tcPr>
            <w:tcW w:type="dxa" w:w="2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Content scan + participation monitoring</w:t>
            </w:r>
          </w:p>
        </w:tc>
      </w:tr>
      <w:tr>
        <w:tc>
          <w:tcPr>
            <w:tcW w:type="dxa" w:w="24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Community post comments</w:t>
            </w:r>
          </w:p>
        </w:tc>
        <w:tc>
          <w:tcPr>
            <w:tcW w:type="dxa" w:w="18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Yes — moderated</w:t>
            </w:r>
          </w:p>
        </w:tc>
        <w:tc>
          <w:tcPr>
            <w:tcW w:type="dxa" w:w="30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All adult-to-minor comments pre-scanned before display</w:t>
            </w:r>
          </w:p>
        </w:tc>
        <w:tc>
          <w:tcPr>
            <w:tcW w:type="dxa" w:w="2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Pre-publish filter</w:t>
            </w:r>
          </w:p>
        </w:tc>
      </w:tr>
      <w:tr>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Profile view</w:t>
            </w:r>
          </w:p>
        </w:tc>
        <w:tc>
          <w:tcPr>
            <w:tcW w:type="dxa" w:w="18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Monitored</w:t>
            </w:r>
          </w:p>
        </w:tc>
        <w:tc>
          <w:tcPr>
            <w:tcW w:type="dxa" w:w="3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Excessive profile views of minor by adult flagged</w:t>
            </w:r>
          </w:p>
        </w:tc>
        <w:tc>
          <w:tcPr>
            <w:tcW w:type="dxa" w:w="2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View frequency tracking — see Behaviour Anomaly Detection</w:t>
            </w:r>
          </w:p>
        </w:tc>
      </w:tr>
      <w:tr>
        <w:tc>
          <w:tcPr>
            <w:tcW w:type="dxa" w:w="24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File sharing</w:t>
            </w:r>
          </w:p>
        </w:tc>
        <w:tc>
          <w:tcPr>
            <w:tcW w:type="dxa" w:w="18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Limited</w:t>
            </w:r>
          </w:p>
        </w:tc>
        <w:tc>
          <w:tcPr>
            <w:tcW w:type="dxa" w:w="30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Files to minors must go through course/project channels; no direct file send</w:t>
            </w:r>
          </w:p>
        </w:tc>
        <w:tc>
          <w:tcPr>
            <w:tcW w:type="dxa" w:w="2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Metadata + content scan</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Interaction Relationship Map</w:t>
      </w:r>
    </w:p>
    <w:p>
      <w:pPr>
        <w:pStyle w:val="ListParagraph"/>
        <w:numPr>
          <w:ilvl w:val="0"/>
          <w:numId w:val="2"/>
        </w:numPr>
        <w:spacing w:before="55" w:after="55"/>
      </w:pPr>
      <w:r>
        <w:rPr>
          <w:rFonts w:ascii="Arial" w:cs="Arial" w:eastAsia="Arial" w:hAnsi="Arial"/>
          <w:color w:val="2B2B2B"/>
          <w:sz w:val="21"/>
          <w:szCs w:val="21"/>
        </w:rPr>
        <w:t xml:space="preserve">The system maintains a live relationship map for every minor — a record of all adult-role users who have had any interaction with that minor in the last 90 days</w:t>
      </w:r>
    </w:p>
    <w:p>
      <w:pPr>
        <w:pStyle w:val="ListParagraph"/>
        <w:numPr>
          <w:ilvl w:val="0"/>
          <w:numId w:val="2"/>
        </w:numPr>
        <w:spacing w:before="55" w:after="55"/>
      </w:pPr>
      <w:r>
        <w:rPr>
          <w:rFonts w:ascii="Arial" w:cs="Arial" w:eastAsia="Arial" w:hAnsi="Arial"/>
          <w:color w:val="2B2B2B"/>
          <w:sz w:val="21"/>
          <w:szCs w:val="21"/>
        </w:rPr>
        <w:t xml:space="preserve">Each relationship is scored for: interaction frequency, interaction diversity (multiple channels vs single), sentiment trend, and permission status</w:t>
      </w:r>
    </w:p>
    <w:p>
      <w:pPr>
        <w:pStyle w:val="ListParagraph"/>
        <w:numPr>
          <w:ilvl w:val="0"/>
          <w:numId w:val="2"/>
        </w:numPr>
        <w:spacing w:before="55" w:after="55"/>
      </w:pPr>
      <w:r>
        <w:rPr>
          <w:rFonts w:ascii="Arial" w:cs="Arial" w:eastAsia="Arial" w:hAnsi="Arial"/>
          <w:color w:val="2B2B2B"/>
          <w:sz w:val="21"/>
          <w:szCs w:val="21"/>
        </w:rPr>
        <w:t xml:space="preserve">Relationship maps are visible to: the minor's guardian (simplified view), the institute coordinator, and the Platform Safety Officer</w:t>
      </w:r>
    </w:p>
    <w:p>
      <w:pPr>
        <w:pStyle w:val="ListParagraph"/>
        <w:numPr>
          <w:ilvl w:val="0"/>
          <w:numId w:val="2"/>
        </w:numPr>
        <w:spacing w:before="55" w:after="55"/>
      </w:pPr>
      <w:r>
        <w:rPr>
          <w:rFonts w:ascii="Arial" w:cs="Arial" w:eastAsia="Arial" w:hAnsi="Arial"/>
          <w:color w:val="2B2B2B"/>
          <w:sz w:val="21"/>
          <w:szCs w:val="21"/>
        </w:rPr>
        <w:t xml:space="preserve">Any adult-role user not formally assigned to a minor's course or mentorship programme who attempts repeated contact is flagged as an unauthorised relationship and blocked pending review</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Session Integrity Monitoring</w:t>
      </w:r>
    </w:p>
    <w:p>
      <w:pPr>
        <w:pStyle w:val="ListParagraph"/>
        <w:numPr>
          <w:ilvl w:val="0"/>
          <w:numId w:val="2"/>
        </w:numPr>
        <w:spacing w:before="55" w:after="55"/>
      </w:pPr>
      <w:r>
        <w:rPr>
          <w:rFonts w:ascii="Arial" w:cs="Arial" w:eastAsia="Arial" w:hAnsi="Arial"/>
          <w:color w:val="2B2B2B"/>
          <w:sz w:val="21"/>
          <w:szCs w:val="21"/>
        </w:rPr>
        <w:t xml:space="preserve">All scheduled sessions (video/audio) involving minors are logged with: start time, end time, participant list, session type, supervising institution</w:t>
      </w:r>
    </w:p>
    <w:p>
      <w:pPr>
        <w:pStyle w:val="ListParagraph"/>
        <w:numPr>
          <w:ilvl w:val="0"/>
          <w:numId w:val="2"/>
        </w:numPr>
        <w:spacing w:before="55" w:after="55"/>
      </w:pPr>
      <w:r>
        <w:rPr>
          <w:rFonts w:ascii="Arial" w:cs="Arial" w:eastAsia="Arial" w:hAnsi="Arial"/>
          <w:color w:val="2B2B2B"/>
          <w:sz w:val="21"/>
          <w:szCs w:val="21"/>
        </w:rPr>
        <w:t xml:space="preserve">Sessions that run significantly beyond their scheduled end time trigger an automated welfare check (non-alarming check-in message to the minor's guardian)</w:t>
      </w:r>
    </w:p>
    <w:p>
      <w:pPr>
        <w:pStyle w:val="ListParagraph"/>
        <w:numPr>
          <w:ilvl w:val="0"/>
          <w:numId w:val="2"/>
        </w:numPr>
        <w:spacing w:before="55" w:after="55"/>
      </w:pPr>
      <w:r>
        <w:rPr>
          <w:rFonts w:ascii="Arial" w:cs="Arial" w:eastAsia="Arial" w:hAnsi="Arial"/>
          <w:color w:val="2B2B2B"/>
          <w:sz w:val="21"/>
          <w:szCs w:val="21"/>
        </w:rPr>
        <w:t xml:space="preserve">Sessions where the adult-role participant is alone with a minor (no other adult present) in an unscheduled context trigger an immediate alert — no unplanned 1:1 sessions between adults and minors are permitted</w:t>
      </w:r>
    </w:p>
    <w:p>
      <w:pPr>
        <w:pStyle w:val="ListParagraph"/>
        <w:numPr>
          <w:ilvl w:val="0"/>
          <w:numId w:val="2"/>
        </w:numPr>
        <w:spacing w:before="55" w:after="55"/>
      </w:pPr>
      <w:r>
        <w:rPr>
          <w:rFonts w:ascii="Arial" w:cs="Arial" w:eastAsia="Arial" w:hAnsi="Arial"/>
          <w:color w:val="2B2B2B"/>
          <w:sz w:val="21"/>
          <w:szCs w:val="21"/>
        </w:rPr>
        <w:t xml:space="preserve">All session recordings are retained for 90 days for safety review purposes with access restricted to Platform Safety Officer and authorised institute coordinators</w:t>
      </w:r>
    </w:p>
    <w:p>
      <w:pPr>
        <w:spacing w:before="200" w:after="0"/>
      </w:pPr>
      <w:r>
        <w:t xml:space="preserve"/>
      </w:r>
    </w:p>
    <w:p>
      <w:pPr>
        <w:pStyle w:val="Heading1"/>
        <w:spacing w:before="320" w:after="160"/>
      </w:pPr>
      <w:r>
        <w:rPr>
          <w:rFonts w:ascii="Arial" w:cs="Arial" w:eastAsia="Arial" w:hAnsi="Arial"/>
          <w:b/>
          <w:bCs/>
          <w:color w:val="0A1628"/>
          <w:sz w:val="36"/>
          <w:szCs w:val="36"/>
        </w:rPr>
        <w:t xml:space="preserve">4.7 Harmful Content Filtering</w:t>
      </w:r>
    </w:p>
    <w:p>
      <w:pPr>
        <w:spacing w:before="80" w:after="100"/>
        <w:jc w:val="left"/>
      </w:pPr>
      <w:r>
        <w:rPr>
          <w:rFonts w:ascii="Arial" w:cs="Arial" w:eastAsia="Arial" w:hAnsi="Arial"/>
          <w:b w:val="false"/>
          <w:bCs w:val="false"/>
          <w:i w:val="false"/>
          <w:iCs w:val="false"/>
          <w:color w:val="333333"/>
          <w:sz w:val="21"/>
          <w:szCs w:val="21"/>
        </w:rPr>
        <w:t xml:space="preserve">Harmful Content Filtering prevents inappropriate, dangerous, or exploitative content from being published, distributed, or experienced by platform users — particularly minors. It operates at every content creation point on the platform, combining automated pre-publish filtering with real-time post-publish monitoring.</w:t>
      </w:r>
    </w:p>
    <w:p>
      <w:pPr>
        <w:spacing w:before="80" w:after="0"/>
      </w:pPr>
      <w:r>
        <w:t xml:space="preserve"/>
      </w:r>
    </w:p>
    <w:p>
      <w:pPr>
        <w:pStyle w:val="Heading3"/>
        <w:spacing w:before="180" w:after="90"/>
      </w:pPr>
      <w:r>
        <w:rPr>
          <w:rFonts w:ascii="Arial" w:cs="Arial" w:eastAsia="Arial" w:hAnsi="Arial"/>
          <w:b/>
          <w:bCs/>
          <w:color w:val="263238"/>
          <w:sz w:val="24"/>
          <w:szCs w:val="24"/>
        </w:rPr>
        <w:t xml:space="preserve">Content Classification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Content Category</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Severity</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Handling</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Reporting Requirement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Child Sexual Abuse Material (CSAM)</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Absolute Prohibition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Immediate block + preserve evidence + mandatory law enforcement report + Platform Safety Officer alert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POCSO Act Section 67B IT Act — Mandatory report to NCMEC/CyberCrime portal within 24 hours</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Sexual content (non-CSAM)</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Critical</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Block + Safety Officer alert + account suspension pending review</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Platform policy + IT Act Section 67</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Violence / gore / self-harm instructions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Critical</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Block + Safety Officer alert + minor guardian notification if recipient is minor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Platform policy + IT Act</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Hate speech (caste, religion, gender, disability)</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High</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Block + human review queue (2-hour SLA) + reported user flag</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IT Act Section 153A; platform policy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Grooming lures / contact solicitation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Block + immediate safety case file opened + guardian notification if minor involved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POCSO; platform safety mandate</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Harassment / threat language</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High</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Hold + human review + pattern added to sender's risk profile</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Platform policy + IT Act Section 507</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Misinformation about platform safety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Medium</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Block + education notice to sender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Platform integrity policy</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Substance promotion</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Medium</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Block + warning</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Platform policy (educational environment)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Spam / advertising misuse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Low</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Block + rate limit + warning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Platform abuse policy</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Pre-Publish Filtering Pipeline</w:t>
      </w:r>
    </w:p>
    <w:p>
      <w:pPr>
        <w:pStyle w:val="ListParagraph"/>
        <w:numPr>
          <w:ilvl w:val="0"/>
          <w:numId w:val="3"/>
        </w:numPr>
        <w:spacing w:before="55" w:after="55"/>
      </w:pPr>
      <w:r>
        <w:rPr>
          <w:rFonts w:ascii="Arial" w:cs="Arial" w:eastAsia="Arial" w:hAnsi="Arial"/>
          <w:color w:val="2B2B2B"/>
          <w:sz w:val="21"/>
          <w:szCs w:val="21"/>
        </w:rPr>
        <w:t xml:space="preserve">Content submitted by user (post, comment, message, file)</w:t>
      </w:r>
    </w:p>
    <w:p>
      <w:pPr>
        <w:pStyle w:val="ListParagraph"/>
        <w:numPr>
          <w:ilvl w:val="0"/>
          <w:numId w:val="3"/>
        </w:numPr>
        <w:spacing w:before="55" w:after="55"/>
      </w:pPr>
      <w:r>
        <w:rPr>
          <w:rFonts w:ascii="Arial" w:cs="Arial" w:eastAsia="Arial" w:hAnsi="Arial"/>
          <w:color w:val="2B2B2B"/>
          <w:sz w:val="21"/>
          <w:szCs w:val="21"/>
        </w:rPr>
        <w:t xml:space="preserve">Layer 1 — Hash matching: known harmful content hashes checked against NCMEC PhotoDNA / IWF hash database (for image content)</w:t>
      </w:r>
    </w:p>
    <w:p>
      <w:pPr>
        <w:pStyle w:val="ListParagraph"/>
        <w:numPr>
          <w:ilvl w:val="0"/>
          <w:numId w:val="3"/>
        </w:numPr>
        <w:spacing w:before="55" w:after="55"/>
      </w:pPr>
      <w:r>
        <w:rPr>
          <w:rFonts w:ascii="Arial" w:cs="Arial" w:eastAsia="Arial" w:hAnsi="Arial"/>
          <w:color w:val="2B2B2B"/>
          <w:sz w:val="21"/>
          <w:szCs w:val="21"/>
        </w:rPr>
        <w:t xml:space="preserve">Layer 2 — Keyword filter: rule-based blacklist for prohibited terms (language-aware: English, Hindi, regional languages)</w:t>
      </w:r>
    </w:p>
    <w:p>
      <w:pPr>
        <w:pStyle w:val="ListParagraph"/>
        <w:numPr>
          <w:ilvl w:val="0"/>
          <w:numId w:val="3"/>
        </w:numPr>
        <w:spacing w:before="55" w:after="55"/>
      </w:pPr>
      <w:r>
        <w:rPr>
          <w:rFonts w:ascii="Arial" w:cs="Arial" w:eastAsia="Arial" w:hAnsi="Arial"/>
          <w:color w:val="2B2B2B"/>
          <w:sz w:val="21"/>
          <w:szCs w:val="21"/>
        </w:rPr>
        <w:t xml:space="preserve">Layer 3 — NLP classifier: transformer model classifies text content for all High/Critical categories</w:t>
      </w:r>
    </w:p>
    <w:p>
      <w:pPr>
        <w:pStyle w:val="ListParagraph"/>
        <w:numPr>
          <w:ilvl w:val="0"/>
          <w:numId w:val="3"/>
        </w:numPr>
        <w:spacing w:before="55" w:after="55"/>
      </w:pPr>
      <w:r>
        <w:rPr>
          <w:rFonts w:ascii="Arial" w:cs="Arial" w:eastAsia="Arial" w:hAnsi="Arial"/>
          <w:color w:val="2B2B2B"/>
          <w:sz w:val="21"/>
          <w:szCs w:val="21"/>
        </w:rPr>
        <w:t xml:space="preserve">Layer 4 — Image/file scan: AI-based image classifier for visual content moderation + PDF/document text extraction and scan</w:t>
      </w:r>
    </w:p>
    <w:p>
      <w:pPr>
        <w:pStyle w:val="ListParagraph"/>
        <w:numPr>
          <w:ilvl w:val="0"/>
          <w:numId w:val="3"/>
        </w:numPr>
        <w:spacing w:before="55" w:after="55"/>
      </w:pPr>
      <w:r>
        <w:rPr>
          <w:rFonts w:ascii="Arial" w:cs="Arial" w:eastAsia="Arial" w:hAnsi="Arial"/>
          <w:color w:val="2B2B2B"/>
          <w:sz w:val="21"/>
          <w:szCs w:val="21"/>
        </w:rPr>
        <w:t xml:space="preserve">Decision: Clean content → publish (&lt; 200ms total); Flagged content → hold for review or block based on severity</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Age-Appropriate Content Gates</w:t>
      </w:r>
    </w:p>
    <w:p>
      <w:pPr>
        <w:pStyle w:val="ListParagraph"/>
        <w:numPr>
          <w:ilvl w:val="0"/>
          <w:numId w:val="2"/>
        </w:numPr>
        <w:spacing w:before="55" w:after="55"/>
      </w:pPr>
      <w:r>
        <w:rPr>
          <w:rFonts w:ascii="Arial" w:cs="Arial" w:eastAsia="Arial" w:hAnsi="Arial"/>
          <w:color w:val="2B2B2B"/>
          <w:sz w:val="21"/>
          <w:szCs w:val="21"/>
        </w:rPr>
        <w:t xml:space="preserve">Minor accounts (under 18) have an additional content gate applied to all consumed content — not just published content</w:t>
      </w:r>
    </w:p>
    <w:p>
      <w:pPr>
        <w:pStyle w:val="ListParagraph"/>
        <w:numPr>
          <w:ilvl w:val="0"/>
          <w:numId w:val="2"/>
        </w:numPr>
        <w:spacing w:before="55" w:after="55"/>
      </w:pPr>
      <w:r>
        <w:rPr>
          <w:rFonts w:ascii="Arial" w:cs="Arial" w:eastAsia="Arial" w:hAnsi="Arial"/>
          <w:color w:val="2B2B2B"/>
          <w:sz w:val="21"/>
          <w:szCs w:val="21"/>
        </w:rPr>
        <w:t xml:space="preserve">Content rated for adult audiences based on topic maturity (advanced career content, adult health topics, certain competitive industry content) is not surfaced to minor accounts</w:t>
      </w:r>
    </w:p>
    <w:p>
      <w:pPr>
        <w:pStyle w:val="ListParagraph"/>
        <w:numPr>
          <w:ilvl w:val="0"/>
          <w:numId w:val="2"/>
        </w:numPr>
        <w:spacing w:before="55" w:after="55"/>
      </w:pPr>
      <w:r>
        <w:rPr>
          <w:rFonts w:ascii="Arial" w:cs="Arial" w:eastAsia="Arial" w:hAnsi="Arial"/>
          <w:color w:val="2B2B2B"/>
          <w:sz w:val="21"/>
          <w:szCs w:val="21"/>
        </w:rPr>
        <w:t xml:space="preserve">Community feeds for minor accounts are filtered to show only content from verified accounts within their institute or domain — no open public feed</w:t>
      </w:r>
    </w:p>
    <w:p>
      <w:pPr>
        <w:pStyle w:val="ListParagraph"/>
        <w:numPr>
          <w:ilvl w:val="0"/>
          <w:numId w:val="2"/>
        </w:numPr>
        <w:spacing w:before="55" w:after="55"/>
      </w:pPr>
      <w:r>
        <w:rPr>
          <w:rFonts w:ascii="Arial" w:cs="Arial" w:eastAsia="Arial" w:hAnsi="Arial"/>
          <w:color w:val="2B2B2B"/>
          <w:sz w:val="21"/>
          <w:szCs w:val="21"/>
        </w:rPr>
        <w:t xml:space="preserve">Search results for minor accounts exclude results from unverified external sources</w:t>
      </w:r>
    </w:p>
    <w:p>
      <w:pPr>
        <w:spacing w:before="200" w:after="0"/>
      </w:pPr>
      <w:r>
        <w:t xml:space="preserve"/>
      </w:r>
    </w:p>
    <w:p>
      <w:pPr>
        <w:pStyle w:val="Heading1"/>
        <w:spacing w:before="320" w:after="160"/>
      </w:pPr>
      <w:r>
        <w:rPr>
          <w:rFonts w:ascii="Arial" w:cs="Arial" w:eastAsia="Arial" w:hAnsi="Arial"/>
          <w:b/>
          <w:bCs/>
          <w:color w:val="0A1628"/>
          <w:sz w:val="36"/>
          <w:szCs w:val="36"/>
        </w:rPr>
        <w:t xml:space="preserve">4.8 Risk Alert System</w:t>
      </w:r>
    </w:p>
    <w:p>
      <w:pPr>
        <w:spacing w:before="80" w:after="100"/>
        <w:jc w:val="left"/>
      </w:pPr>
      <w:r>
        <w:rPr>
          <w:rFonts w:ascii="Arial" w:cs="Arial" w:eastAsia="Arial" w:hAnsi="Arial"/>
          <w:b w:val="false"/>
          <w:bCs w:val="false"/>
          <w:i w:val="false"/>
          <w:iCs w:val="false"/>
          <w:color w:val="333333"/>
          <w:sz w:val="21"/>
          <w:szCs w:val="21"/>
        </w:rPr>
        <w:t xml:space="preserve">The Risk Alert System is the centralised intelligence and notification layer that converts raw safety signals — from every detection module — into structured, prioritised, actionable alerts delivered to the right person at the right time. It is the system that ensures safety signals never go unacknowledged.</w:t>
      </w:r>
    </w:p>
    <w:p>
      <w:pPr>
        <w:spacing w:before="80" w:after="0"/>
      </w:pPr>
      <w:r>
        <w:t xml:space="preserve"/>
      </w:r>
    </w:p>
    <w:p>
      <w:pPr>
        <w:pStyle w:val="Heading3"/>
        <w:spacing w:before="180" w:after="90"/>
      </w:pPr>
      <w:r>
        <w:rPr>
          <w:rFonts w:ascii="Arial" w:cs="Arial" w:eastAsia="Arial" w:hAnsi="Arial"/>
          <w:b/>
          <w:bCs/>
          <w:color w:val="263238"/>
          <w:sz w:val="24"/>
          <w:szCs w:val="24"/>
        </w:rPr>
        <w:t xml:space="preserve">Alert Severity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400"/>
        <w:gridCol w:w="3000"/>
        <w:gridCol w:w="2160"/>
      </w:tblGrid>
      <w:tr>
        <w:tc>
          <w:tcPr>
            <w:tcW w:type="dxa" w:w="100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Severity</w:t>
            </w:r>
          </w:p>
        </w:tc>
        <w:tc>
          <w:tcPr>
            <w:tcW w:type="dxa" w:w="80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Colour</w:t>
            </w:r>
          </w:p>
        </w:tc>
        <w:tc>
          <w:tcPr>
            <w:tcW w:type="dxa" w:w="240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Definition</w:t>
            </w:r>
          </w:p>
        </w:tc>
        <w:tc>
          <w:tcPr>
            <w:tcW w:type="dxa" w:w="300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Examples</w:t>
            </w:r>
          </w:p>
        </w:tc>
        <w:tc>
          <w:tcPr>
            <w:tcW w:type="dxa" w:w="2160"/>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Response SLA</w:t>
            </w:r>
          </w:p>
        </w:tc>
      </w:tr>
      <w:tr>
        <w:tc>
          <w:tcPr>
            <w:tcW w:type="dxa" w:w="1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Critical</w:t>
            </w:r>
          </w:p>
        </w:tc>
        <w:tc>
          <w:tcPr>
            <w:tcW w:type="dxa" w:w="8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RED</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Imminent or confirmed risk of serious harm to a minor or any user</w:t>
            </w:r>
          </w:p>
        </w:tc>
        <w:tc>
          <w:tcPr>
            <w:tcW w:type="dxa" w:w="3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CSAM detected, Stage 5+ grooming, confirmed sexual harassment, self-harm crisis signal</w:t>
            </w:r>
          </w:p>
        </w:tc>
        <w:tc>
          <w:tcPr>
            <w:tcW w:type="dxa" w:w="2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&lt; 5 minutes to first notification; &lt; 30 minutes to human acknowledgement</w:t>
            </w:r>
          </w:p>
        </w:tc>
      </w:tr>
      <w:tr>
        <w:tc>
          <w:tcPr>
            <w:tcW w:type="dxa" w:w="10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High</w:t>
            </w:r>
          </w:p>
        </w:tc>
        <w:tc>
          <w:tcPr>
            <w:tcW w:type="dxa" w:w="8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ORANGE</w:t>
            </w:r>
          </w:p>
        </w:tc>
        <w:tc>
          <w:tcPr>
            <w:tcW w:type="dxa" w:w="24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Strong evidence of active harm or serious safety rule violation</w:t>
            </w:r>
          </w:p>
        </w:tc>
        <w:tc>
          <w:tcPr>
            <w:tcW w:type="dxa" w:w="30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Stage 3–4 grooming, confirmed bullying pattern, harassment confirmed, anomaly cluster with risk profile</w:t>
            </w:r>
          </w:p>
        </w:tc>
        <w:tc>
          <w:tcPr>
            <w:tcW w:type="dxa" w:w="2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&lt; 2 hours to human review; &lt; 4 hours to guardian notification (if minor)</w:t>
            </w:r>
          </w:p>
        </w:tc>
      </w:tr>
      <w:tr>
        <w:tc>
          <w:tcPr>
            <w:tcW w:type="dxa" w:w="1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Medium</w:t>
            </w:r>
          </w:p>
        </w:tc>
        <w:tc>
          <w:tcPr>
            <w:tcW w:type="dxa" w:w="8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YELLOW</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Credible safety concern requiring investigation and monitoring</w:t>
            </w:r>
          </w:p>
        </w:tc>
        <w:tc>
          <w:tcPr>
            <w:tcW w:type="dxa" w:w="3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Single harassment incident, suspicious interaction pattern, unconfirmed bullying signal</w:t>
            </w:r>
          </w:p>
        </w:tc>
        <w:tc>
          <w:tcPr>
            <w:tcW w:type="dxa" w:w="2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&lt; 24 hours to human review; &lt; 48 hours to outcome</w:t>
            </w:r>
          </w:p>
        </w:tc>
      </w:tr>
      <w:tr>
        <w:tc>
          <w:tcPr>
            <w:tcW w:type="dxa" w:w="10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Low</w:t>
            </w:r>
          </w:p>
        </w:tc>
        <w:tc>
          <w:tcPr>
            <w:tcW w:type="dxa" w:w="8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BLUE</w:t>
            </w:r>
          </w:p>
        </w:tc>
        <w:tc>
          <w:tcPr>
            <w:tcW w:type="dxa" w:w="24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Safety-adjacent concern requiring logging and monitoring</w:t>
            </w:r>
          </w:p>
        </w:tc>
        <w:tc>
          <w:tcPr>
            <w:tcW w:type="dxa" w:w="30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Borderline language, unusual contact frequency, minor content violation</w:t>
            </w:r>
          </w:p>
        </w:tc>
        <w:tc>
          <w:tcPr>
            <w:tcW w:type="dxa" w:w="2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Logged; reviewed in daily batch; no real-time alert</w:t>
            </w:r>
          </w:p>
        </w:tc>
      </w:tr>
      <w:tr>
        <w:tc>
          <w:tcPr>
            <w:tcW w:type="dxa" w:w="1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Informational</w:t>
            </w:r>
          </w:p>
        </w:tc>
        <w:tc>
          <w:tcPr>
            <w:tcW w:type="dxa" w:w="8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GREY</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Background safety data for trend analysis</w:t>
            </w:r>
          </w:p>
        </w:tc>
        <w:tc>
          <w:tcPr>
            <w:tcW w:type="dxa" w:w="3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Normal minor interaction patterns, baseline behavioural data, content scan results (clean)</w:t>
            </w:r>
          </w:p>
        </w:tc>
        <w:tc>
          <w:tcPr>
            <w:tcW w:type="dxa" w:w="2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Retained for analysis; no alert generated</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Alert Routing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Alert Severity</w:t>
            </w:r>
          </w:p>
        </w:tc>
        <w:tc>
          <w:tcPr>
            <w:tcW w:type="dxa" w:w="156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Student Notified?</w:t>
            </w:r>
          </w:p>
        </w:tc>
        <w:tc>
          <w:tcPr>
            <w:tcW w:type="dxa" w:w="156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Guardian Notified?</w:t>
            </w:r>
          </w:p>
        </w:tc>
        <w:tc>
          <w:tcPr>
            <w:tcW w:type="dxa" w:w="156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Institute Coordinator?</w:t>
            </w:r>
          </w:p>
        </w:tc>
        <w:tc>
          <w:tcPr>
            <w:tcW w:type="dxa" w:w="156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Platform Safety Officer?</w:t>
            </w:r>
          </w:p>
        </w:tc>
        <w:tc>
          <w:tcPr>
            <w:tcW w:type="dxa" w:w="1560"/>
            <w:tcBorders>
              <w:top w:val="single" w:color="C62828" w:sz="4"/>
              <w:left w:val="single" w:color="C62828" w:sz="4"/>
              <w:bottom w:val="single" w:color="C62828" w:sz="4"/>
              <w:right w:val="single" w:color="C62828" w:sz="4"/>
            </w:tcBorders>
            <w:shd w:fill="C628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Law Enforcement?</w:t>
            </w:r>
          </w:p>
        </w:tc>
      </w:tr>
      <w:tr>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Critical</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Welfare check only (non-alarming)</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YES — immediately</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YES — immediately</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YES — immediately</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YES — if confirmed crime</w:t>
            </w:r>
          </w:p>
        </w:tc>
      </w:tr>
      <w:tr>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High</w:t>
            </w:r>
          </w:p>
        </w:tc>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Indirect welfare check</w:t>
            </w:r>
          </w:p>
        </w:tc>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YES — within 4 hours (minor) / optional (adult)</w:t>
            </w:r>
          </w:p>
        </w:tc>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YES — within 4 hours</w:t>
            </w:r>
          </w:p>
        </w:tc>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YES — within 2 hours</w:t>
            </w:r>
          </w:p>
        </w:tc>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If evidence warrants</w:t>
            </w:r>
          </w:p>
        </w:tc>
      </w:tr>
      <w:tr>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Medium</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If minor and confirmed: YES within 48 hours</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YES — within 24 hours</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Notified if escalated</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w:t>
            </w:r>
          </w:p>
        </w:tc>
      </w:tr>
      <w:tr>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Low</w:t>
            </w:r>
          </w:p>
        </w:tc>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No</w:t>
            </w:r>
          </w:p>
        </w:tc>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No (unless requested in preferences)</w:t>
            </w:r>
          </w:p>
        </w:tc>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Daily digest</w:t>
            </w:r>
          </w:p>
        </w:tc>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Weekly digest</w:t>
            </w:r>
          </w:p>
        </w:tc>
        <w:tc>
          <w:tcPr>
            <w:tcW w:type="dxa" w:w="156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No</w:t>
            </w:r>
          </w:p>
        </w:tc>
      </w:tr>
      <w:tr>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Informational</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w:t>
            </w:r>
          </w:p>
        </w:tc>
        <w:tc>
          <w:tcPr>
            <w:tcW w:type="dxa" w:w="15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Alert Lifecycle Management</w:t>
      </w:r>
    </w:p>
    <w:p>
      <w:pPr>
        <w:pStyle w:val="ListParagraph"/>
        <w:numPr>
          <w:ilvl w:val="0"/>
          <w:numId w:val="2"/>
        </w:numPr>
        <w:spacing w:before="55" w:after="55"/>
      </w:pPr>
      <w:r>
        <w:rPr>
          <w:rFonts w:ascii="Arial" w:cs="Arial" w:eastAsia="Arial" w:hAnsi="Arial"/>
          <w:color w:val="2B2B2B"/>
          <w:sz w:val="21"/>
          <w:szCs w:val="21"/>
        </w:rPr>
        <w:t xml:space="preserve">Every alert has a lifecycle: Created → Notified → Acknowledged → Under Review → Resolved / Escalated → Closed</w:t>
      </w:r>
    </w:p>
    <w:p>
      <w:pPr>
        <w:pStyle w:val="ListParagraph"/>
        <w:numPr>
          <w:ilvl w:val="0"/>
          <w:numId w:val="2"/>
        </w:numPr>
        <w:spacing w:before="55" w:after="55"/>
      </w:pPr>
      <w:r>
        <w:rPr>
          <w:rFonts w:ascii="Arial" w:cs="Arial" w:eastAsia="Arial" w:hAnsi="Arial"/>
          <w:color w:val="2B2B2B"/>
          <w:sz w:val="21"/>
          <w:szCs w:val="21"/>
        </w:rPr>
        <w:t xml:space="preserve">Alerts that are not acknowledged within SLA are automatically re-escalated to the next level in the safety hierarchy</w:t>
      </w:r>
    </w:p>
    <w:p>
      <w:pPr>
        <w:pStyle w:val="ListParagraph"/>
        <w:numPr>
          <w:ilvl w:val="0"/>
          <w:numId w:val="2"/>
        </w:numPr>
        <w:spacing w:before="55" w:after="55"/>
      </w:pPr>
      <w:r>
        <w:rPr>
          <w:rFonts w:ascii="Arial" w:cs="Arial" w:eastAsia="Arial" w:hAnsi="Arial"/>
          <w:color w:val="2B2B2B"/>
          <w:sz w:val="21"/>
          <w:szCs w:val="21"/>
        </w:rPr>
        <w:t xml:space="preserve">No alert can be closed without a documented outcome: 'No action required (reason)' / 'Warning issued' / 'Restriction applied' / 'Escalated to law enforcement' / 'Referred to counsellor'</w:t>
      </w:r>
    </w:p>
    <w:p>
      <w:pPr>
        <w:pStyle w:val="ListParagraph"/>
        <w:numPr>
          <w:ilvl w:val="0"/>
          <w:numId w:val="2"/>
        </w:numPr>
        <w:spacing w:before="55" w:after="55"/>
      </w:pPr>
      <w:r>
        <w:rPr>
          <w:rFonts w:ascii="Arial" w:cs="Arial" w:eastAsia="Arial" w:hAnsi="Arial"/>
          <w:color w:val="2B2B2B"/>
          <w:sz w:val="21"/>
          <w:szCs w:val="21"/>
        </w:rPr>
        <w:t xml:space="preserve">Alert history is immutable — closures can be audited but not deleted</w:t>
      </w:r>
    </w:p>
    <w:p>
      <w:pPr>
        <w:pStyle w:val="ListParagraph"/>
        <w:numPr>
          <w:ilvl w:val="0"/>
          <w:numId w:val="2"/>
        </w:numPr>
        <w:spacing w:before="55" w:after="55"/>
      </w:pPr>
      <w:r>
        <w:rPr>
          <w:rFonts w:ascii="Arial" w:cs="Arial" w:eastAsia="Arial" w:hAnsi="Arial"/>
          <w:color w:val="2B2B2B"/>
          <w:sz w:val="21"/>
          <w:szCs w:val="21"/>
        </w:rPr>
        <w:t xml:space="preserve">Monthly alert summary reports generated for institute coordinators and platform safety team — trend analysis, volume, resolution rates</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Guardian Alert Interface</w:t>
      </w:r>
    </w:p>
    <w:p>
      <w:pPr>
        <w:pStyle w:val="ListParagraph"/>
        <w:numPr>
          <w:ilvl w:val="0"/>
          <w:numId w:val="2"/>
        </w:numPr>
        <w:spacing w:before="55" w:after="55"/>
      </w:pPr>
      <w:r>
        <w:rPr>
          <w:rFonts w:ascii="Arial" w:cs="Arial" w:eastAsia="Arial" w:hAnsi="Arial"/>
          <w:color w:val="2B2B2B"/>
          <w:sz w:val="21"/>
          <w:szCs w:val="21"/>
        </w:rPr>
        <w:t xml:space="preserve">Guardian receives push notification (FCM) + in-app message + optional SMS for High/Critical alerts involving their child</w:t>
      </w:r>
    </w:p>
    <w:p>
      <w:pPr>
        <w:pStyle w:val="ListParagraph"/>
        <w:numPr>
          <w:ilvl w:val="0"/>
          <w:numId w:val="2"/>
        </w:numPr>
        <w:spacing w:before="55" w:after="55"/>
      </w:pPr>
      <w:r>
        <w:rPr>
          <w:rFonts w:ascii="Arial" w:cs="Arial" w:eastAsia="Arial" w:hAnsi="Arial"/>
          <w:color w:val="2B2B2B"/>
          <w:sz w:val="21"/>
          <w:szCs w:val="21"/>
        </w:rPr>
        <w:t xml:space="preserve">Alert message is carefully worded to: communicate that a concern has been identified, explain what action the platform is taking, give the guardian clear options (view more, contact coordinator, escalate to platform)</w:t>
      </w:r>
    </w:p>
    <w:p>
      <w:pPr>
        <w:pStyle w:val="ListParagraph"/>
        <w:numPr>
          <w:ilvl w:val="0"/>
          <w:numId w:val="2"/>
        </w:numPr>
        <w:spacing w:before="55" w:after="55"/>
      </w:pPr>
      <w:r>
        <w:rPr>
          <w:rFonts w:ascii="Arial" w:cs="Arial" w:eastAsia="Arial" w:hAnsi="Arial"/>
          <w:color w:val="2B2B2B"/>
          <w:sz w:val="21"/>
          <w:szCs w:val="21"/>
        </w:rPr>
        <w:t xml:space="preserve">Guardian alert never discloses the identity of the other party in an active investigation — this protects both the victim and investigation integrity</w:t>
      </w:r>
    </w:p>
    <w:p>
      <w:pPr>
        <w:pStyle w:val="ListParagraph"/>
        <w:numPr>
          <w:ilvl w:val="0"/>
          <w:numId w:val="2"/>
        </w:numPr>
        <w:spacing w:before="55" w:after="55"/>
      </w:pPr>
      <w:r>
        <w:rPr>
          <w:rFonts w:ascii="Arial" w:cs="Arial" w:eastAsia="Arial" w:hAnsi="Arial"/>
          <w:color w:val="2B2B2B"/>
          <w:sz w:val="21"/>
          <w:szCs w:val="21"/>
        </w:rPr>
        <w:t xml:space="preserve">Guardian can acknowledge the alert within the app, request a call-back from the institute coordinator, or escalate directly to the platform safety team</w:t>
      </w:r>
    </w:p>
    <w:p>
      <w:pPr>
        <w:pStyle w:val="ListParagraph"/>
        <w:numPr>
          <w:ilvl w:val="0"/>
          <w:numId w:val="2"/>
        </w:numPr>
        <w:spacing w:before="55" w:after="55"/>
      </w:pPr>
      <w:r>
        <w:rPr>
          <w:rFonts w:ascii="Arial" w:cs="Arial" w:eastAsia="Arial" w:hAnsi="Arial"/>
          <w:color w:val="2B2B2B"/>
          <w:sz w:val="21"/>
          <w:szCs w:val="21"/>
        </w:rPr>
        <w:t xml:space="preserve">For Critical alerts, the guardian receives a direct phone call from the institute's designated safeguarding lead, not just a digital notification</w:t>
      </w:r>
    </w:p>
    <w:p>
      <w:pPr>
        <w:spacing w:before="200" w:after="0"/>
      </w:pPr>
      <w:r>
        <w:t xml:space="preserve"/>
      </w:r>
    </w:p>
    <w:p>
      <w:pPr>
        <w:pStyle w:val="Heading1"/>
        <w:spacing w:before="320" w:after="160"/>
      </w:pPr>
      <w:r>
        <w:rPr>
          <w:rFonts w:ascii="Arial" w:cs="Arial" w:eastAsia="Arial" w:hAnsi="Arial"/>
          <w:b/>
          <w:bCs/>
          <w:color w:val="0A1628"/>
          <w:sz w:val="36"/>
          <w:szCs w:val="36"/>
        </w:rPr>
        <w:t xml:space="preserve">4.9 Emergency Alerts</w:t>
      </w:r>
    </w:p>
    <w:p>
      <w:pPr>
        <w:spacing w:before="80" w:after="100"/>
        <w:jc w:val="left"/>
      </w:pPr>
      <w:r>
        <w:rPr>
          <w:rFonts w:ascii="Arial" w:cs="Arial" w:eastAsia="Arial" w:hAnsi="Arial"/>
          <w:b w:val="false"/>
          <w:bCs w:val="false"/>
          <w:i w:val="false"/>
          <w:iCs w:val="false"/>
          <w:color w:val="333333"/>
          <w:sz w:val="21"/>
          <w:szCs w:val="21"/>
        </w:rPr>
        <w:t xml:space="preserve">Emergency Alerts is the most time-critical component of the Safety Monitoring module. It handles situations where a student is in imminent risk of harm — either online or, critically, where online signals indicate offline danger. Emergency response is a multi-channel, multi-stakeholder system designed to guarantee that no genuine crisis goes unnoticed or unactioned.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22"/>
              <w:bottom w:val="single" w:color="C62828" w:sz="4"/>
              <w:right w:val="single" w:color="C62828" w:sz="4"/>
            </w:tcBorders>
            <w:shd w:fill="FFEBEE" w:val="clear"/>
            <w:tcMar>
              <w:top w:type="dxa" w:w="130"/>
              <w:left w:type="dxa" w:w="200"/>
              <w:bottom w:type="dxa" w:w="130"/>
              <w:right w:type="dxa" w:w="200"/>
            </w:tcMar>
          </w:tcPr>
          <w:p>
            <w:pPr>
              <w:spacing w:after="80"/>
            </w:pPr>
            <w:r>
              <w:rPr>
                <w:rFonts w:ascii="Arial" w:cs="Arial" w:eastAsia="Arial" w:hAnsi="Arial"/>
                <w:b/>
                <w:bCs/>
                <w:color w:val="C62828"/>
                <w:sz w:val="22"/>
                <w:szCs w:val="22"/>
              </w:rPr>
              <w:t xml:space="preserve">🚨  Emergency Response Guarantee</w:t>
            </w:r>
          </w:p>
          <w:p>
            <w:r>
              <w:rPr>
                <w:rFonts w:ascii="Arial" w:cs="Arial" w:eastAsia="Arial" w:hAnsi="Arial"/>
                <w:color w:val="333333"/>
                <w:sz w:val="21"/>
                <w:szCs w:val="21"/>
              </w:rPr>
              <w:t xml:space="preserve">The platform guarantees that for any Emergency Alert: the student's guardian receives a notification within 5 minutes of detection; a platform safety officer is notified within 5 minutes; the institute's designated safeguarding lead is notified within 10 minutes. These are not targets — they are guaranteed response times enforced by the system architecture. If the automated system fails to deliver within these windows, a backup escalation is automatically triggered.</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Emergency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Emergency Type</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Trigger Condition</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System Response</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External Referral</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Immediate self-harm signal</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Search queries or messages containing self-harm intent phrases; sudden platform exit after distress content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In-app crisis message with VANDREVALA helpline (1860-2662-345); immediate guardian notification; safety officer alert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Guardian + VANDREVALA Foundation / iCall</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Active CSAM event</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Image upload matching NCMEC PhotoDNA hash</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Immediate block; preserve evidence; law enforcement notification initiated</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NCMEC CyberTipline; CyberCrime India portal (cybercrime.gov.in)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Confirmed grooming Stage 5+</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GRS reaches Critical threshold OR Stage 5 content detected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Communication suspended; guardian notified immediately; Safety Officer takes control</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CHILDLINE 1098; CyberCrime portal; local police if warranted</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Threat of physical violence</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Message content containing specific threat of offline violence</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Both parties notified to platform safety; guardian notified; safety officer escalation</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Law enforcement if credible threat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 reports emergency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 activates the in-app emergency button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Multi-channel guardian notification; safety officer; if confirmed: emergency services contact information provided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CHILDLINE 1098; emergency services guidance</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Adult identity compromise</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Adult account shows evidence of impersonation targeting minors</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Immediate account suspension; all minors who had contact notified (via guardian)</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Platform safety + potential law enforcement</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Emergency Alert Delivery Architecture</w:t>
      </w:r>
    </w:p>
    <w:p>
      <w:pPr>
        <w:spacing w:before="80" w:after="100"/>
        <w:jc w:val="left"/>
      </w:pPr>
      <w:r>
        <w:rPr>
          <w:rFonts w:ascii="Arial" w:cs="Arial" w:eastAsia="Arial" w:hAnsi="Arial"/>
          <w:b w:val="false"/>
          <w:bCs w:val="false"/>
          <w:i w:val="false"/>
          <w:iCs w:val="false"/>
          <w:color w:val="333333"/>
          <w:sz w:val="21"/>
          <w:szCs w:val="21"/>
        </w:rPr>
        <w:t xml:space="preserve">Emergency alerts use a multi-channel delivery architecture to guarantee notification:</w:t>
      </w:r>
    </w:p>
    <w:p>
      <w:pPr>
        <w:pStyle w:val="ListParagraph"/>
        <w:numPr>
          <w:ilvl w:val="0"/>
          <w:numId w:val="2"/>
        </w:numPr>
        <w:spacing w:before="55" w:after="55"/>
      </w:pPr>
      <w:r>
        <w:rPr>
          <w:rFonts w:ascii="Arial" w:cs="Arial" w:eastAsia="Arial" w:hAnsi="Arial"/>
          <w:color w:val="2B2B2B"/>
          <w:sz w:val="21"/>
          <w:szCs w:val="21"/>
        </w:rPr>
        <w:t xml:space="preserve">Channel 1: In-app push notification (FCM for Android/iOS, Flutter push for desktop)</w:t>
      </w:r>
    </w:p>
    <w:p>
      <w:pPr>
        <w:pStyle w:val="ListParagraph"/>
        <w:numPr>
          <w:ilvl w:val="0"/>
          <w:numId w:val="2"/>
        </w:numPr>
        <w:spacing w:before="55" w:after="55"/>
      </w:pPr>
      <w:r>
        <w:rPr>
          <w:rFonts w:ascii="Arial" w:cs="Arial" w:eastAsia="Arial" w:hAnsi="Arial"/>
          <w:color w:val="2B2B2B"/>
          <w:sz w:val="21"/>
          <w:szCs w:val="21"/>
        </w:rPr>
        <w:t xml:space="preserve">Channel 2: SMS via Postal / SMS gateway — sent if push notification not acknowledged within 2 minutes</w:t>
      </w:r>
    </w:p>
    <w:p>
      <w:pPr>
        <w:pStyle w:val="ListParagraph"/>
        <w:numPr>
          <w:ilvl w:val="0"/>
          <w:numId w:val="2"/>
        </w:numPr>
        <w:spacing w:before="55" w:after="55"/>
      </w:pPr>
      <w:r>
        <w:rPr>
          <w:rFonts w:ascii="Arial" w:cs="Arial" w:eastAsia="Arial" w:hAnsi="Arial"/>
          <w:color w:val="2B2B2B"/>
          <w:sz w:val="21"/>
          <w:szCs w:val="21"/>
        </w:rPr>
        <w:t xml:space="preserve">Channel 3: Email via platform notification service — sent simultaneously with push notification</w:t>
      </w:r>
    </w:p>
    <w:p>
      <w:pPr>
        <w:pStyle w:val="ListParagraph"/>
        <w:numPr>
          <w:ilvl w:val="0"/>
          <w:numId w:val="2"/>
        </w:numPr>
        <w:spacing w:before="55" w:after="55"/>
      </w:pPr>
      <w:r>
        <w:rPr>
          <w:rFonts w:ascii="Arial" w:cs="Arial" w:eastAsia="Arial" w:hAnsi="Arial"/>
          <w:color w:val="2B2B2B"/>
          <w:sz w:val="21"/>
          <w:szCs w:val="21"/>
        </w:rPr>
        <w:t xml:space="preserve">Channel 4: Platform-to-institute emergency contact protocol — automated alert to institute's registered emergency contact number</w:t>
      </w:r>
    </w:p>
    <w:p>
      <w:pPr>
        <w:pStyle w:val="ListParagraph"/>
        <w:numPr>
          <w:ilvl w:val="0"/>
          <w:numId w:val="2"/>
        </w:numPr>
        <w:spacing w:before="55" w:after="55"/>
      </w:pPr>
      <w:r>
        <w:rPr>
          <w:rFonts w:ascii="Arial" w:cs="Arial" w:eastAsia="Arial" w:hAnsi="Arial"/>
          <w:color w:val="2B2B2B"/>
          <w:sz w:val="21"/>
          <w:szCs w:val="21"/>
        </w:rPr>
        <w:t xml:space="preserve">Failover: if all digital channels fail to produce acknowledgement within 5 minutes, a safety officer is automatically assigned to make a direct phone call using guardian's registered contact number</w:t>
      </w:r>
    </w:p>
    <w:p>
      <w:pPr>
        <w:pStyle w:val="ListParagraph"/>
        <w:numPr>
          <w:ilvl w:val="0"/>
          <w:numId w:val="2"/>
        </w:numPr>
        <w:spacing w:before="55" w:after="55"/>
      </w:pPr>
      <w:r>
        <w:rPr>
          <w:rFonts w:ascii="Arial" w:cs="Arial" w:eastAsia="Arial" w:hAnsi="Arial"/>
          <w:color w:val="2B2B2B"/>
          <w:sz w:val="21"/>
          <w:szCs w:val="21"/>
        </w:rPr>
        <w:t xml:space="preserve">Delivery confirmation is logged for every channel: 'Sent / Delivered / Opened / Acknowledged' — if 'Acknowledged' is not reached within SLA, automatic escalation continues</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The Student Emergency Button</w:t>
      </w:r>
    </w:p>
    <w:p>
      <w:pPr>
        <w:spacing w:before="80" w:after="100"/>
        <w:jc w:val="left"/>
      </w:pPr>
      <w:r>
        <w:rPr>
          <w:rFonts w:ascii="Arial" w:cs="Arial" w:eastAsia="Arial" w:hAnsi="Arial"/>
          <w:b w:val="false"/>
          <w:bCs w:val="false"/>
          <w:i w:val="false"/>
          <w:iCs w:val="false"/>
          <w:color w:val="333333"/>
          <w:sz w:val="21"/>
          <w:szCs w:val="21"/>
        </w:rPr>
        <w:t xml:space="preserve">Every screen of the Flutter app for minor users includes a persistent, accessible emergency button — a shield icon fixed in the navigation bar. This button is never hidden, never disabled, and never requires more than two taps to activate:</w:t>
      </w:r>
    </w:p>
    <w:p>
      <w:pPr>
        <w:pStyle w:val="ListParagraph"/>
        <w:numPr>
          <w:ilvl w:val="0"/>
          <w:numId w:val="2"/>
        </w:numPr>
        <w:spacing w:before="55" w:after="55"/>
      </w:pPr>
      <w:r>
        <w:rPr>
          <w:rFonts w:ascii="Arial" w:cs="Arial" w:eastAsia="Arial" w:hAnsi="Arial"/>
          <w:color w:val="2B2B2B"/>
          <w:sz w:val="21"/>
          <w:szCs w:val="21"/>
        </w:rPr>
        <w:t xml:space="preserve">Tap 1: Emergency button pressed — shows two options: 'I need help right now' (crisis) and 'Something is wrong but I am safe' (non-crisis report)</w:t>
      </w:r>
    </w:p>
    <w:p>
      <w:pPr>
        <w:pStyle w:val="ListParagraph"/>
        <w:numPr>
          <w:ilvl w:val="0"/>
          <w:numId w:val="2"/>
        </w:numPr>
        <w:spacing w:before="55" w:after="55"/>
      </w:pPr>
      <w:r>
        <w:rPr>
          <w:rFonts w:ascii="Arial" w:cs="Arial" w:eastAsia="Arial" w:hAnsi="Arial"/>
          <w:color w:val="2B2B2B"/>
          <w:sz w:val="21"/>
          <w:szCs w:val="21"/>
        </w:rPr>
        <w:t xml:space="preserve">'I need help right now': immediately sends alert to guardian + safety officer + triggers crisis message with helpline numbers; optionally allows student to share a brief text description</w:t>
      </w:r>
    </w:p>
    <w:p>
      <w:pPr>
        <w:pStyle w:val="ListParagraph"/>
        <w:numPr>
          <w:ilvl w:val="0"/>
          <w:numId w:val="2"/>
        </w:numPr>
        <w:spacing w:before="55" w:after="55"/>
      </w:pPr>
      <w:r>
        <w:rPr>
          <w:rFonts w:ascii="Arial" w:cs="Arial" w:eastAsia="Arial" w:hAnsi="Arial"/>
          <w:color w:val="2B2B2B"/>
          <w:sz w:val="21"/>
          <w:szCs w:val="21"/>
        </w:rPr>
        <w:t xml:space="preserve">'Something is wrong but I am safe': opens anonymous reporting form; student can describe situation in their own words; routes to safety officer review queue (High priority)</w:t>
      </w:r>
    </w:p>
    <w:p>
      <w:pPr>
        <w:pStyle w:val="ListParagraph"/>
        <w:numPr>
          <w:ilvl w:val="0"/>
          <w:numId w:val="2"/>
        </w:numPr>
        <w:spacing w:before="55" w:after="55"/>
      </w:pPr>
      <w:r>
        <w:rPr>
          <w:rFonts w:ascii="Arial" w:cs="Arial" w:eastAsia="Arial" w:hAnsi="Arial"/>
          <w:color w:val="2B2B2B"/>
          <w:sz w:val="21"/>
          <w:szCs w:val="21"/>
        </w:rPr>
        <w:t xml:space="preserve">Emergency button activation is never visible to mentors, trainers, or other students — only to the safety hierarchy</w:t>
      </w:r>
    </w:p>
    <w:p>
      <w:pPr>
        <w:pStyle w:val="ListParagraph"/>
        <w:numPr>
          <w:ilvl w:val="0"/>
          <w:numId w:val="2"/>
        </w:numPr>
        <w:spacing w:before="55" w:after="55"/>
      </w:pPr>
      <w:r>
        <w:rPr>
          <w:rFonts w:ascii="Arial" w:cs="Arial" w:eastAsia="Arial" w:hAnsi="Arial"/>
          <w:color w:val="2B2B2B"/>
          <w:sz w:val="21"/>
          <w:szCs w:val="21"/>
        </w:rPr>
        <w:t xml:space="preserve">After activation, the student sees: an immediate in-app message confirming the report was received, the name and contact of the person reviewing it, and an estimated response time</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Post-Emergency Response Protocol</w:t>
      </w:r>
    </w:p>
    <w:p>
      <w:pPr>
        <w:pStyle w:val="ListParagraph"/>
        <w:numPr>
          <w:ilvl w:val="0"/>
          <w:numId w:val="3"/>
        </w:numPr>
        <w:spacing w:before="55" w:after="55"/>
      </w:pPr>
      <w:r>
        <w:rPr>
          <w:rFonts w:ascii="Arial" w:cs="Arial" w:eastAsia="Arial" w:hAnsi="Arial"/>
          <w:color w:val="2B2B2B"/>
          <w:sz w:val="21"/>
          <w:szCs w:val="21"/>
        </w:rPr>
        <w:t xml:space="preserve">Immediate (&lt; 5 min): multi-channel guardian notification sent; safety officer assigned; communication between implicated parties suspended</w:t>
      </w:r>
    </w:p>
    <w:p>
      <w:pPr>
        <w:pStyle w:val="ListParagraph"/>
        <w:numPr>
          <w:ilvl w:val="0"/>
          <w:numId w:val="3"/>
        </w:numPr>
        <w:spacing w:before="55" w:after="55"/>
      </w:pPr>
      <w:r>
        <w:rPr>
          <w:rFonts w:ascii="Arial" w:cs="Arial" w:eastAsia="Arial" w:hAnsi="Arial"/>
          <w:color w:val="2B2B2B"/>
          <w:sz w:val="21"/>
          <w:szCs w:val="21"/>
        </w:rPr>
        <w:t xml:space="preserve">Short-term (&lt; 30 min): safety officer reviews situation; guardian contacted directly if phone needed; institute safeguarding lead notified</w:t>
      </w:r>
    </w:p>
    <w:p>
      <w:pPr>
        <w:pStyle w:val="ListParagraph"/>
        <w:numPr>
          <w:ilvl w:val="0"/>
          <w:numId w:val="3"/>
        </w:numPr>
        <w:spacing w:before="55" w:after="55"/>
      </w:pPr>
      <w:r>
        <w:rPr>
          <w:rFonts w:ascii="Arial" w:cs="Arial" w:eastAsia="Arial" w:hAnsi="Arial"/>
          <w:color w:val="2B2B2B"/>
          <w:sz w:val="21"/>
          <w:szCs w:val="21"/>
        </w:rPr>
        <w:t xml:space="preserve">Short-term (&lt; 1 hour): initial determination made — external referral needed (law enforcement/helpline) vs internal management</w:t>
      </w:r>
    </w:p>
    <w:p>
      <w:pPr>
        <w:pStyle w:val="ListParagraph"/>
        <w:numPr>
          <w:ilvl w:val="0"/>
          <w:numId w:val="3"/>
        </w:numPr>
        <w:spacing w:before="55" w:after="55"/>
      </w:pPr>
      <w:r>
        <w:rPr>
          <w:rFonts w:ascii="Arial" w:cs="Arial" w:eastAsia="Arial" w:hAnsi="Arial"/>
          <w:color w:val="2B2B2B"/>
          <w:sz w:val="21"/>
          <w:szCs w:val="21"/>
        </w:rPr>
        <w:t xml:space="preserve">Follow-up (24 hours): welfare check conducted with student and guardian; ongoing support options shared</w:t>
      </w:r>
    </w:p>
    <w:p>
      <w:pPr>
        <w:pStyle w:val="ListParagraph"/>
        <w:numPr>
          <w:ilvl w:val="0"/>
          <w:numId w:val="3"/>
        </w:numPr>
        <w:spacing w:before="55" w:after="55"/>
      </w:pPr>
      <w:r>
        <w:rPr>
          <w:rFonts w:ascii="Arial" w:cs="Arial" w:eastAsia="Arial" w:hAnsi="Arial"/>
          <w:color w:val="2B2B2B"/>
          <w:sz w:val="21"/>
          <w:szCs w:val="21"/>
        </w:rPr>
        <w:t xml:space="preserve">Follow-up (7 days): formal case review; any account actions made permanent; safety recommendations to institute</w:t>
      </w:r>
    </w:p>
    <w:p>
      <w:pPr>
        <w:pStyle w:val="ListParagraph"/>
        <w:numPr>
          <w:ilvl w:val="0"/>
          <w:numId w:val="3"/>
        </w:numPr>
        <w:spacing w:before="55" w:after="55"/>
      </w:pPr>
      <w:r>
        <w:rPr>
          <w:rFonts w:ascii="Arial" w:cs="Arial" w:eastAsia="Arial" w:hAnsi="Arial"/>
          <w:color w:val="2B2B2B"/>
          <w:sz w:val="21"/>
          <w:szCs w:val="21"/>
        </w:rPr>
        <w:t xml:space="preserve">Closure (30 days): case file closed with complete documented record; review of detection system performance for this event</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0A1628"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5 — LEGAL COMPLIANCE &amp; REGULATORY FRAMEWORK</w:t>
            </w:r>
          </w:p>
        </w:tc>
      </w:tr>
    </w:tbl>
    <w:p>
      <w:pPr>
        <w:spacing w:before="120" w:after="0"/>
      </w:pPr>
      <w:r>
        <w:t xml:space="preserve"/>
      </w:r>
    </w:p>
    <w:p>
      <w:pPr>
        <w:pStyle w:val="Heading1"/>
        <w:spacing w:before="320" w:after="160"/>
      </w:pPr>
      <w:r>
        <w:rPr>
          <w:rFonts w:ascii="Arial" w:cs="Arial" w:eastAsia="Arial" w:hAnsi="Arial"/>
          <w:b/>
          <w:bCs/>
          <w:color w:val="0A1628"/>
          <w:sz w:val="36"/>
          <w:szCs w:val="36"/>
        </w:rPr>
        <w:t xml:space="preserve">5. Legal Compliance &amp; Regulatory Framework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Law / Regulation</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Jurisdiction</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Obligation for Platform</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Implementation in Safety Monitoring</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POCSO Act 2012 (Protection of Children from Sexual Offences)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India</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Mandatory reporting of any CSAM or sexual offence against a minor to law enforcement; no delay permitted; intermediary liability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Section 4.4 Grooming Detection; Section 4.7 Content Filtering (CSAM); Section 4.9 Emergency Alerts with CyberCrime referral</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DPDP Act 2023 (Digital Personal Data Protection)</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India</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Verifiable parental consent for minor data; enhanced protection for children's data; data minimisation</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Section 4.1 audit trails with parental consent; Section 163 PII framework compliance; data retention limits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IT Act 2000 (Information Technology Act) + Amendments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India</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Intermediary due diligence; content moderation; reporting CSAM (Section 67B); preventing misuse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Section 4.7 Content Filtering; Section 4.8 Risk Alert System; mandatory reporting pipeline</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GDPR Article 8</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EU</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Parental consent for children under 16 for online service processing</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Consent management system; guardian approval workflows; data subject rights for minors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COPPA (Children's Online Privacy Protection Act)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US (if applicable)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Parental consent for under-13; data protection; prohibition on data sharing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Age-gating; guardian consent system; data sharing controls</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NCPCR Guidelines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India</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Platform obligations to protect children online; reporting mechanisms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Emergency referral system; CHILDLINE 1098 integration; case documentation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Intermediate Guidelines &amp; Digital Media Ethics Code (2021)</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India</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Proactive content moderation; grievance redressal; reporting mechanisms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Content filtering pipeline; Safety Officer role; grievance escalation system</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22"/>
              <w:bottom w:val="single" w:color="B71C1C" w:sz="4"/>
              <w:right w:val="single" w:color="B71C1C" w:sz="4"/>
            </w:tcBorders>
            <w:shd w:fill="FFEBEE" w:val="clear"/>
            <w:tcMar>
              <w:top w:type="dxa" w:w="130"/>
              <w:left w:type="dxa" w:w="200"/>
              <w:bottom w:type="dxa" w:w="130"/>
              <w:right w:type="dxa" w:w="200"/>
            </w:tcMar>
          </w:tcPr>
          <w:p>
            <w:pPr>
              <w:spacing w:after="80"/>
            </w:pPr>
            <w:r>
              <w:rPr>
                <w:rFonts w:ascii="Arial" w:cs="Arial" w:eastAsia="Arial" w:hAnsi="Arial"/>
                <w:b/>
                <w:bCs/>
                <w:color w:val="B71C1C"/>
                <w:sz w:val="22"/>
                <w:szCs w:val="22"/>
              </w:rPr>
              <w:t xml:space="preserve">⚖️  Mandatory Reporting — Non-Negotiable</w:t>
            </w:r>
          </w:p>
          <w:p>
            <w:r>
              <w:rPr>
                <w:rFonts w:ascii="Arial" w:cs="Arial" w:eastAsia="Arial" w:hAnsi="Arial"/>
                <w:color w:val="333333"/>
                <w:sz w:val="21"/>
                <w:szCs w:val="21"/>
              </w:rPr>
              <w:t xml:space="preserve">Under POCSO Act Section 20 and Section 67B of the IT Act: any person (including a platform) who suspects a child has been sexually abused or who discovers CSAM on their platform MUST report it to the Special Juvenile Police Unit or local police immediately. Failure to report is itself a criminal offence (punishable under POCSO Section 21). The platform's emergency alert system is specifically architected to make this mandatory report an automatic, documented, auditable action — not a discretionary human decision.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0A1628"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6 — DATA ARCHITECTURE &amp; SCHEMA</w:t>
            </w:r>
          </w:p>
        </w:tc>
      </w:tr>
    </w:tbl>
    <w:p>
      <w:pPr>
        <w:spacing w:before="120" w:after="0"/>
      </w:pPr>
      <w:r>
        <w:t xml:space="preserve"/>
      </w:r>
    </w:p>
    <w:p>
      <w:pPr>
        <w:pStyle w:val="Heading1"/>
        <w:spacing w:before="320" w:after="160"/>
      </w:pPr>
      <w:r>
        <w:rPr>
          <w:rFonts w:ascii="Arial" w:cs="Arial" w:eastAsia="Arial" w:hAnsi="Arial"/>
          <w:b/>
          <w:bCs/>
          <w:color w:val="0A1628"/>
          <w:sz w:val="36"/>
          <w:szCs w:val="36"/>
        </w:rPr>
        <w:t xml:space="preserve">6. Data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Entity</w:t>
            </w:r>
          </w:p>
        </w:tc>
        <w:tc>
          <w:tcPr>
            <w:tcW w:type="dxa" w:w="1872"/>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Primary Key</w:t>
            </w:r>
          </w:p>
        </w:tc>
        <w:tc>
          <w:tcPr>
            <w:tcW w:type="dxa" w:w="1872"/>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Fields</w:t>
            </w:r>
          </w:p>
        </w:tc>
        <w:tc>
          <w:tcPr>
            <w:tcW w:type="dxa" w:w="1872"/>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Retention</w:t>
            </w:r>
          </w:p>
        </w:tc>
        <w:tc>
          <w:tcPr>
            <w:tcW w:type="dxa" w:w="1872"/>
            <w:tcBorders>
              <w:top w:val="single" w:color="0A1628" w:sz="4"/>
              <w:left w:val="single" w:color="0A1628" w:sz="4"/>
              <w:bottom w:val="single" w:color="0A1628" w:sz="4"/>
              <w:right w:val="single" w:color="0A1628" w:sz="4"/>
            </w:tcBorders>
            <w:shd w:fill="0A1628"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Access Control</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SafetyEvent</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event_id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student_id, event_type, severity, detection_module, evidence_json, created_at, status</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5 years (immutable)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Safety Officer only; Guardian (own child); Institute Coordinator (own students)</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CommunicationLog</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log_id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sender_id, recipient_id, channel_type, content_hash, timestamp, flag_status, flag_reason</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5 years for minor comms</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Safety Officer + Platform Admin only</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BullyingCase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case_id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victim_id, perpetrator_id, evidence_events[], severity, opened_at, status, outcome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Lifetime of platform</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Safety Officer; Institute Coordinator (read-only after closure)</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HarassmentReport</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report_id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reporter_id, subject_id, channel, evidence_json, law_references, status, officer_id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Lifetime of platform</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Safety Officer; Institute Coordinator</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GroomingRiskProfile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profile_id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adult_id, minor_id, grs_score, stage_classification, signal_log_json, last_updated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Permanent if GRS ever Red+; 90 days if always Green</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Safety Officer only</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BehaviourBaseline</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baseline_id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student_id, dimension, baseline_value, current_value, anomaly_score, last_computed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Rolling 12 months</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Safety Officer; Guardian (anomaly summary only)</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ContentFlag</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flag_id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content_id, content_type, channel, classification, confidence_score, reviewer_id, action_taken</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 years</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Safety Officer; Content Moderation team</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EmergencyEvent</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emergency_id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student_id, trigger_type, detected_at, guardian_notified_at, officer_notified_at, external_referral, outcome</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Permanent (immutable)</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Safety Officer; Platform Admin; Guardian (own child)</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SafetyAuditLog</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audit_id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actor_id, action_type, target_entity, entity_id, timestamp, reason</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Permanent (immutable)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Platform Admin only — read-only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2"/>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Data Sovereignty &amp; Encryption Requirements</w:t>
            </w:r>
          </w:p>
          <w:p>
            <w:r>
              <w:rPr>
                <w:rFonts w:ascii="Arial" w:cs="Arial" w:eastAsia="Arial" w:hAnsi="Arial"/>
                <w:color w:val="333333"/>
                <w:sz w:val="21"/>
                <w:szCs w:val="21"/>
              </w:rPr>
              <w:t xml:space="preserve">All safety-related data must be: encrypted at rest (AES-256); encrypted in transit (TLS 1.3 minimum); stored with field-level encryption for communication content; access-logged on every read; backed up daily with 30-day retention for backup copies; impossible to delete by any user action (only legal authority can trigger data destruction proceedings). Communication content hashes (not plaintext) are retained — plaintext is only stored temporarily during active investigations.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0A1628"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7 — TECHNICAL SPECIFICATION</w:t>
            </w:r>
          </w:p>
        </w:tc>
      </w:tr>
    </w:tbl>
    <w:p>
      <w:pPr>
        <w:spacing w:before="120" w:after="0"/>
      </w:pPr>
      <w:r>
        <w:t xml:space="preserve"/>
      </w:r>
    </w:p>
    <w:p>
      <w:pPr>
        <w:pStyle w:val="Heading1"/>
        <w:spacing w:before="320" w:after="160"/>
      </w:pPr>
      <w:r>
        <w:rPr>
          <w:rFonts w:ascii="Arial" w:cs="Arial" w:eastAsia="Arial" w:hAnsi="Arial"/>
          <w:b/>
          <w:bCs/>
          <w:color w:val="0A1628"/>
          <w:sz w:val="36"/>
          <w:szCs w:val="36"/>
        </w:rPr>
        <w:t xml:space="preserve">7. Technical Specification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Component</w:t>
            </w:r>
          </w:p>
        </w:tc>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Technology (Ecoskiller Stack)</w:t>
            </w:r>
          </w:p>
        </w:tc>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Role in Safety Monitoring</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Backend / API</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Python 3.11 + FastAPI</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Safety event APIs, alert routing, audit log endpoints, case management APIs</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NLP Safety Classifier</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Python (fine-tuned multilingual BERT / IndicBERT)</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Text classification for harassment, grooming language, bullying detection — English + Hindi + regional languages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Image Content Moderation</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Python (NSFW classifier) + PhotoDNA hash matching</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CSAM detection, inappropriate imagery filtering, profile image screening</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Behavioural Analytics Engine</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Python (Isolation Forest + LSTM) + Celery</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Anomaly detection, grooming risk scoring, behavioural baseline modelling</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Event Broker</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Redis Streams</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Real-time safety signal pipeline from all monitoring modules</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Primary Database</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PostgreSQL 15 (append-only tables for audit/safety)</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Safety events, case records, communication logs, audit trails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Alert Delivery</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FCM (push) + Postal (email) + SMS gateway</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Multi-channel emergency and safety alert delivery</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Case Management UI</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Flutter (internal Safety Officer console)</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Alert review, case management, evidence viewer, escalation tools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Encryption</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AES-256 at rest; TLS 1.3 in transit; field-level encryption for sensitive fields</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Protects all safety data and communication content</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Object Storage</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MinIO (private, access-controlled buckets)</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Session recordings, evidence preservation, document storage for cases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External Reporting Integration</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CyberCrime India API; NCMEC CyberTipline</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Automated CSAM reporting; law enforcement notification pipeline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0A1628"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8 — IMPLEMENTATION ROADMAP</w:t>
            </w:r>
          </w:p>
        </w:tc>
      </w:tr>
    </w:tbl>
    <w:p>
      <w:pPr>
        <w:spacing w:before="120" w:after="0"/>
      </w:pPr>
      <w:r>
        <w:t xml:space="preserve"/>
      </w:r>
    </w:p>
    <w:p>
      <w:pPr>
        <w:pStyle w:val="Heading1"/>
        <w:spacing w:before="320" w:after="160"/>
      </w:pPr>
      <w:r>
        <w:rPr>
          <w:rFonts w:ascii="Arial" w:cs="Arial" w:eastAsia="Arial" w:hAnsi="Arial"/>
          <w:b/>
          <w:bCs/>
          <w:color w:val="0A1628"/>
          <w:sz w:val="36"/>
          <w:szCs w:val="36"/>
        </w:rPr>
        <w:t xml:space="preserve">8. Implementation Roadmap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22"/>
              <w:bottom w:val="single" w:color="C62828" w:sz="4"/>
              <w:right w:val="single" w:color="C62828" w:sz="4"/>
            </w:tcBorders>
            <w:shd w:fill="FFEBEE" w:val="clear"/>
            <w:tcMar>
              <w:top w:type="dxa" w:w="130"/>
              <w:left w:type="dxa" w:w="200"/>
              <w:bottom w:type="dxa" w:w="130"/>
              <w:right w:type="dxa" w:w="200"/>
            </w:tcMar>
          </w:tcPr>
          <w:p>
            <w:pPr>
              <w:spacing w:after="80"/>
            </w:pPr>
            <w:r>
              <w:rPr>
                <w:rFonts w:ascii="Arial" w:cs="Arial" w:eastAsia="Arial" w:hAnsi="Arial"/>
                <w:b/>
                <w:bCs/>
                <w:color w:val="C62828"/>
                <w:sz w:val="22"/>
                <w:szCs w:val="22"/>
              </w:rPr>
              <w:t xml:space="preserve">⚠️  Deployment Prerequisite — Non-Negotiable</w:t>
            </w:r>
          </w:p>
          <w:p>
            <w:r>
              <w:rPr>
                <w:rFonts w:ascii="Arial" w:cs="Arial" w:eastAsia="Arial" w:hAnsi="Arial"/>
                <w:color w:val="333333"/>
                <w:sz w:val="21"/>
                <w:szCs w:val="21"/>
              </w:rPr>
              <w:t xml:space="preserve">Per the Ecoskiller Sealed Architecture: Stage 3 (Ecosystem) includes the Parent Trust Layer. Safety Monitoring is the technical foundation of that trust layer. The platform MUST NOT onboard minor users without Safety Monitoring being fully deployed and validated. No commercial pressure, timeline constraint, or cost consideration overrides this requirement. Minor users = Safety Monitoring must be live.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Phase</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Weeks</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Deliverables</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Dependency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1 — Foundation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1–4</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Communication audit logging, content hash matching pipeline, Layer 1 keyword filter, minor safety mode enforcement (AUTHZ-J rules), guardian alert infrastructure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Identity + Auth + Minor account system (Stage 1) complete</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Phase 2 — Content Safety</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5–8</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NLP safety classifier (multilingual), image content moderation, pre-publish filter pipeline, CSAM detection + mandatory reporting integration</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Phase 1 complete; MinIO storage; external reporting API access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3 — Interaction Monitoring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9–12</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Interaction relationship map, session integrity monitoring, adult-minor channel controls, interaction authorisation framework</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1 complete; Mentor/Session management module</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Phase 4 — Bullying &amp; Harassment Detection</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13–16</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Bullying pattern detection engine, harassment classification matrix, victim-centred response workflow, case management system</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Phase 1+2 complete; NLP classifier trained on platform-specific data</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5 — Grooming Detection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17–21</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Grooming Risk Score model, 6-stage progression detection, adult-minor pair monitoring, grooming investigation protocol</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3+4 complete; behavioural baseline established for test cohort</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Phase 6 — Behaviour Anomaly Detection</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22–24</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Behavioural baseline modelling, 12-dimension anomaly scoring, anomaly clustering engine, guardian notification for anomaly profiles</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Phase 1 complete; 30+ days of baseline data available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7 — Risk Alert System</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25–27</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Alert severity model, routing matrix, SLA enforcement engine, alert lifecycle management, guardian alert interface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Phases 1–6 complete; notification infrastructure live</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Phase 8 — Emergency Alerts</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28–30</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Emergency trigger engine, multi-channel delivery guarantee, student emergency button, post-emergency protocol, CHILDLINE/law enforcement referral integration</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Phase 7 complete; FCM + SMS + email channels tested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9 — Audit &amp; Compliance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31–34</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Immutable audit logs, Safety Officer console, compliance reporting dashboards, mandatory reporting automation, legal documentation framework</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All phases complete; legal review of reporting workflows</w:t>
            </w:r>
          </w:p>
        </w:tc>
      </w:tr>
      <w:tr>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Phase 10 — Hardening &amp; Validation</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35–40</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Red team safety testing, NLP model retraining on real data, false positive rate reduction, performance under load, third-party safety audit</w:t>
            </w:r>
          </w:p>
        </w:tc>
        <w:tc>
          <w:tcPr>
            <w:tcW w:type="dxa" w:w="2340"/>
            <w:tcBorders>
              <w:top w:val="single" w:color="CCCCCC" w:sz="4"/>
              <w:left w:val="single" w:color="CCCCCC" w:sz="4"/>
              <w:bottom w:val="single" w:color="CCCCCC" w:sz="4"/>
              <w:right w:val="single" w:color="CCCCCC" w:sz="4"/>
            </w:tcBorders>
            <w:shd w:fill="FFEBEE" w:val="clear"/>
            <w:tcMar>
              <w:top w:type="dxa" w:w="78"/>
              <w:left w:type="dxa" w:w="130"/>
              <w:bottom w:type="dxa" w:w="78"/>
              <w:right w:type="dxa" w:w="130"/>
            </w:tcMar>
          </w:tcPr>
          <w:p>
            <w:r>
              <w:rPr>
                <w:rFonts w:ascii="Arial" w:cs="Arial" w:eastAsia="Arial" w:hAnsi="Arial"/>
                <w:color w:val="2B2B2B"/>
                <w:sz w:val="20"/>
                <w:szCs w:val="20"/>
              </w:rPr>
              <w:t xml:space="preserve">All phases complete; external child safety expert review</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0A1628"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9 — SUCCESS METRICS &amp; KPIs</w:t>
            </w:r>
          </w:p>
        </w:tc>
      </w:tr>
    </w:tbl>
    <w:p>
      <w:pPr>
        <w:spacing w:before="120" w:after="0"/>
      </w:pPr>
      <w:r>
        <w:t xml:space="preserve"/>
      </w:r>
    </w:p>
    <w:p>
      <w:pPr>
        <w:pStyle w:val="Heading1"/>
        <w:spacing w:before="320" w:after="160"/>
      </w:pPr>
      <w:r>
        <w:rPr>
          <w:rFonts w:ascii="Arial" w:cs="Arial" w:eastAsia="Arial" w:hAnsi="Arial"/>
          <w:b/>
          <w:bCs/>
          <w:color w:val="0A1628"/>
          <w:sz w:val="36"/>
          <w:szCs w:val="36"/>
        </w:rPr>
        <w:t xml:space="preserve">9. Success Metrics &amp; KPIs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Target</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Measurement</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Review Cadence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CSAM detection rate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100% — zero tolerance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Hash matching coverage; audit of uploaded image content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Daily (automated)</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Critical alert guardian notification time</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&lt; 5 minutes from detection</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Timestamp delta: detection → notification delivered</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Real-time monitoring</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 alert human review SLA compliance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98% reviewed within 2 hours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SLA tracking per alert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Daily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Grooming detection false positive rate</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&lt; 8% (human review confirms flag was correct ≥ 92% of the time)</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Human review outcome vs system classification</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Bullying detection precision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80% of confirmed bullying cases were flagged before self-report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Post-incident analysis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Quarterly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NLP classifier accuracy (harassment)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 90% precision; ≥ 85% recall on validation dataset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Model evaluation on labelled test set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Monthly model evaluation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Mandatory CSAM reports filed (legal obligation)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100% of CSAM detections result in CyberCrime portal filing within 24 hours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Report submission tracking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Per incident</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Guardian safety alert open rate</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 85% of safety alerts opened within 30 minutes of delivery</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Notification engagement tracking</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 emergency button response time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99% of activations receive human acknowledgement within 5 minutes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Emergency response log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Per incident</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Platform minor safety compliance score</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100% of minor accounts have guardian consent, safety mode enforced, and interaction controls active</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Compliance audit of minor account configurations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Weekly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C62828"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10 — FINAL SUMMARY</w:t>
            </w:r>
          </w:p>
        </w:tc>
      </w:tr>
    </w:tbl>
    <w:p>
      <w:pPr>
        <w:spacing w:before="120" w:after="0"/>
      </w:pPr>
      <w:r>
        <w:t xml:space="preserve"/>
      </w:r>
    </w:p>
    <w:p>
      <w:pPr>
        <w:pStyle w:val="Heading1"/>
        <w:spacing w:before="320" w:after="160"/>
      </w:pPr>
      <w:r>
        <w:rPr>
          <w:rFonts w:ascii="Arial" w:cs="Arial" w:eastAsia="Arial" w:hAnsi="Arial"/>
          <w:b/>
          <w:bCs/>
          <w:color w:val="0A1628"/>
          <w:sz w:val="36"/>
          <w:szCs w:val="36"/>
        </w:rPr>
        <w:t xml:space="preserve">10. Final Summary</w:t>
      </w:r>
    </w:p>
    <w:p>
      <w:pPr>
        <w:spacing w:before="80" w:after="100"/>
        <w:jc w:val="left"/>
      </w:pPr>
      <w:r>
        <w:rPr>
          <w:rFonts w:ascii="Arial" w:cs="Arial" w:eastAsia="Arial" w:hAnsi="Arial"/>
          <w:b w:val="false"/>
          <w:bCs w:val="false"/>
          <w:i w:val="false"/>
          <w:iCs w:val="false"/>
          <w:color w:val="333333"/>
          <w:sz w:val="21"/>
          <w:szCs w:val="21"/>
        </w:rPr>
        <w:t xml:space="preserve">Safety Monitoring is the platform's promise to every parent who trusts Ecoskiller with their child. It is not a feature. It is not a compliance checkbox. It is the operating commitment that says: we know your child is on this platform with adults, we know digital environments carry risks, and we have built a system specifically designed to detect, contain, and escalate every credible threat to their safety — before harm reaches them.</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2"/>
              <w:bottom w:val="single" w:color="2E7D32" w:sz="4"/>
              <w:right w:val="single" w:color="2E7D32" w:sz="4"/>
            </w:tcBorders>
            <w:shd w:fill="E8F5E9" w:val="clear"/>
            <w:tcMar>
              <w:top w:type="dxa" w:w="130"/>
              <w:left w:type="dxa" w:w="200"/>
              <w:bottom w:type="dxa" w:w="130"/>
              <w:right w:type="dxa" w:w="200"/>
            </w:tcMar>
          </w:tcPr>
          <w:p>
            <w:pPr>
              <w:spacing w:after="80"/>
            </w:pPr>
            <w:r>
              <w:rPr>
                <w:rFonts w:ascii="Arial" w:cs="Arial" w:eastAsia="Arial" w:hAnsi="Arial"/>
                <w:b/>
                <w:bCs/>
                <w:color w:val="2E7D32"/>
                <w:sz w:val="22"/>
                <w:szCs w:val="22"/>
              </w:rPr>
              <w:t xml:space="preserve">✅  The Non-Negotiable Implementation Standard</w:t>
            </w:r>
          </w:p>
          <w:p>
            <w:r>
              <w:rPr>
                <w:rFonts w:ascii="Arial" w:cs="Arial" w:eastAsia="Arial" w:hAnsi="Arial"/>
                <w:color w:val="333333"/>
                <w:sz w:val="21"/>
                <w:szCs w:val="21"/>
              </w:rPr>
              <w:t xml:space="preserve">The Ecoskiller Sealed Master Prompt states without ambiguity: 'No ignoring parents / trust layer' — this is listed as an Absolute Prohibition. The Safety Monitoring module is the technical operationalisation of this prohibition. Every sub-feature in this specification must be implemented, tested, and independently validated before the platform is opened to minor users. Partial deployment creates legal liability and genuine harm risk to the children on the platform.</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22"/>
              <w:bottom w:val="single" w:color="C62828" w:sz="4"/>
              <w:right w:val="single" w:color="C62828" w:sz="4"/>
            </w:tcBorders>
            <w:shd w:fill="FFEBEE" w:val="clear"/>
            <w:tcMar>
              <w:top w:type="dxa" w:w="130"/>
              <w:left w:type="dxa" w:w="200"/>
              <w:bottom w:type="dxa" w:w="130"/>
              <w:right w:type="dxa" w:w="200"/>
            </w:tcMar>
          </w:tcPr>
          <w:p>
            <w:pPr>
              <w:spacing w:after="80"/>
            </w:pPr>
            <w:r>
              <w:rPr>
                <w:rFonts w:ascii="Arial" w:cs="Arial" w:eastAsia="Arial" w:hAnsi="Arial"/>
                <w:b/>
                <w:bCs/>
                <w:color w:val="C62828"/>
                <w:sz w:val="22"/>
                <w:szCs w:val="22"/>
              </w:rPr>
              <w:t xml:space="preserve">🔐  The Platform's Safety Hierarchy of Obligations</w:t>
            </w:r>
          </w:p>
          <w:p>
            <w:r>
              <w:rPr>
                <w:rFonts w:ascii="Arial" w:cs="Arial" w:eastAsia="Arial" w:hAnsi="Arial"/>
                <w:color w:val="333333"/>
                <w:sz w:val="21"/>
                <w:szCs w:val="21"/>
              </w:rPr>
              <w:t xml:space="preserve">1st: Protect the child from harm — real-time detection and prevention.
2nd: Notify the guardian immediately — transparency and parental authority.
3rd: Involve the institution — safeguarding responsibility is shared.
4th: Enforce platform policy — account actions, restrictions, bans.
5th: Refer to legal authorities — POCSO, IT Act, CHILDLINE 1098, CyberCrime portal.
This hierarchy is immutable. Commercial considerations, user retention concerns, and institutional relationships do not affect this order. The child's safety is always first.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4"/>
              <w:left w:val="single" w:color="D84315" w:sz="22"/>
              <w:bottom w:val="single" w:color="D84315" w:sz="4"/>
              <w:right w:val="single" w:color="D84315" w:sz="4"/>
            </w:tcBorders>
            <w:shd w:fill="FBE9E7" w:val="clear"/>
            <w:tcMar>
              <w:top w:type="dxa" w:w="130"/>
              <w:left w:type="dxa" w:w="200"/>
              <w:bottom w:type="dxa" w:w="130"/>
              <w:right w:type="dxa" w:w="200"/>
            </w:tcMar>
          </w:tcPr>
          <w:p>
            <w:pPr>
              <w:spacing w:after="80"/>
            </w:pPr>
            <w:r>
              <w:rPr>
                <w:rFonts w:ascii="Arial" w:cs="Arial" w:eastAsia="Arial" w:hAnsi="Arial"/>
                <w:b/>
                <w:bCs/>
                <w:color w:val="D84315"/>
                <w:sz w:val="22"/>
                <w:szCs w:val="22"/>
              </w:rPr>
              <w:t xml:space="preserve">⚖️  Liability Clarity</w:t>
            </w:r>
          </w:p>
          <w:p>
            <w:r>
              <w:rPr>
                <w:rFonts w:ascii="Arial" w:cs="Arial" w:eastAsia="Arial" w:hAnsi="Arial"/>
                <w:color w:val="333333"/>
                <w:sz w:val="21"/>
                <w:szCs w:val="21"/>
              </w:rPr>
              <w:t xml:space="preserve">The platform is an intermediary under Indian law. Under the IT (Intermediary Guidelines) Rules 2021 and the DPDP Act 2023, the platform's safe harbour protection depends on proactive compliance with its due diligence obligations — which explicitly include content monitoring, grievance mechanisms, and mandatory reporting. This module is not optional infrastructure. Its absence creates direct criminal liability for platform operators under POCSO Section 21 and IT Act Section 67B.</w:t>
            </w:r>
          </w:p>
        </w:tc>
      </w:tr>
    </w:tbl>
    <w:p>
      <w:pPr>
        <w:spacing w:before="100" w:after="0"/>
      </w:pPr>
      <w:r>
        <w:t xml:space="preserve"/>
      </w:r>
    </w:p>
    <w:p>
      <w:pPr>
        <w:spacing w:before="80" w:after="100"/>
        <w:jc w:val="left"/>
      </w:pPr>
      <w:r>
        <w:rPr>
          <w:rFonts w:ascii="Arial" w:cs="Arial" w:eastAsia="Arial" w:hAnsi="Arial"/>
          <w:b w:val="false"/>
          <w:bCs w:val="false"/>
          <w:i/>
          <w:iCs/>
          <w:color w:val="888888"/>
          <w:sz w:val="21"/>
          <w:szCs w:val="21"/>
        </w:rPr>
        <w:t xml:space="preserve">Document prepared by: Ecoskiller Trust, Safety &amp; Architecture Team</w:t>
      </w:r>
    </w:p>
    <w:p>
      <w:pPr>
        <w:spacing w:before="80" w:after="100"/>
        <w:jc w:val="left"/>
      </w:pPr>
      <w:r>
        <w:rPr>
          <w:rFonts w:ascii="Arial" w:cs="Arial" w:eastAsia="Arial" w:hAnsi="Arial"/>
          <w:b w:val="false"/>
          <w:bCs w:val="false"/>
          <w:i w:val="false"/>
          <w:iCs w:val="false"/>
          <w:color w:val="C62828"/>
          <w:sz w:val="21"/>
          <w:szCs w:val="21"/>
        </w:rPr>
        <w:t xml:space="preserve">Classification: Internal / Confidential — Do Not Distribute Externally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2828" w:sz="6" w:space="1"/>
      </w:pBdr>
      <w:tabs>
        <w:tab w:val="right" w:pos="9026"/>
      </w:tabs>
      <w:spacing w:before="80"/>
    </w:pPr>
    <w:r>
      <w:rPr>
        <w:rFonts w:ascii="Arial" w:cs="Arial" w:eastAsia="Arial" w:hAnsi="Arial"/>
        <w:color w:val="888888"/>
        <w:sz w:val="18"/>
        <w:szCs w:val="18"/>
      </w:rPr>
      <w:t xml:space="preserve">© 2024 Ecoskiller. Internal Research Document — Do Not Distribute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6" w:space="1"/>
      </w:pBdr>
      <w:tabs>
        <w:tab w:val="right" w:pos="9026"/>
      </w:tabs>
      <w:spacing w:after="100"/>
    </w:pPr>
    <w:r>
      <w:rPr>
        <w:rFonts w:ascii="Arial" w:cs="Arial" w:eastAsia="Arial" w:hAnsi="Arial"/>
        <w:color w:val="666666"/>
        <w:sz w:val="18"/>
        <w:szCs w:val="18"/>
      </w:rPr>
      <w:t xml:space="preserve">ECOSKILLER PLATFORM  |  Safety Monitoring — Feature Specification</w:t>
    </w:r>
    <w:r>
      <w:rPr>
        <w:rFonts w:ascii="Arial" w:cs="Arial" w:eastAsia="Arial" w:hAnsi="Arial"/>
        <w:b/>
        <w:bCs/>
        <w:color w:val="C6282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C62828"/>
      <w:sz w:val="28"/>
      <w:szCs w:val="28"/>
    </w:rPr>
  </w:style>
  <w:style w:type="paragraph" w:styleId="Heading3">
    <w:name w:val="Heading 3"/>
    <w:basedOn w:val="Normal"/>
    <w:next w:val="Normal"/>
    <w:qFormat/>
    <w:pPr>
      <w:spacing w:before="180" w:after="90"/>
      <w:outlineLvl w:val="2"/>
    </w:pPr>
    <w:rPr>
      <w:rFonts w:ascii="Arial" w:cs="Arial" w:eastAsia="Arial" w:hAnsi="Arial"/>
      <w:b/>
      <w:bCs/>
      <w:color w:val="2632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2026-03-09T07:50:05.076Z</dcterms:created>
  <dcterms:modified xsi:type="dcterms:W3CDTF">2026-03-09T07:50:05.078Z</dcterms:modified>
</cp:coreProperties>
</file>

<file path=docProps/custom.xml><?xml version="1.0" encoding="utf-8"?>
<Properties xmlns="http://schemas.openxmlformats.org/officeDocument/2006/custom-properties" xmlns:vt="http://schemas.openxmlformats.org/officeDocument/2006/docPropsVTypes"/>
</file>