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pPr><w:spacing w:before="600"/></w:pPr><w:r><w:t xml:space="preserve"></w:t></w:r></w:p><w:p><w:pPr><w:spacing w:after="240"/><w:jc w:val="center"/></w:pPr><w:r><w:rPr><w:rFonts w:ascii="Arial" w:cs="Arial" w:eastAsia="Arial" w:hAnsi="Arial"/><w:b/><w:bCs/><w:color w:val="1F4788"/><w:sz w:val="40"/><w:szCs w:val="40"/></w:rPr><w:t xml:space="preserve">CANDIDATE VERIFICATION SYSTEM</w:t></w:r></w:p><w:p><w:pPr><w:spacing w:after="600"/><w:jc w:val="center"/></w:pPr><w:r><w:rPr><w:rFonts w:ascii="Arial" w:cs="Arial" w:eastAsia="Arial" w:hAnsi="Arial"/><w:b/><w:bCs/><w:color w:val="2E75B6"/><w:sz w:val="32"/><w:szCs w:val="32"/></w:rPr><w:t xml:space="preserve">30 Viral Positioning Ideas for Indian Recruiters</w:t></w:r></w:p><w:p><w:pPr><w:spacing w:after="400"/><w:jc w:val="center"/></w:pPr><w:r><w:rPr><w:rFonts w:ascii="Arial" w:cs="Arial" w:eastAsia="Arial" w:hAnsi="Arial"/><w:color w:val="44546A"/><w:sz w:val="26"/><w:szCs w:val="26"/></w:rPr><w:t xml:space="preserve">Growth Strategy Document</w:t></w:r></w:p><w:p><w:pPr><w:spacing w:after="800"/><w:jc w:val="center"/></w:pPr><w:r><w:rPr><w:rFonts w:ascii="Arial" w:cs="Arial" w:eastAsia="Arial" w:hAnsi="Arial"/><w:color w:val="666666"/><w:sz w:val="22"/><w:szCs w:val="22"/></w:rPr><w:t xml:space="preserve">Organic Growth through Strategic Positioning</w:t></w:r></w:p><w:p><w:pPr><w:spacing w:after="40" w:before="600"/><w:jc w:val="center"/></w:pPr><w:r><w:rPr><w:rFonts w:ascii="Arial" w:cs="Arial" w:eastAsia="Arial" w:hAnsi="Arial"/><w:b/><w:bCs/><w:color w:val="2E75B6"/><w:sz w:val="24"/><w:szCs w:val="24"/></w:rPr><w:t xml:space="preserve">Focus: Indian Recruiter Psychology &amp; Mentality</w:t></w:r></w:p><w:p><w:pPr><w:pageBreakBefore/></w:pPr><w:r><w:t xml:space="preserve"></w:t></w:r></w:p><w:p><w:pPr><w:pStyle w:val="Heading1"/></w:pPr><w:r><w:t xml:space="preserve">Executive Overview</w:t></w:r></w:p><w:p><w:pPr><w:spacing w:after="200"/></w:pPr><w:r><w:t xml:space="preserve">This document presents 30 strategically crafted positioning ideas specifically designed to resonate with Indian recruiter mentality and psychology. Each idea is tailored to address unique pain points, cultural nuances, and business motivations of Indian recruitment professionals.</w:t></w:r></w:p><w:p><w:pPr><w:spacing w:after="200"/></w:pPr><w:r><w:t xml:space="preserve">The positioning framework focuses on:</w:t></w:r></w:p><w:p><w:pPr><w:pStyle w:val="ListParagraph"/><w:numPr><w:ilvl w:val="0"/><w:numId w:val="2"/></w:numPr></w:pPr><w:r><w:t xml:space="preserve">Trust &amp; Fraud Prevention (Critical pain point in SME hiring)</w:t></w:r></w:p><w:p><w:pPr><w:pStyle w:val="ListParagraph"/><w:numPr><w:ilvl w:val="0"/><w:numId w:val="2"/></w:numPr></w:pPr><w:r><w:t xml:space="preserve">Time Savings &amp; Efficiency (Value-conscious recruiters)</w:t></w:r></w:p><w:p><w:pPr><w:pStyle w:val="ListParagraph"/><w:numPr><w:ilvl w:val="0"/><w:numId w:val="2"/></w:numPr></w:pPr><w:r><w:t xml:space="preserve">Cost Reduction &amp; ROI (Budget-sensitive mindset)</w:t></w:r></w:p><w:p><w:pPr><w:pStyle w:val="ListParagraph"/><w:numPr><w:ilvl w:val="0"/><w:numId w:val="2"/></w:numPr></w:pPr><w:r><w:t xml:space="preserve">Compliance &amp; Risk Mitigation (Legal/regulatory concerns)</w:t></w:r></w:p><w:p><w:pPr><w:pStyle w:val="ListParagraph"/><w:numPr><w:ilvl w:val="0"/><w:numId w:val="2"/></w:numPr><w:spacing w:after="240"/></w:pPr><w:r><w:t xml:space="preserve">Transparency &amp; Accountability (Relationship-based trust building)</w:t></w:r></w:p><w:p><w:pPr><w:pStyle w:val="Heading2"/></w:pPr><w:r><w:t xml:space="preserve">Target Recruiter Profile</w:t></w:r></w:p><w:p><w:pPr><w:spacing w:after="120"/></w:pPr><w:r><w:rPr><w:b/><w:bCs/></w:rPr><w:t xml:space="preserve">Primary Audience: </w:t></w:r><w:r><w:t xml:space="preserve">In-house HR teams, SME recruiters, staffing agency owners, and corporate hiring managers in Indian enterprises</w:t></w:r></w:p><w:p><w:pPr><w:spacing w:after="120"/></w:pPr><w:r><w:rPr><w:b/><w:bCs/></w:rPr><w:t xml:space="preserve">Core Pain Points: </w:t></w:r><w:r><w:t xml:space="preserve">Resume fraud, fake credentials, onboarding failures, legal complications, low trust in candidate claims</w:t></w:r></w:p><w:p><w:pPr><w:spacing w:after="240"/></w:pPr><w:r><w:rPr><w:b/><w:bCs/></w:rPr><w:t xml:space="preserve">Motivations: </w:t></w:r><w:r><w:t xml:space="preserve">Reduce hiring mistakes, improve team quality, minimize legal exposure, streamline hiring process, build reputation</w:t></w:r></w:p><w:p><w:pPr><w:pageBreakBefore/></w:pPr><w:r><w:t xml:space="preserve"></w:t></w:r></w:p><w:p><w:pPr><w:pStyle w:val="Heading1"/></w:pPr><w:r><w:t xml:space="preserve">30 Viral Positioning Ideas</w:t></w:r></w:p><w:p><w:pPr><w:spacing w:after="320"/></w:pPr><w:r><w:t xml:space="preserve">Each idea includes positioning statement, messaging angle, and execution channels tailored for Indian recruiter psychology</w:t></w:r></w:p><0/><0/><0/><0/><0/><0/><0/><0/><0/><0/><w:p><w:pPr><w:pageBreakBefore/></w:pPr><w:r><w:t xml:space="preserve"></w:t></w:r></w:p><0/><0/><0/><0/><0/><0/><0/><0/><0/><0/><w:p><w:pPr><w:pageBreakBefore/></w:pPr><w:r><w:t xml:space="preserve"></w:t></w:r></w:p><0/><0/><0/><0/><0/><0/><0/><0/><0/><0/><w:p><w:pPr><w:pageBreakBefore/></w:pPr><w:r><w:t xml:space="preserve"></w:t></w:r></w:p><w:p><w:pPr><w:pStyle w:val="Heading1"/></w:pPr><w:r><w:t xml:space="preserve">Implementation Roadmap</w:t></w:r></w:p><w:p><w:pPr><w:pStyle w:val="Heading2"/></w:pPr><w:r><w:t xml:space="preserve">Phase 1: Foundation (Months 1-2)</w:t></w:r></w:p><w:p><w:pPr><w:pStyle w:val="ListParagraph"/><w:numPr><w:ilvl w:val="0"/><w:numId w:val="2"/></w:numPr></w:pPr><w:r><w:t xml:space="preserve">Select 5 core positioning angles that resonate most with your target audience</w:t></w:r></w:p><w:p><w:pPr><w:pStyle w:val="ListParagraph"/><w:numPr><w:ilvl w:val="0"/><w:numId w:val="2"/></w:numPr></w:pPr><w:r><w:t xml:space="preserve">Develop customer research: Interview 20-30 Indian recruiters about their pain points</w:t></w:r></w:p><w:p><w:pPr><w:pStyle w:val="ListParagraph"/><w:numPr><w:ilvl w:val="0"/><w:numId w:val="2"/></w:numPr></w:pPr><w:r><w:t xml:space="preserve">Create baseline messaging guidelines &amp; tone-of-voice document</w:t></w:r></w:p><w:p><w:pPr><w:pStyle w:val="ListParagraph"/><w:numPr><w:ilvl w:val="0"/><w:numId w:val="2"/></w:numPr><w:spacing w:after="240"/></w:pPr><w:r><w:t xml:space="preserve">Build content library: Case studies, webinars, guides for each positioning angle</w:t></w:r></w:p><w:p><w:pPr><w:pStyle w:val="Heading2"/></w:pPr><w:r><w:t xml:space="preserve">Phase 2: Organic Growth (Months 2-6)</w:t></w:r></w:p><w:p><w:pPr><w:pStyle w:val="ListParagraph"/><w:numPr><w:ilvl w:val="0"/><w:numId w:val="2"/></w:numPr></w:pPr><w:r><w:t xml:space="preserve">LinkedIn thought leadership: 3 posts/week on fraud prevention, hiring trends</w:t></w:r></w:p><w:p><w:pPr><w:pStyle w:val="ListParagraph"/><w:numPr><w:ilvl w:val="0"/><w:numId w:val="2"/></w:numPr></w:pPr><w:r><w:t xml:space="preserve">YouTube content: Monthly &amp;#x201C;Resume Fraud Exposed&amp;#x201D; case studies, recruiter interviews</w:t></w:r></w:p><w:p><w:pPr><w:pStyle w:val="ListParagraph"/><w:numPr><w:ilvl w:val="0"/><w:numId w:val="2"/></w:numPr></w:pPr><w:r><w:t xml:space="preserve">Community building: Create WhatsApp group for Indian recruiters sharing hiring challenges</w:t></w:r></w:p><w:p><w:pPr><w:pStyle w:val="ListParagraph"/><w:numPr><w:ilvl w:val="0"/><w:numId w:val="2"/></w:numPr></w:pPr><w:r><w:t xml:space="preserve">Free webinar series: &amp;#x201C;How to Spot Resume Fraud&amp;#x201D; &amp;#x2014; drive leads from free value</w:t></w:r></w:p><w:p><w:pPr><w:pStyle w:val="ListParagraph"/><w:numPr><w:ilvl w:val="0"/><w:numId w:val="2"/></w:numPr><w:spacing w:after="240"/></w:pPr><w:r><w:t xml:space="preserve">Partnership outreach: Colleges, staffing agencies, HR platforms for co-marketing</w:t></w:r></w:p><w:p><w:pPr><w:pStyle w:val="Heading2"/></w:pPr><w:r><w:t xml:space="preserve">Phase 3: Scaling &amp; Differentiation (Months 6-12)</w:t></w:r></w:p><w:p><w:pPr><w:pStyle w:val="ListParagraph"/><w:numPr><w:ilvl w:val="0"/><w:numId w:val="2"/></w:numPr></w:pPr><w:r><w:t xml:space="preserve">Industry partnerships: Integrate with Naukri, LinkedIn, ATS platforms</w:t></w:r></w:p><w:p><w:pPr><w:pStyle w:val="ListParagraph"/><w:numPr><w:ilvl w:val="0"/><w:numId w:val="2"/></w:numPr></w:pPr><w:r><w:t xml:space="preserve">Vertical-specific solutions: Tailor messaging for IT, Finance, Sales, Manufacturing</w:t></w:r></w:p><w:p><w:pPr><w:pStyle w:val="ListParagraph"/><w:numPr><w:ilvl w:val="0"/><w:numId w:val="2"/></w:numPr></w:pPr><w:r><w:t xml:space="preserve">Testimonial campaigns: Generate &amp; amplify customer success stories</w:t></w:r></w:p><w:p><w:pPr><w:pStyle w:val="ListParagraph"/><w:numPr><w:ilvl w:val="0"/><w:numId w:val="2"/></w:numPr><w:spacing w:after="240"/></w:pPr><w:r><w:t xml:space="preserve">Media outreach: Get featured in HR tech publications, business news for credibility</w:t></w:r></w:p><w:p><w:pPr><w:pStyle w:val="Heading1"/></w:pPr><w:r><w:t xml:space="preserve">Key Success Metrics</w:t></w:r></w:p><w:p><w:pPr><w:spacing w:after="240"/></w:pPr><w:r><w:t xml:space="preserve">Track these KPIs to measure positioning effectiveness:</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3120"/><w:gridCol w:w="3120"/><w:gridCol w:w="3120"/></w:tblGrid><w:tr><w:tc><w:tcPr><w:tcW w:type="dxa" w:w="3120"/><w:tcBorders><w:top w:val="single" w:color="CCCCCC" w:sz="1"/><w:left w:val="single" w:color="CCCCCC" w:sz="1"/><w:bottom w:val="single" w:color="CCCCCC" w:sz="1"/><w:right w:val="single" w:color="CCCCCC" w:sz="1"/></w:tcBorders><w:shd w:fill="2E75B6" w:val="clear"/><w:tcMar><w:top w:type="dxa" w:w="80"/><w:left w:type="dxa" w:w="120"/><w:bottom w:type="dxa" w:w="80"/><w:right w:type="dxa" w:w="120"/></w:tcMar></w:tcPr><w:p><w:r><w:rPr><w:b/><w:bCs/><w:color w:val="FFFFFF"/></w:rPr><w:t xml:space="preserve">Metric</w:t></w:r></w:p></w:tc><w:tc><w:tcPr><w:tcW w:type="dxa" w:w="3120"/><w:tcBorders><w:top w:val="single" w:color="CCCCCC" w:sz="1"/><w:left w:val="single" w:color="CCCCCC" w:sz="1"/><w:bottom w:val="single" w:color="CCCCCC" w:sz="1"/><w:right w:val="single" w:color="CCCCCC" w:sz="1"/></w:tcBorders><w:shd w:fill="2E75B6" w:val="clear"/><w:tcMar><w:top w:type="dxa" w:w="80"/><w:left w:type="dxa" w:w="120"/><w:bottom w:type="dxa" w:w="80"/><w:right w:type="dxa" w:w="120"/></w:tcMar></w:tcPr><w:p><w:r><w:rPr><w:b/><w:bCs/><w:color w:val="FFFFFF"/></w:rPr><w:t xml:space="preserve">Target (3 Months)</w:t></w:r></w:p></w:tc><w:tc><w:tcPr><w:tcW w:type="dxa" w:w="3120"/><w:tcBorders><w:top w:val="single" w:color="CCCCCC" w:sz="1"/><w:left w:val="single" w:color="CCCCCC" w:sz="1"/><w:bottom w:val="single" w:color="CCCCCC" w:sz="1"/><w:right w:val="single" w:color="CCCCCC" w:sz="1"/></w:tcBorders><w:shd w:fill="2E75B6" w:val="clear"/><w:tcMar><w:top w:type="dxa" w:w="80"/><w:left w:type="dxa" w:w="120"/><w:bottom w:type="dxa" w:w="80"/><w:right w:type="dxa" w:w="120"/></w:tcMar></w:tcPr><w:p><w:r><w:rPr><w:b/><w:bCs/><w:color w:val="FFFFFF"/></w:rPr><w:t xml:space="preserve">Target (12 Months)</w:t></w:r></w:p></w:tc></w:tr><w:tr><w:tc><w:tcPr><w:tcW w:type="dxa" w:w="3120"/><w:tcBorders><w:top w:val="single" w:color="CCCCCC" w:sz="1"/><w:left w:val="single" w:color="CCCCCC" w:sz="1"/><w:bottom w:val="single" w:color="CCCCCC" w:sz="1"/><w:right w:val="single" w:color="CCCCCC" w:sz="1"/></w:tcBorders><w:shd w:fill="D5E8F0" w:val="clear"/><w:tcMar><w:top w:type="dxa" w:w="80"/><w:left w:type="dxa" w:w="120"/><w:bottom w:type="dxa" w:w="80"/><w:right w:type="dxa" w:w="120"/></w:tcMar></w:tcPr><w:p><w:r><w:t xml:space="preserve">LinkedIn Reach</w:t></w:r></w:p></w:tc><w:tc><w:tcPr><w:tcW w:type="dxa" w:w="3120"/><w:tcBorders><w:top w:val="single" w:color="CCCCCC" w:sz="1"/><w:left w:val="single" w:color="CCCCCC" w:sz="1"/><w:bottom w:val="single" w:color="CCCCCC" w:sz="1"/><w:right w:val="single" w:color="CCCCCC" w:sz="1"/></w:tcBorders><w:shd w:fill="D5E8F0" w:val="clear"/><w:tcMar><w:top w:type="dxa" w:w="80"/><w:left w:type="dxa" w:w="120"/><w:bottom w:type="dxa" w:w="80"/><w:right w:type="dxa" w:w="120"/></w:tcMar></w:tcPr><w:p><w:r><w:t xml:space="preserve">50K-100K</w:t></w:r></w:p></w:tc><w:tc><w:tcPr><w:tcW w:type="dxa" w:w="3120"/><w:tcBorders><w:top w:val="single" w:color="CCCCCC" w:sz="1"/><w:left w:val="single" w:color="CCCCCC" w:sz="1"/><w:bottom w:val="single" w:color="CCCCCC" w:sz="1"/><w:right w:val="single" w:color="CCCCCC" w:sz="1"/></w:tcBorders><w:shd w:fill="D5E8F0" w:val="clear"/><w:tcMar><w:top w:type="dxa" w:w="80"/><w:left w:type="dxa" w:w="120"/><w:bottom w:type="dxa" w:w="80"/><w:right w:type="dxa" w:w="120"/></w:tcMar></w:tcPr><w:p><w:r><w:t xml:space="preserve">500K+</w:t></w:r></w:p></w:tc></w:tr><w:tr><w:tc><w:tcPr><w:tcW w:type="dxa" w:w="3120"/><w:tcBorders><w:top w:val="single" w:color="CCCCCC" w:sz="1"/><w:left w:val="single" w:color="CCCCCC" w:sz="1"/><w:bottom w:val="single" w:color="CCCCCC" w:sz="1"/><w:right w:val="single" w:color="CCCCCC" w:sz="1"/></w:tcBorders><w:tcMar><w:top w:type="dxa" w:w="80"/><w:left w:type="dxa" w:w="120"/><w:bottom w:type="dxa" w:w="80"/><w:right w:type="dxa" w:w="120"/></w:tcMar></w:tcPr><w:p><w:r><w:t xml:space="preserve">Webinar Registrations</w:t></w:r></w:p></w:tc><w:tc><w:tcPr><w:tcW w:type="dxa" w:w="3120"/><w:tcBorders><w:top w:val="single" w:color="CCCCCC" w:sz="1"/><w:left w:val="single" w:color="CCCCCC" w:sz="1"/><w:bottom w:val="single" w:color="CCCCCC" w:sz="1"/><w:right w:val="single" w:color="CCCCCC" w:sz="1"/></w:tcBorders><w:tcMar><w:top w:type="dxa" w:w="80"/><w:left w:type="dxa" w:w="120"/><w:bottom w:type="dxa" w:w="80"/><w:right w:type="dxa" w:w="120"/></w:tcMar></w:tcPr><w:p><w:r><w:t xml:space="preserve">500-800</w:t></w:r></w:p></w:tc><w:tc><w:tcPr><w:tcW w:type="dxa" w:w="3120"/><w:tcBorders><w:top w:val="single" w:color="CCCCCC" w:sz="1"/><w:left w:val="single" w:color="CCCCCC" w:sz="1"/><w:bottom w:val="single" w:color="CCCCCC" w:sz="1"/><w:right w:val="single" w:color="CCCCCC" w:sz="1"/></w:tcBorders><w:tcMar><w:top w:type="dxa" w:w="80"/><w:left w:type="dxa" w:w="120"/><w:bottom w:type="dxa" w:w="80"/><w:right w:type="dxa" w:w="120"/></w:tcMar></w:tcPr><w:p><w:r><w:t xml:space="preserve">5000+</w:t></w:r></w:p></w:tc></w:tr><w:tr><w:tc><w:tcPr><w:tcW w:type="dxa" w:w="3120"/><w:tcBorders><w:top w:val="single" w:color="CCCCCC" w:sz="1"/><w:left w:val="single" w:color="CCCCCC" w:sz="1"/><w:bottom w:val="single" w:color="CCCCCC" w:sz="1"/><w:right w:val="single" w:color="CCCCCC" w:sz="1"/></w:tcBorders><w:shd w:fill="D5E8F0" w:val="clear"/><w:tcMar><w:top w:type="dxa" w:w="80"/><w:left w:type="dxa" w:w="120"/><w:bottom w:type="dxa" w:w="80"/><w:right w:type="dxa" w:w="120"/></w:tcMar></w:tcPr><w:p><w:r><w:t xml:space="preserve">Trial Signups</w:t></w:r></w:p></w:tc><w:tc><w:tcPr><w:tcW w:type="dxa" w:w="3120"/><w:tcBorders><w:top w:val="single" w:color="CCCCCC" w:sz="1"/><w:left w:val="single" w:color="CCCCCC" w:sz="1"/><w:bottom w:val="single" w:color="CCCCCC" w:sz="1"/><w:right w:val="single" w:color="CCCCCC" w:sz="1"/></w:tcBorders><w:shd w:fill="D5E8F0" w:val="clear"/><w:tcMar><w:top w:type="dxa" w:w="80"/><w:left w:type="dxa" w:w="120"/><w:bottom w:type="dxa" w:w="80"/><w:right w:type="dxa" w:w="120"/></w:tcMar></w:tcPr><w:p><w:r><w:t xml:space="preserve">200-300</w:t></w:r></w:p></w:tc><w:tc><w:tcPr><w:tcW w:type="dxa" w:w="3120"/><w:tcBorders><w:top w:val="single" w:color="CCCCCC" w:sz="1"/><w:left w:val="single" w:color="CCCCCC" w:sz="1"/><w:bottom w:val="single" w:color="CCCCCC" w:sz="1"/><w:right w:val="single" w:color="CCCCCC" w:sz="1"/></w:tcBorders><w:shd w:fill="D5E8F0" w:val="clear"/><w:tcMar><w:top w:type="dxa" w:w="80"/><w:left w:type="dxa" w:w="120"/><w:bottom w:type="dxa" w:w="80"/><w:right w:type="dxa" w:w="120"/></w:tcMar></w:tcPr><w:p><w:r><w:t xml:space="preserve">2000+</w:t></w:r></w:p></w:tc></w:tr><w:tr><w:tc><w:tcPr><w:tcW w:type="dxa" w:w="3120"/><w:tcBorders><w:top w:val="single" w:color="CCCCCC" w:sz="1"/><w:left w:val="single" w:color="CCCCCC" w:sz="1"/><w:bottom w:val="single" w:color="CCCCCC" w:sz="1"/><w:right w:val="single" w:color="CCCCCC" w:sz="1"/></w:tcBorders><w:tcMar><w:top w:type="dxa" w:w="80"/><w:left w:type="dxa" w:w="120"/><w:bottom w:type="dxa" w:w="80"/><w:right w:type="dxa" w:w="120"/></w:tcMar></w:tcPr><w:p><w:r><w:t xml:space="preserve">Customer Retention</w:t></w:r></w:p></w:tc><w:tc><w:tcPr><w:tcW w:type="dxa" w:w="3120"/><w:tcBorders><w:top w:val="single" w:color="CCCCCC" w:sz="1"/><w:left w:val="single" w:color="CCCCCC" w:sz="1"/><w:bottom w:val="single" w:color="CCCCCC" w:sz="1"/><w:right w:val="single" w:color="CCCCCC" w:sz="1"/></w:tcBorders><w:tcMar><w:top w:type="dxa" w:w="80"/><w:left w:type="dxa" w:w="120"/><w:bottom w:type="dxa" w:w="80"/><w:right w:type="dxa" w:w="120"/></w:tcMar></w:tcPr><w:p><w:r><w:t xml:space="preserve">70%+</w:t></w:r></w:p></w:tc><w:tc><w:tcPr><w:tcW w:type="dxa" w:w="3120"/><w:tcBorders><w:top w:val="single" w:color="CCCCCC" w:sz="1"/><w:left w:val="single" w:color="CCCCCC" w:sz="1"/><w:bottom w:val="single" w:color="CCCCCC" w:sz="1"/><w:right w:val="single" w:color="CCCCCC" w:sz="1"/></w:tcBorders><w:tcMar><w:top w:type="dxa" w:w="80"/><w:left w:type="dxa" w:w="120"/><w:bottom w:type="dxa" w:w="80"/><w:right w:type="dxa" w:w="120"/></w:tcMar></w:tcPr><w:p><w:r><w:t xml:space="preserve">85%+</w:t></w:r></w:p></w:tc></w:tr></w:tbl><w:p><w:pPr><w:spacing w:after="240" w:before="240"/></w:pPr><w:r><w:t xml:space="preserve"></w:t></w:r></w:p><w:p><w:pPr><w:pStyle w:val="Heading1"/></w:pPr><w:r><w:t xml:space="preserve">Conclusion</w:t></w:r></w:p><w:p><w:pPr><w:spacing w:after="200"/></w:pPr><w:r><w:t xml:space="preserve">The Candidate Verification System has immense potential in the Indian recruitment market. The 30 positioning ideas provided here are specifically calibrated to Indian recruiter psychology &amp;#x2014; emphasizing trust, fraud prevention, efficiency, and compliance.</w:t></w:r></w:p><w:p><w:pPr><w:spacing w:after="200"/></w:pPr><w:r><w:t xml:space="preserve">Success requires: (1) Consistent messaging across all channels, (2) Authentic customer stories, (3) Educational content that builds authority, (4) Strategic partnerships for distribution, and (5) Feedback loops from target users.</w:t></w:r></w:p><w:p><w:r><w:t xml:space="preserve">By implementing these positioning ideas organically, you can build a strong market presence, establish trust with Indian recruiters, and create sustainable, viral growth without heavy paid advertising.</w:t></w:r></w:p><w:sectPr><w:pgSz w:w="12240" w:h="15840"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4788"/>
      <w:sz w:val="32"/>
      <w:szCs w:val="32"/>
    </w:rPr>
  </w:style>
  <w:style w:type="paragraph" w:styleId="Heading2">
    <w:name w:val="Heading 2"/>
    <w:basedOn w:val="Normal"/>
    <w:next w:val="Normal"/>
    <w:qFormat/>
    <w:pPr>
      <w:spacing w:after="120" w:before="16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20"/>
      <w:outlineLvl w:val="2"/>
    </w:pPr>
    <w:rPr>
      <w:rFonts w:ascii="Arial" w:cs="Arial" w:eastAsia="Arial" w:hAnsi="Arial"/>
      <w:b/>
      <w:bCs/>
      <w:color w:val="44546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2026-03-11T07:02:45.380Z</dcterms:created>
  <dcterms:modified xsi:type="dcterms:W3CDTF">2026-03-11T07:02:45.381Z</dcterms:modified>
</cp:coreProperties>
</file>

<file path=docProps/custom.xml><?xml version="1.0" encoding="utf-8"?>
<Properties xmlns="http://schemas.openxmlformats.org/officeDocument/2006/custom-properties" xmlns:vt="http://schemas.openxmlformats.org/officeDocument/2006/docPropsVTypes"/>
</file>