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Research &amp; Innovation Layer</w:t>
      </w:r>
    </w:p>
    <w:p>
      <w:r>
        <w:br/>
        <w:t>The Research &amp; Innovation Layer in the Ecoskiller Recruiter Domain enables companies to engage</w:t>
        <w:br/>
        <w:t>with cutting-edge research, innovation initiatives, and experimental technology development</w:t>
        <w:br/>
        <w:t>within the Ecoskiller ecosystem.</w:t>
        <w:br/>
        <w:br/>
        <w:t>Modern technology companies increasingly rely on innovation and research to maintain competitive</w:t>
        <w:br/>
        <w:t>advantage. Traditional recruitment platforms only focus on hiring existing talent, but the</w:t>
        <w:br/>
        <w:t>Research &amp; Innovation Layer allows recruiters to identify emerging innovators, collaborate</w:t>
        <w:br/>
        <w:t>with research institutions, sponsor experimental projects, and discover future technology leaders.</w:t>
        <w:br/>
        <w:br/>
        <w:t>Through this module, companies can monitor emerging research trends, collaborate with</w:t>
        <w:br/>
        <w:t>universities, support experimental development programs, and identify highly innovative</w:t>
        <w:br/>
        <w:t>candidates long before they enter the traditional hiring market.</w:t>
        <w:br/>
      </w:r>
    </w:p>
    <w:p>
      <w:pPr>
        <w:pStyle w:val="Heading2"/>
      </w:pPr>
      <w:r>
        <w:t>1. Research Project Discovery</w:t>
      </w:r>
    </w:p>
    <w:p>
      <w:r>
        <w:br/>
        <w:t>Recruiters can explore research projects being conducted by students, researchers,</w:t>
        <w:br/>
        <w:t>institutions, and innovation groups within the Ecoskiller ecosystem.</w:t>
        <w:br/>
        <w:br/>
        <w:t>Capabilities:</w:t>
        <w:br/>
        <w:t>• research topic search</w:t>
        <w:br/>
        <w:t>• project category filtering</w:t>
        <w:br/>
        <w:t>• institution-based research discovery</w:t>
        <w:br/>
        <w:t>• domain-specific research tracking</w:t>
        <w:br/>
        <w:br/>
        <w:t>Research Domains:</w:t>
        <w:br/>
        <w:t>• Artificial Intelligence</w:t>
        <w:br/>
        <w:t>• Robotics</w:t>
        <w:br/>
        <w:t>• Cybersecurity</w:t>
        <w:br/>
        <w:t>• Biotechnology</w:t>
        <w:br/>
        <w:t>• Cloud Computing</w:t>
        <w:br/>
        <w:t>• Sustainable Technologies</w:t>
        <w:br/>
        <w:br/>
        <w:t>Purpose:</w:t>
        <w:br/>
        <w:t>Allows companies to identify promising research initiatives aligned with their</w:t>
        <w:br/>
        <w:t>strategic innovation goals.</w:t>
        <w:br/>
      </w:r>
    </w:p>
    <w:p>
      <w:pPr>
        <w:pStyle w:val="Heading2"/>
      </w:pPr>
      <w:r>
        <w:t>2. Industry Research Collaboration</w:t>
      </w:r>
    </w:p>
    <w:p>
      <w:r>
        <w:br/>
        <w:t>Enables companies to collaborate with research teams and institutions on</w:t>
        <w:br/>
        <w:t>advanced technology development.</w:t>
        <w:br/>
        <w:br/>
        <w:t>Capabilities:</w:t>
        <w:br/>
        <w:t>• joint research program creation</w:t>
        <w:br/>
        <w:t>• industry-sponsored research initiatives</w:t>
        <w:br/>
        <w:t>• collaborative research agreements</w:t>
        <w:br/>
        <w:t>• technology experimentation partnerships</w:t>
        <w:br/>
        <w:br/>
        <w:t>Workflow:</w:t>
        <w:br/>
        <w:t>Company identifies research project → partnership request → collaborative research execution.</w:t>
        <w:br/>
        <w:br/>
        <w:t>Purpose:</w:t>
        <w:br/>
        <w:t>Encourages industry–academia collaboration and accelerates innovation.</w:t>
        <w:br/>
      </w:r>
    </w:p>
    <w:p>
      <w:pPr>
        <w:pStyle w:val="Heading2"/>
      </w:pPr>
      <w:r>
        <w:t>3. Innovation Challenge Programs</w:t>
      </w:r>
    </w:p>
    <w:p>
      <w:r>
        <w:br/>
        <w:t>Companies can launch innovation challenges that encourage participants</w:t>
        <w:br/>
        <w:t>to develop creative solutions to complex problems.</w:t>
        <w:br/>
        <w:br/>
        <w:t>Examples:</w:t>
        <w:br/>
        <w:t>• AI model development competitions</w:t>
        <w:br/>
        <w:t>• sustainability innovation challenges</w:t>
        <w:br/>
        <w:t>• advanced robotics design competitions</w:t>
        <w:br/>
        <w:t>• cybersecurity defense simulations</w:t>
        <w:br/>
        <w:br/>
        <w:t>Capabilities:</w:t>
        <w:br/>
        <w:t>• challenge creation tools</w:t>
        <w:br/>
        <w:t>• problem statement publishing</w:t>
        <w:br/>
        <w:t>• participant submissions</w:t>
        <w:br/>
        <w:t>• innovation evaluation frameworks</w:t>
        <w:br/>
        <w:br/>
        <w:t>Purpose:</w:t>
        <w:br/>
        <w:t>Allows recruiters to identify highly creative problem-solvers and innovators.</w:t>
        <w:br/>
      </w:r>
    </w:p>
    <w:p>
      <w:pPr>
        <w:pStyle w:val="Heading2"/>
      </w:pPr>
      <w:r>
        <w:t>4. Prototype &amp; Experimental Project Showcase</w:t>
      </w:r>
    </w:p>
    <w:p>
      <w:r>
        <w:br/>
        <w:t>Participants can present prototypes and experimental technology projects.</w:t>
        <w:br/>
        <w:br/>
        <w:t>Examples:</w:t>
        <w:br/>
        <w:t>• AI prototypes</w:t>
        <w:br/>
        <w:t>• IoT devices</w:t>
        <w:br/>
        <w:t>• robotics systems</w:t>
        <w:br/>
        <w:t>• automation solutions</w:t>
        <w:br/>
        <w:t>• experimental software platforms</w:t>
        <w:br/>
        <w:br/>
        <w:t>Capabilities:</w:t>
        <w:br/>
        <w:t>• prototype demo submissions</w:t>
        <w:br/>
        <w:t>• technical documentation uploads</w:t>
        <w:br/>
        <w:t>• project evaluation systems</w:t>
        <w:br/>
        <w:br/>
        <w:t>Purpose:</w:t>
        <w:br/>
        <w:t>Allows companies to discover practical innovators capable of building real solutions.</w:t>
        <w:br/>
      </w:r>
    </w:p>
    <w:p>
      <w:pPr>
        <w:pStyle w:val="Heading2"/>
      </w:pPr>
      <w:r>
        <w:t>5. Innovation Talent Identification</w:t>
      </w:r>
    </w:p>
    <w:p>
      <w:r>
        <w:br/>
        <w:t>Tracks individuals who demonstrate exceptional creativity and innovation skills.</w:t>
        <w:br/>
        <w:br/>
        <w:t>Indicators:</w:t>
        <w:br/>
        <w:t>• successful prototype development</w:t>
        <w:br/>
        <w:t>• innovation competition wins</w:t>
        <w:br/>
        <w:t>• research publications</w:t>
        <w:br/>
        <w:t>• patent applications</w:t>
        <w:br/>
        <w:br/>
        <w:t>Capabilities:</w:t>
        <w:br/>
        <w:t>• innovation scoring models</w:t>
        <w:br/>
        <w:t>• innovation leaderboard rankings</w:t>
        <w:br/>
        <w:t>• talent discovery dashboards</w:t>
        <w:br/>
        <w:br/>
        <w:t>Purpose:</w:t>
        <w:br/>
        <w:t>Helps recruiters identify high-potential innovators before traditional hiring stages.</w:t>
        <w:br/>
      </w:r>
    </w:p>
    <w:p>
      <w:pPr>
        <w:pStyle w:val="Heading2"/>
      </w:pPr>
      <w:r>
        <w:t>6. Research Publication Tracking</w:t>
      </w:r>
    </w:p>
    <w:p>
      <w:r>
        <w:br/>
        <w:t>Monitors research papers and technical publications produced within the ecosystem.</w:t>
        <w:br/>
        <w:br/>
        <w:t>Capabilities:</w:t>
        <w:br/>
        <w:t>• research paper repository</w:t>
        <w:br/>
        <w:t>• citation tracking</w:t>
        <w:br/>
        <w:t>• domain-specific research categorization</w:t>
        <w:br/>
        <w:t>• author collaboration networks</w:t>
        <w:br/>
        <w:br/>
        <w:t>Purpose:</w:t>
        <w:br/>
        <w:t>Allows recruiters to identify researchers with deep domain expertise.</w:t>
        <w:br/>
      </w:r>
    </w:p>
    <w:p>
      <w:pPr>
        <w:pStyle w:val="Heading2"/>
      </w:pPr>
      <w:r>
        <w:t>7. Patent &amp; Intellectual Property Monitoring</w:t>
      </w:r>
    </w:p>
    <w:p>
      <w:r>
        <w:br/>
        <w:t>Tracks innovation outcomes such as patent filings and intellectual property creation.</w:t>
        <w:br/>
        <w:br/>
        <w:t>Capabilities:</w:t>
        <w:br/>
        <w:t>• patent submission records</w:t>
        <w:br/>
        <w:t>• intellectual property documentation</w:t>
        <w:br/>
        <w:t>• innovation ownership tracking</w:t>
        <w:br/>
        <w:br/>
        <w:t>Purpose:</w:t>
        <w:br/>
        <w:t>Helps companies identify inventors and creators of novel technologies.</w:t>
        <w:br/>
      </w:r>
    </w:p>
    <w:p>
      <w:pPr>
        <w:pStyle w:val="Heading2"/>
      </w:pPr>
      <w:r>
        <w:t>8. Innovation Lab Partnerships</w:t>
      </w:r>
    </w:p>
    <w:p>
      <w:r>
        <w:br/>
        <w:t>Companies can establish innovation labs within institutions participating in Ecoskiller.</w:t>
        <w:br/>
        <w:br/>
        <w:t>Capabilities:</w:t>
        <w:br/>
        <w:t>• lab creation partnerships</w:t>
        <w:br/>
        <w:t>• equipment sponsorship</w:t>
        <w:br/>
        <w:t>• experimental research programs</w:t>
        <w:br/>
        <w:t>• innovation fellowship programs</w:t>
        <w:br/>
        <w:br/>
        <w:t>Purpose:</w:t>
        <w:br/>
        <w:t>Strengthens long-term collaboration between industry and academia.</w:t>
        <w:br/>
      </w:r>
    </w:p>
    <w:p>
      <w:pPr>
        <w:pStyle w:val="Heading2"/>
      </w:pPr>
      <w:r>
        <w:t>9. Technology Trend Intelligence</w:t>
      </w:r>
    </w:p>
    <w:p>
      <w:r>
        <w:br/>
        <w:t>Provides analytics about emerging technologies based on research and innovation activity.</w:t>
        <w:br/>
        <w:br/>
        <w:t>Capabilities:</w:t>
        <w:br/>
        <w:t>• research trend monitoring</w:t>
        <w:br/>
        <w:t>• emerging technology alerts</w:t>
        <w:br/>
        <w:t>• innovation adoption analytics</w:t>
        <w:br/>
        <w:t>• research growth forecasting</w:t>
        <w:br/>
        <w:br/>
        <w:t>Purpose:</w:t>
        <w:br/>
        <w:t>Helps companies stay ahead of industry innovation trends.</w:t>
        <w:br/>
      </w:r>
    </w:p>
    <w:p>
      <w:pPr>
        <w:pStyle w:val="Heading2"/>
      </w:pPr>
      <w:r>
        <w:t>10. Research Funding &amp; Sponsorship Programs</w:t>
      </w:r>
    </w:p>
    <w:p>
      <w:r>
        <w:br/>
        <w:t>Companies can financially support promising research initiatives.</w:t>
        <w:br/>
        <w:br/>
        <w:t>Funding Options:</w:t>
        <w:br/>
        <w:t>• research grants</w:t>
        <w:br/>
        <w:t>• innovation fellowships</w:t>
        <w:br/>
        <w:t>• prototype funding programs</w:t>
        <w:br/>
        <w:t>• experimental research sponsorship</w:t>
        <w:br/>
        <w:br/>
        <w:t>Capabilities:</w:t>
        <w:br/>
        <w:t>• funding application workflows</w:t>
        <w:br/>
        <w:t>• proposal evaluation systems</w:t>
        <w:br/>
        <w:t>• research funding tracking</w:t>
        <w:br/>
        <w:br/>
        <w:t>Purpose:</w:t>
        <w:br/>
        <w:t>Encourages development of breakthrough technologies while building early</w:t>
        <w:br/>
        <w:t>relationships with future innovators.</w:t>
        <w:br/>
      </w:r>
    </w:p>
    <w:p>
      <w:pPr>
        <w:pStyle w:val="Heading2"/>
      </w:pPr>
      <w:r>
        <w:t>11. Innovation Networking &amp; Collaboration</w:t>
      </w:r>
    </w:p>
    <w:p>
      <w:r>
        <w:br/>
        <w:t>Creates networking opportunities between researchers, innovators,</w:t>
        <w:br/>
        <w:t>and industry experts.</w:t>
        <w:br/>
        <w:br/>
        <w:t>Capabilities:</w:t>
        <w:br/>
        <w:t>• research networking forums</w:t>
        <w:br/>
        <w:t>• innovation workshops</w:t>
        <w:br/>
        <w:t>• collaborative research communities</w:t>
        <w:br/>
        <w:t>• technology symposium events</w:t>
        <w:br/>
        <w:br/>
        <w:t>Purpose:</w:t>
        <w:br/>
        <w:t>Promotes knowledge exchange and collaboration within the innovation ecosystem.</w:t>
        <w:br/>
      </w:r>
    </w:p>
    <w:p>
      <w:pPr>
        <w:pStyle w:val="Heading2"/>
      </w:pPr>
      <w:r>
        <w:t>12. Research &amp; Innovation Analytics Dashboard</w:t>
      </w:r>
    </w:p>
    <w:p>
      <w:r>
        <w:br/>
        <w:t>Provides recruiters with insights about research activities and innovation outcomes.</w:t>
        <w:br/>
        <w:br/>
        <w:t>Analytics Provided:</w:t>
        <w:br/>
        <w:t>• innovation participation metrics</w:t>
        <w:br/>
        <w:t>• research domain growth trends</w:t>
        <w:br/>
        <w:t>• innovation success rates</w:t>
        <w:br/>
        <w:t>• collaboration performance analytics</w:t>
        <w:br/>
        <w:br/>
        <w:t>Capabilities:</w:t>
        <w:br/>
        <w:t>• innovation heatmaps</w:t>
        <w:br/>
        <w:t>• research activity dashboards</w:t>
        <w:br/>
        <w:t>• innovation performance benchmarking</w:t>
        <w:br/>
        <w:br/>
        <w:t>Purpose:</w:t>
        <w:br/>
        <w:t>Allows companies to strategically identify innovation hotspots</w:t>
        <w:br/>
        <w:t>within the Ecoskiller ecosystem.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