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A6B3A"/>
          <w:sz w:val="64"/>
          <w:szCs w:val="64"/>
        </w:rPr>
        <w:t xml:space="preserve">EcoSkiller</w:t>
      </w:r>
    </w:p>
    <w:p>
      <w:pPr>
        <w:spacing w:after="200" w:before="0"/>
        <w:jc w:val="center"/>
      </w:pPr>
      <w:r>
        <w:rPr>
          <w:rFonts w:ascii="Arial" w:cs="Arial" w:eastAsia="Arial" w:hAnsi="Arial"/>
          <w:b w:val="false"/>
          <w:bCs w:val="false"/>
          <w:color w:val="555555"/>
          <w:sz w:val="40"/>
          <w:szCs w:val="40"/>
        </w:rPr>
        <w:t xml:space="preserve">Student Lifecycle Management</w:t>
      </w:r>
    </w:p>
    <w:p>
      <w:pPr>
        <w:pBdr>
          <w:bottom w:val="single" w:color="D4A017" w:sz="6" w:space="1"/>
        </w:pBdr>
        <w:spacing w:after="100" w:before="100"/>
      </w:pPr>
      <w:r>
        <w:t xml:space="preserve"/>
      </w:r>
    </w:p>
    <w:p>
      <w:pPr>
        <w:spacing w:after="0" w:before="160"/>
      </w:pPr>
      <w:r>
        <w:t xml:space="preserve"/>
      </w:r>
    </w:p>
    <w:p>
      <w:pPr>
        <w:spacing w:after="80" w:before="0"/>
        <w:jc w:val="center"/>
      </w:pPr>
      <w:r>
        <w:rPr>
          <w:rFonts w:ascii="Arial" w:cs="Arial" w:eastAsia="Arial" w:hAnsi="Arial"/>
          <w:b/>
          <w:bCs/>
          <w:color w:val="0D3D20"/>
          <w:sz w:val="52"/>
          <w:szCs w:val="52"/>
        </w:rPr>
        <w:t xml:space="preserve">30 Viral Positioning Ideas</w:t>
      </w:r>
    </w:p>
    <w:p>
      <w:pPr>
        <w:spacing w:after="200" w:before="0"/>
        <w:jc w:val="center"/>
      </w:pPr>
      <w:r>
        <w:rPr>
          <w:rFonts w:ascii="Arial" w:cs="Arial" w:eastAsia="Arial" w:hAnsi="Arial"/>
          <w:i/>
          <w:iCs/>
          <w:color w:val="555555"/>
          <w:sz w:val="28"/>
          <w:szCs w:val="28"/>
        </w:rPr>
        <w:t xml:space="preserve">Designed for Indian Student Mentality &amp; Psychology</w:t>
      </w:r>
    </w:p>
    <w:p>
      <w:pPr>
        <w:spacing w:after="0" w:before="200"/>
      </w:pPr>
      <w:r>
        <w:t xml:space="preserve"/>
      </w:r>
    </w:p>
    <w:p>
      <w:pPr>
        <w:spacing w:after="60" w:before="0"/>
        <w:jc w:val="center"/>
      </w:pPr>
      <w:r>
        <w:rPr>
          <w:rFonts w:ascii="Arial" w:cs="Arial" w:eastAsia="Arial" w:hAnsi="Arial"/>
          <w:color w:val="555555"/>
          <w:sz w:val="22"/>
          <w:szCs w:val="22"/>
        </w:rPr>
        <w:t xml:space="preserve">Organic Growth Strategy Document</w:t>
      </w:r>
    </w:p>
    <w:p>
      <w:pPr>
        <w:spacing w:after="60" w:before="0"/>
        <w:jc w:val="center"/>
      </w:pPr>
      <w:r>
        <w:rPr>
          <w:rFonts w:ascii="Arial" w:cs="Arial" w:eastAsia="Arial" w:hAnsi="Arial"/>
          <w:color w:val="555555"/>
          <w:sz w:val="22"/>
          <w:szCs w:val="22"/>
        </w:rPr>
        <w:t xml:space="preserve">Version 1.0  |  March 2026</w:t>
      </w:r>
    </w:p>
    <w:p>
      <w:pPr>
        <w:spacing w:after="0" w:before="400"/>
      </w:pPr>
      <w:r>
        <w:t xml:space="preserve"/>
      </w:r>
    </w:p>
    <w:p>
      <w:r>
        <w:br w:type="page"/>
      </w:r>
    </w:p>
    <w:p>
      <w:pPr>
        <w:pStyle w:val="Heading1"/>
        <w:spacing w:after="180" w:before="360"/>
      </w:pPr>
      <w:r>
        <w:rPr>
          <w:rFonts w:ascii="Arial" w:cs="Arial" w:eastAsia="Arial" w:hAnsi="Arial"/>
          <w:b/>
          <w:bCs/>
          <w:color w:val="0D3D20"/>
          <w:sz w:val="36"/>
          <w:szCs w:val="36"/>
        </w:rPr>
        <w:t xml:space="preserve">Executive Summary</w:t>
      </w:r>
    </w:p>
    <w:p>
      <w:pPr>
        <w:pBdr>
          <w:bottom w:val="single" w:color="1A6B3A" w:sz="4" w:space="1"/>
        </w:pBdr>
        <w:spacing w:after="180" w:before="180"/>
      </w:pPr>
      <w:r>
        <w:t xml:space="preserve"/>
      </w:r>
    </w:p>
    <w:p>
      <w:pPr>
        <w:spacing w:after="0" w:before="80"/>
      </w:pPr>
      <w:r>
        <w:t xml:space="preserve"/>
      </w:r>
    </w:p>
    <w:p>
      <w:pPr>
        <w:spacing w:after="100" w:before="60"/>
      </w:pPr>
      <w:r>
        <w:rPr>
          <w:rFonts w:ascii="Arial" w:cs="Arial" w:eastAsia="Arial" w:hAnsi="Arial"/>
          <w:b w:val="false"/>
          <w:bCs w:val="false"/>
          <w:i w:val="false"/>
          <w:iCs w:val="false"/>
          <w:color w:val="0D3D20"/>
          <w:sz w:val="22"/>
          <w:szCs w:val="22"/>
        </w:rPr>
        <w:t xml:space="preserve">EcoSkiller's Student Lifecycle Management module is one of the most comprehensive, student-centric features in the Indian edtech and institute management space. It covers every critical touchpoint in a student's academic journey — from the moment they register, through admission, enrollment, attendance, promotion, and all the way to graduation and beyond.</w:t>
      </w:r>
    </w:p>
    <w:p>
      <w:pPr>
        <w:spacing w:after="0" w:before="80"/>
      </w:pPr>
      <w:r>
        <w:t xml:space="preserve"/>
      </w:r>
    </w:p>
    <w:p>
      <w:pPr>
        <w:spacing w:after="100" w:before="60"/>
      </w:pPr>
      <w:r>
        <w:rPr>
          <w:rFonts w:ascii="Arial" w:cs="Arial" w:eastAsia="Arial" w:hAnsi="Arial"/>
          <w:b w:val="false"/>
          <w:bCs w:val="false"/>
          <w:i w:val="false"/>
          <w:iCs w:val="false"/>
          <w:color w:val="0D3D20"/>
          <w:sz w:val="22"/>
          <w:szCs w:val="22"/>
        </w:rPr>
        <w:t xml:space="preserve">Yet the power of this feature is invisible to students — because it is built for administrators. This document reframes EcoSkiller's capabilities through the lens of Indian student psychology, identifying 30 positioning ideas that can drive organic growth by making students and parents feel the value directly.</w:t>
      </w:r>
    </w:p>
    <w:p>
      <w:pPr>
        <w:spacing w:after="0" w:before="80"/>
      </w:pPr>
      <w:r>
        <w:t xml:space="preserve"/>
      </w:r>
    </w:p>
    <w:p>
      <w:pPr>
        <w:pStyle w:val="Heading2"/>
        <w:spacing w:after="120" w:before="280"/>
      </w:pPr>
      <w:r>
        <w:rPr>
          <w:rFonts w:ascii="Arial" w:cs="Arial" w:eastAsia="Arial" w:hAnsi="Arial"/>
          <w:b/>
          <w:bCs/>
          <w:color w:val="1A6B3A"/>
          <w:sz w:val="28"/>
          <w:szCs w:val="28"/>
        </w:rPr>
        <w:t xml:space="preserve">Why Indian Student Psychology Matters</w:t>
      </w:r>
    </w:p>
    <w:p>
      <w:pPr>
        <w:spacing w:after="100" w:before="60"/>
      </w:pPr>
      <w:r>
        <w:rPr>
          <w:rFonts w:ascii="Arial" w:cs="Arial" w:eastAsia="Arial" w:hAnsi="Arial"/>
          <w:b w:val="false"/>
          <w:bCs w:val="false"/>
          <w:i w:val="false"/>
          <w:iCs w:val="false"/>
          <w:color w:val="111111"/>
          <w:sz w:val="22"/>
          <w:szCs w:val="22"/>
        </w:rPr>
        <w:t xml:space="preserve">To design positioning that resonates, we must understand the specific emotional drivers of Indian students:</w:t>
      </w:r>
    </w:p>
    <w:p>
      <w:pPr>
        <w:spacing w:after="0" w:before="40"/>
      </w:pPr>
      <w:r>
        <w:t xml:space="preserve"/>
      </w:r>
    </w:p>
    <w:p>
      <w:pPr>
        <w:pStyle w:val="ListParagraph"/>
        <w:numPr>
          <w:ilvl w:val="0"/>
          <w:numId w:val="2"/>
        </w:numPr>
        <w:spacing w:after="80" w:before="60"/>
      </w:pPr>
      <w:r>
        <w:rPr>
          <w:rFonts w:ascii="Arial" w:cs="Arial" w:eastAsia="Arial" w:hAnsi="Arial"/>
          <w:b w:val="false"/>
          <w:bCs w:val="false"/>
          <w:color w:val="111111"/>
          <w:sz w:val="22"/>
          <w:szCs w:val="22"/>
        </w:rPr>
        <w:t xml:space="preserve">Academic anxiety is extreme — fear of attendance shortage, year-back detention, missing exams, and losing admissions drive daily stress.</w:t>
      </w:r>
    </w:p>
    <w:p>
      <w:pPr>
        <w:pStyle w:val="ListParagraph"/>
        <w:numPr>
          <w:ilvl w:val="0"/>
          <w:numId w:val="2"/>
        </w:numPr>
        <w:spacing w:after="80" w:before="60"/>
      </w:pPr>
      <w:r>
        <w:rPr>
          <w:rFonts w:ascii="Arial" w:cs="Arial" w:eastAsia="Arial" w:hAnsi="Arial"/>
          <w:b w:val="false"/>
          <w:bCs w:val="false"/>
          <w:color w:val="111111"/>
          <w:sz w:val="22"/>
          <w:szCs w:val="22"/>
        </w:rPr>
        <w:t xml:space="preserve">Family and social pressure is constant — parents are deeply involved, and academic outcomes carry family honour.</w:t>
      </w:r>
    </w:p>
    <w:p>
      <w:pPr>
        <w:pStyle w:val="ListParagraph"/>
        <w:numPr>
          <w:ilvl w:val="0"/>
          <w:numId w:val="2"/>
        </w:numPr>
        <w:spacing w:after="80" w:before="60"/>
      </w:pPr>
      <w:r>
        <w:rPr>
          <w:rFonts w:ascii="Arial" w:cs="Arial" w:eastAsia="Arial" w:hAnsi="Arial"/>
          <w:b w:val="false"/>
          <w:bCs w:val="false"/>
          <w:color w:val="111111"/>
          <w:sz w:val="22"/>
          <w:szCs w:val="22"/>
        </w:rPr>
        <w:t xml:space="preserve">Administrative opacity is a deeply felt pain — navigating college admin is universally dreaded.</w:t>
      </w:r>
    </w:p>
    <w:p>
      <w:pPr>
        <w:pStyle w:val="ListParagraph"/>
        <w:numPr>
          <w:ilvl w:val="0"/>
          <w:numId w:val="2"/>
        </w:numPr>
        <w:spacing w:after="80" w:before="60"/>
      </w:pPr>
      <w:r>
        <w:rPr>
          <w:rFonts w:ascii="Arial" w:cs="Arial" w:eastAsia="Arial" w:hAnsi="Arial"/>
          <w:b w:val="false"/>
          <w:bCs w:val="false"/>
          <w:color w:val="111111"/>
          <w:sz w:val="22"/>
          <w:szCs w:val="22"/>
        </w:rPr>
        <w:t xml:space="preserve">Trust must be earned — students and parents have been let down by opaque systems repeatedly.</w:t>
      </w:r>
    </w:p>
    <w:p>
      <w:pPr>
        <w:pStyle w:val="ListParagraph"/>
        <w:numPr>
          <w:ilvl w:val="0"/>
          <w:numId w:val="2"/>
        </w:numPr>
        <w:spacing w:after="80" w:before="60"/>
      </w:pPr>
      <w:r>
        <w:rPr>
          <w:rFonts w:ascii="Arial" w:cs="Arial" w:eastAsia="Arial" w:hAnsi="Arial"/>
          <w:b w:val="false"/>
          <w:bCs w:val="false"/>
          <w:color w:val="111111"/>
          <w:sz w:val="22"/>
          <w:szCs w:val="22"/>
        </w:rPr>
        <w:t xml:space="preserve">Digital fluency is high — students expect app-quality experiences and immediate information access.</w:t>
      </w:r>
    </w:p>
    <w:p>
      <w:pPr>
        <w:pStyle w:val="ListParagraph"/>
        <w:numPr>
          <w:ilvl w:val="0"/>
          <w:numId w:val="2"/>
        </w:numPr>
        <w:spacing w:after="80" w:before="60"/>
      </w:pPr>
      <w:r>
        <w:rPr>
          <w:rFonts w:ascii="Arial" w:cs="Arial" w:eastAsia="Arial" w:hAnsi="Arial"/>
          <w:b w:val="false"/>
          <w:bCs w:val="false"/>
          <w:color w:val="111111"/>
          <w:sz w:val="22"/>
          <w:szCs w:val="22"/>
        </w:rPr>
        <w:t xml:space="preserve">Aspiration is powerful — the desire to be seen as modern, advanced, and capable is a strong motivator.</w:t>
      </w:r>
    </w:p>
    <w:p>
      <w:pPr>
        <w:spacing w:after="0" w:before="120"/>
      </w:pPr>
      <w:r>
        <w:t xml:space="preserve"/>
      </w:r>
    </w:p>
    <w:p>
      <w:pPr>
        <w:pStyle w:val="Heading2"/>
        <w:spacing w:after="120" w:before="280"/>
      </w:pPr>
      <w:r>
        <w:rPr>
          <w:rFonts w:ascii="Arial" w:cs="Arial" w:eastAsia="Arial" w:hAnsi="Arial"/>
          <w:b/>
          <w:bCs/>
          <w:color w:val="1A6B3A"/>
          <w:sz w:val="28"/>
          <w:szCs w:val="28"/>
        </w:rPr>
        <w:t xml:space="preserve">Category Guide</w:t>
      </w:r>
    </w:p>
    <w:p>
      <w:pPr>
        <w:spacing w:after="100" w:before="60"/>
      </w:pPr>
      <w:r>
        <w:rPr>
          <w:rFonts w:ascii="Arial" w:cs="Arial" w:eastAsia="Arial" w:hAnsi="Arial"/>
          <w:b w:val="false"/>
          <w:bCs w:val="false"/>
          <w:i w:val="false"/>
          <w:iCs w:val="false"/>
          <w:color w:val="111111"/>
          <w:sz w:val="22"/>
          <w:szCs w:val="22"/>
        </w:rPr>
        <w:t xml:space="preserve">Each idea is tagged with one of 8 psychology-based categories:</w:t>
      </w:r>
    </w:p>
    <w:p>
      <w:pPr>
        <w:spacing w:after="0" w:before="40"/>
      </w:pPr>
      <w:r>
        <w:t xml:space="preserve"/>
      </w:r>
    </w:p>
    <w:p>
      <w:pPr>
        <w:pStyle w:val="ListParagraph"/>
        <w:numPr>
          <w:ilvl w:val="0"/>
          <w:numId w:val="2"/>
        </w:numPr>
        <w:spacing w:after="80" w:before="60"/>
      </w:pPr>
      <w:r>
        <w:rPr>
          <w:rFonts w:ascii="Arial" w:cs="Arial" w:eastAsia="Arial" w:hAnsi="Arial"/>
          <w:b w:val="false"/>
          <w:bCs w:val="false"/>
          <w:color w:val="111111"/>
          <w:sz w:val="22"/>
          <w:szCs w:val="22"/>
        </w:rPr>
        <w:t xml:space="preserve">🔵 Trust — Builds credibility and confidence in the system</w:t>
      </w:r>
    </w:p>
    <w:p>
      <w:pPr>
        <w:pStyle w:val="ListParagraph"/>
        <w:numPr>
          <w:ilvl w:val="0"/>
          <w:numId w:val="2"/>
        </w:numPr>
        <w:spacing w:after="80" w:before="60"/>
      </w:pPr>
      <w:r>
        <w:rPr>
          <w:rFonts w:ascii="Arial" w:cs="Arial" w:eastAsia="Arial" w:hAnsi="Arial"/>
          <w:b w:val="false"/>
          <w:bCs w:val="false"/>
          <w:color w:val="111111"/>
          <w:sz w:val="22"/>
          <w:szCs w:val="22"/>
        </w:rPr>
        <w:t xml:space="preserve">🔴 Fear &amp; FOMO — Addresses anxiety and the fear of missing out</w:t>
      </w:r>
    </w:p>
    <w:p>
      <w:pPr>
        <w:pStyle w:val="ListParagraph"/>
        <w:numPr>
          <w:ilvl w:val="0"/>
          <w:numId w:val="2"/>
        </w:numPr>
        <w:spacing w:after="80" w:before="60"/>
      </w:pPr>
      <w:r>
        <w:rPr>
          <w:rFonts w:ascii="Arial" w:cs="Arial" w:eastAsia="Arial" w:hAnsi="Arial"/>
          <w:b w:val="false"/>
          <w:bCs w:val="false"/>
          <w:color w:val="111111"/>
          <w:sz w:val="22"/>
          <w:szCs w:val="22"/>
        </w:rPr>
        <w:t xml:space="preserve">🟣 Aspiration — Connects to status, achievement, and future identity</w:t>
      </w:r>
    </w:p>
    <w:p>
      <w:pPr>
        <w:pStyle w:val="ListParagraph"/>
        <w:numPr>
          <w:ilvl w:val="0"/>
          <w:numId w:val="2"/>
        </w:numPr>
        <w:spacing w:after="80" w:before="60"/>
      </w:pPr>
      <w:r>
        <w:rPr>
          <w:rFonts w:ascii="Arial" w:cs="Arial" w:eastAsia="Arial" w:hAnsi="Arial"/>
          <w:b w:val="false"/>
          <w:bCs w:val="false"/>
          <w:color w:val="111111"/>
          <w:sz w:val="22"/>
          <w:szCs w:val="22"/>
        </w:rPr>
        <w:t xml:space="preserve">🟢 Value — Demonstrates clear, tangible benefit</w:t>
      </w:r>
    </w:p>
    <w:p>
      <w:pPr>
        <w:pStyle w:val="ListParagraph"/>
        <w:numPr>
          <w:ilvl w:val="0"/>
          <w:numId w:val="2"/>
        </w:numPr>
        <w:spacing w:after="80" w:before="60"/>
      </w:pPr>
      <w:r>
        <w:rPr>
          <w:rFonts w:ascii="Arial" w:cs="Arial" w:eastAsia="Arial" w:hAnsi="Arial"/>
          <w:b w:val="false"/>
          <w:bCs w:val="false"/>
          <w:color w:val="111111"/>
          <w:sz w:val="22"/>
          <w:szCs w:val="22"/>
        </w:rPr>
        <w:t xml:space="preserve">🟠 Community — Leverages peer, family, and social proof dynamics</w:t>
      </w:r>
    </w:p>
    <w:p>
      <w:pPr>
        <w:pStyle w:val="ListParagraph"/>
        <w:numPr>
          <w:ilvl w:val="0"/>
          <w:numId w:val="2"/>
        </w:numPr>
        <w:spacing w:after="80" w:before="60"/>
      </w:pPr>
      <w:r>
        <w:rPr>
          <w:rFonts w:ascii="Arial" w:cs="Arial" w:eastAsia="Arial" w:hAnsi="Arial"/>
          <w:b w:val="false"/>
          <w:bCs w:val="false"/>
          <w:color w:val="111111"/>
          <w:sz w:val="22"/>
          <w:szCs w:val="22"/>
        </w:rPr>
        <w:t xml:space="preserve">🩵 Empowerment — Gives students control and visibility</w:t>
      </w:r>
    </w:p>
    <w:p>
      <w:pPr>
        <w:pStyle w:val="ListParagraph"/>
        <w:numPr>
          <w:ilvl w:val="0"/>
          <w:numId w:val="2"/>
        </w:numPr>
        <w:spacing w:after="80" w:before="60"/>
      </w:pPr>
      <w:r>
        <w:rPr>
          <w:rFonts w:ascii="Arial" w:cs="Arial" w:eastAsia="Arial" w:hAnsi="Arial"/>
          <w:b w:val="false"/>
          <w:bCs w:val="false"/>
          <w:color w:val="111111"/>
          <w:sz w:val="22"/>
          <w:szCs w:val="22"/>
        </w:rPr>
        <w:t xml:space="preserve">🟡 Gamification — Makes academic progress feel rewarding and trackable</w:t>
      </w:r>
    </w:p>
    <w:p>
      <w:pPr>
        <w:pStyle w:val="ListParagraph"/>
        <w:numPr>
          <w:ilvl w:val="0"/>
          <w:numId w:val="2"/>
        </w:numPr>
        <w:spacing w:after="80" w:before="60"/>
      </w:pPr>
      <w:r>
        <w:rPr>
          <w:rFonts w:ascii="Arial" w:cs="Arial" w:eastAsia="Arial" w:hAnsi="Arial"/>
          <w:b w:val="false"/>
          <w:bCs w:val="false"/>
          <w:color w:val="111111"/>
          <w:sz w:val="22"/>
          <w:szCs w:val="22"/>
        </w:rPr>
        <w:t xml:space="preserve">🔴 Social Proof — Uses real student and institutional outcomes as validation</w:t>
      </w:r>
    </w:p>
    <w:p>
      <w:pPr>
        <w:spacing w:after="0" w:before="200"/>
      </w:pPr>
      <w:r>
        <w:t xml:space="preserve"/>
      </w:r>
    </w:p>
    <w:p>
      <w:r>
        <w:br w:type="page"/>
      </w:r>
    </w:p>
    <w:p>
      <w:pPr>
        <w:pStyle w:val="Heading1"/>
        <w:spacing w:after="180" w:before="360"/>
      </w:pPr>
      <w:r>
        <w:rPr>
          <w:rFonts w:ascii="Arial" w:cs="Arial" w:eastAsia="Arial" w:hAnsi="Arial"/>
          <w:b/>
          <w:bCs/>
          <w:color w:val="0D3D20"/>
          <w:sz w:val="36"/>
          <w:szCs w:val="36"/>
        </w:rPr>
        <w:t xml:space="preserve">The 30 Positioning Ideas</w:t>
      </w:r>
    </w:p>
    <w:p>
      <w:pPr>
        <w:pBdr>
          <w:bottom w:val="single" w:color="1A6B3A" w:sz="4" w:space="1"/>
        </w:pBdr>
        <w:spacing w:after="180" w:before="18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#1  </w:t>
            </w:r>
            <w:r>
              <w:rPr>
                <w:rFonts w:ascii="Arial" w:cs="Arial" w:eastAsia="Arial" w:hAnsi="Arial"/>
                <w:b/>
                <w:bCs/>
                <w:color w:val="0D3D20"/>
                <w:sz w:val="28"/>
                <w:szCs w:val="28"/>
              </w:rPr>
              <w:t xml:space="preserve">"Apka Number Kab Aayega?" — Real-Time Admission Queue Transparency</w:t>
            </w:r>
          </w:p>
          <w:p>
            <w:pPr>
              <w:spacing w:after="0" w:before="40"/>
            </w:pPr>
            <w:r>
              <w:rPr>
                <w:rFonts w:ascii="Arial" w:cs="Arial" w:eastAsia="Arial" w:hAnsi="Arial"/>
                <w:i/>
                <w:iCs/>
                <w:color w:val="555555"/>
                <w:sz w:val="22"/>
                <w:szCs w:val="22"/>
              </w:rPr>
              <w:t xml:space="preserve">Turn waiting anxiety into excitement — show students exactly where they stand</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Display a live "Position in Queue" counter for pending registrations. Show students their admission review status, estimated time to decision, and which step their application is on — like a Zomato order tracker, but for the most important order of their life.</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Indian students (and their parents) obsessively refresh admission portals. Uncertainty = extreme anxiety. Giving them a live tracker removes the fear of the unknown and builds trust. It also sparks social sharing: 'Mera number 47 se 12 ho gaya!'</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C.1 (Registration Approval) has a real-time pending queue, SLA monitoring, and validation status. Surface this data beautifully on the student-facing portal.</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screenshot and share their progress. Friends ask 'Which college uses this?' — organic word-of-mouth between aspirants on WhatsApp groups.</w:t>
            </w:r>
          </w:p>
        </w:tc>
      </w:tr>
      <w:tr>
        <w:tc>
          <w:tcPr>
            <w:tcW w:type="dxa" w:w="9360"/>
            <w:tcBorders>
              <w:top w:val="none" w:color="FFFFFF" w:sz="0"/>
              <w:left w:val="none" w:color="FFFFFF" w:sz="0"/>
              <w:bottom w:val="none" w:color="FFFFFF" w:sz="0"/>
              <w:right w:val="none" w:color="FFFFFF" w:sz="0"/>
            </w:tcBorders>
            <w:shd w:fill="E8F5E9" w:val="clear"/>
            <w:tcMar>
              <w:top w:type="dxa" w:w="60"/>
              <w:left w:type="dxa" w:w="240"/>
              <w:bottom w:type="dxa" w:w="60"/>
              <w:right w:type="dxa" w:w="240"/>
            </w:tcMar>
          </w:tcPr>
          <w:p>
            <w:pPr>
              <w:spacing w:after="0" w:before="0"/>
            </w:pPr>
            <w:r>
              <w:rPr>
                <w:rFonts w:ascii="Arial" w:cs="Arial" w:eastAsia="Arial" w:hAnsi="Arial"/>
                <w:b/>
                <w:bCs/>
                <w:color w:val="1B5E20"/>
                <w:sz w:val="18"/>
                <w:szCs w:val="18"/>
              </w:rPr>
              <w:t xml:space="preserve">Category: Trust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#2  </w:t>
            </w:r>
            <w:r>
              <w:rPr>
                <w:rFonts w:ascii="Arial" w:cs="Arial" w:eastAsia="Arial" w:hAnsi="Arial"/>
                <w:b/>
                <w:bCs/>
                <w:color w:val="0D3D20"/>
                <w:sz w:val="28"/>
                <w:szCs w:val="28"/>
              </w:rPr>
              <w:t xml:space="preserve">"Ek Bhi Document Miss Nahi Hoga" — The Smart Document Guardian</w:t>
            </w:r>
          </w:p>
          <w:p>
            <w:pPr>
              <w:spacing w:after="0" w:before="40"/>
            </w:pPr>
            <w:r>
              <w:rPr>
                <w:rFonts w:ascii="Arial" w:cs="Arial" w:eastAsia="Arial" w:hAnsi="Arial"/>
                <w:i/>
                <w:iCs/>
                <w:color w:val="555555"/>
                <w:sz w:val="22"/>
                <w:szCs w:val="22"/>
              </w:rPr>
              <w:t xml:space="preserve">No student should lose their admission seat due to a missing marksheet</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Position EcoSkiller as the guardian that proactively reminds students about pending documents — via WhatsApp, SMS, and email — with a personalised checklist showing exactly what is pending, accepted formats, and how to upload.</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Missing a mandatory document and losing an admission seat is one of the biggest fears of Indian students and parents. It has happened to thousands — it is a deeply relatable anxiety. Positioning the platform as the safety net taps directly into this fear.</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C.2 (Stage 2 — Document Collection) includes programme-specific checklists, real-time upload status, and automated reminders when documents are pending.</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Relief story format: 'Mujhe yaad nahi tha migration certificate ka — EcoSkiller ne remind kiya aur admission bach gayi.' These stories spread on college admission WhatsApp groups.</w:t>
            </w:r>
          </w:p>
        </w:tc>
      </w:tr>
      <w:tr>
        <w:tc>
          <w:tcPr>
            <w:tcW w:type="dxa" w:w="9360"/>
            <w:tcBorders>
              <w:top w:val="none" w:color="FFFFFF" w:sz="0"/>
              <w:left w:val="none" w:color="FFFFFF" w:sz="0"/>
              <w:bottom w:val="none" w:color="FFFFFF" w:sz="0"/>
              <w:right w:val="none" w:color="FFFFFF" w:sz="0"/>
            </w:tcBorders>
            <w:shd w:fill="FCE4EC" w:val="clear"/>
            <w:tcMar>
              <w:top w:type="dxa" w:w="60"/>
              <w:left w:type="dxa" w:w="240"/>
              <w:bottom w:type="dxa" w:w="60"/>
              <w:right w:type="dxa" w:w="240"/>
            </w:tcMar>
          </w:tcPr>
          <w:p>
            <w:pPr>
              <w:spacing w:after="0" w:before="0"/>
            </w:pPr>
            <w:r>
              <w:rPr>
                <w:rFonts w:ascii="Arial" w:cs="Arial" w:eastAsia="Arial" w:hAnsi="Arial"/>
                <w:b/>
                <w:bCs/>
                <w:color w:val="B71C1C"/>
                <w:sz w:val="18"/>
                <w:szCs w:val="18"/>
              </w:rPr>
              <w:t xml:space="preserve">Category: Fear &amp; FOMO</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#3  </w:t>
            </w:r>
            <w:r>
              <w:rPr>
                <w:rFonts w:ascii="Arial" w:cs="Arial" w:eastAsia="Arial" w:hAnsi="Arial"/>
                <w:b/>
                <w:bCs/>
                <w:color w:val="0D3D20"/>
                <w:sz w:val="28"/>
                <w:szCs w:val="28"/>
              </w:rPr>
              <w:t xml:space="preserve">"Pehle Din Se Ready" — Timetable &amp; Section Reveal</w:t>
            </w:r>
          </w:p>
          <w:p>
            <w:pPr>
              <w:spacing w:after="0" w:before="40"/>
            </w:pPr>
            <w:r>
              <w:rPr>
                <w:rFonts w:ascii="Arial" w:cs="Arial" w:eastAsia="Arial" w:hAnsi="Arial"/>
                <w:i/>
                <w:iCs/>
                <w:color w:val="555555"/>
                <w:sz w:val="22"/>
                <w:szCs w:val="22"/>
              </w:rPr>
              <w:t xml:space="preserve">Know your class, your teacher, your schedule — before Day 1</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When class assignment is finalised, students get an instant notification revealing their section, class teacher, and a timetable preview. Treat this like a big reveal — not just a notification, but a personalised 'Your First Day at [College]' card.</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The excitement of new college is one of the most powerful emotions in an Indian student's life. The anticipation of 'Mera section kya hoga? Kaun teacher hoga?' is real and shareable. This mirrors the excitement of a school report card reveal but positive.</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C.5 (Class Assignment) and C.6 (Section Management) produce section assignments and timetable previews. Feature C.2 (Stage 4) confirms section and allows timetable preview.</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share their section card on Instagram stories. College hashtags trend when a new batch gets their assignments. Seniors welcome juniors based on shared section tags.</w:t>
            </w:r>
          </w:p>
        </w:tc>
      </w:tr>
      <w:tr>
        <w:tc>
          <w:tcPr>
            <w:tcW w:type="dxa" w:w="9360"/>
            <w:tcBorders>
              <w:top w:val="none" w:color="FFFFFF" w:sz="0"/>
              <w:left w:val="none" w:color="FFFFFF" w:sz="0"/>
              <w:bottom w:val="none" w:color="FFFFFF" w:sz="0"/>
              <w:right w:val="none" w:color="FFFFFF" w:sz="0"/>
            </w:tcBorders>
            <w:shd w:fill="E3F2FD" w:val="clear"/>
            <w:tcMar>
              <w:top w:type="dxa" w:w="60"/>
              <w:left w:type="dxa" w:w="240"/>
              <w:bottom w:type="dxa" w:w="60"/>
              <w:right w:type="dxa" w:w="240"/>
            </w:tcMar>
          </w:tcPr>
          <w:p>
            <w:pPr>
              <w:spacing w:after="0" w:before="0"/>
            </w:pPr>
            <w:r>
              <w:rPr>
                <w:rFonts w:ascii="Arial" w:cs="Arial" w:eastAsia="Arial" w:hAnsi="Arial"/>
                <w:b/>
                <w:bCs/>
                <w:color w:val="1565C0"/>
                <w:sz w:val="18"/>
                <w:szCs w:val="18"/>
              </w:rPr>
              <w:t xml:space="preserve">Category: Social Proof</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#4  </w:t>
            </w:r>
            <w:r>
              <w:rPr>
                <w:rFonts w:ascii="Arial" w:cs="Arial" w:eastAsia="Arial" w:hAnsi="Arial"/>
                <w:b/>
                <w:bCs/>
                <w:color w:val="0D3D20"/>
                <w:sz w:val="28"/>
                <w:szCs w:val="28"/>
              </w:rPr>
              <w:t xml:space="preserve">"Fees Bharne Ka Tension Khatam" — The Instalment Planner</w:t>
            </w:r>
          </w:p>
          <w:p>
            <w:pPr>
              <w:spacing w:after="0" w:before="40"/>
            </w:pPr>
            <w:r>
              <w:rPr>
                <w:rFonts w:ascii="Arial" w:cs="Arial" w:eastAsia="Arial" w:hAnsi="Arial"/>
                <w:i/>
                <w:iCs/>
                <w:color w:val="555555"/>
                <w:sz w:val="22"/>
                <w:szCs w:val="22"/>
              </w:rPr>
              <w:t xml:space="preserve">Make fee payment feel manageable, not overwhelming</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Show students a visual fee payment calendar — a month-by-month breakdown of what they owe, instalment due dates, early payment discounts, and a running 'Amount Remaining' counter. Make it feel like a manageable EMI plan, not a lump sum shock.</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Financial stress around college fees is enormous in India. Most families do not pay fees in one shot. An instalment plan shown transparently reduces dropout risk and builds goodwill. Parents especially appreciate this — and parents are key decision-makers.</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C.2 (Stage 3 — Fee Payment) supports configurable instalment schedules, due date reminders, and digital receipts. Fee concession and scholarship deductions are shown transparently.</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Parents share EcoSkiller-powered colleges with other parents: 'Is college ka fee system bahut transparent hai.' Parent WhatsApp groups drive enormous admissions word-of-mouth.</w:t>
            </w:r>
          </w:p>
        </w:tc>
      </w:tr>
      <w:tr>
        <w:tc>
          <w:tcPr>
            <w:tcW w:type="dxa" w:w="9360"/>
            <w:tcBorders>
              <w:top w:val="none" w:color="FFFFFF" w:sz="0"/>
              <w:left w:val="none" w:color="FFFFFF" w:sz="0"/>
              <w:bottom w:val="none" w:color="FFFFFF" w:sz="0"/>
              <w:right w:val="none" w:color="FFFFFF" w:sz="0"/>
            </w:tcBorders>
            <w:shd w:fill="F9FBE7" w:val="clear"/>
            <w:tcMar>
              <w:top w:type="dxa" w:w="60"/>
              <w:left w:type="dxa" w:w="240"/>
              <w:bottom w:type="dxa" w:w="60"/>
              <w:right w:type="dxa" w:w="240"/>
            </w:tcMar>
          </w:tcPr>
          <w:p>
            <w:pPr>
              <w:spacing w:after="0" w:before="0"/>
            </w:pPr>
            <w:r>
              <w:rPr>
                <w:rFonts w:ascii="Arial" w:cs="Arial" w:eastAsia="Arial" w:hAnsi="Arial"/>
                <w:b/>
                <w:bCs/>
                <w:color w:val="558B2F"/>
                <w:sz w:val="18"/>
                <w:szCs w:val="18"/>
              </w:rPr>
              <w:t xml:space="preserve">Category: Value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#5  </w:t>
            </w:r>
            <w:r>
              <w:rPr>
                <w:rFonts w:ascii="Arial" w:cs="Arial" w:eastAsia="Arial" w:hAnsi="Arial"/>
                <w:b/>
                <w:bCs/>
                <w:color w:val="0D3D20"/>
                <w:sz w:val="28"/>
                <w:szCs w:val="28"/>
              </w:rPr>
              <w:t xml:space="preserve">"75% Se Neeche Mat Jana" — The Attendance Safety Score</w:t>
            </w:r>
          </w:p>
          <w:p>
            <w:pPr>
              <w:spacing w:after="0" w:before="40"/>
            </w:pPr>
            <w:r>
              <w:rPr>
                <w:rFonts w:ascii="Arial" w:cs="Arial" w:eastAsia="Arial" w:hAnsi="Arial"/>
                <w:i/>
                <w:iCs/>
                <w:color w:val="555555"/>
                <w:sz w:val="22"/>
                <w:szCs w:val="22"/>
              </w:rPr>
              <w:t xml:space="preserve">Give every student their personal 'Attendance Health Score' in real time</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Show each student a live Attendance Health Score — a simple percentage with a colour-coded bar (green/amber/red) and a plain-language message: 'You can skip 3 more classes in Physics before you hit the danger zone.' Make the invisible visible.</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The 75% attendance rule is every Indian college student's nemesis. The fear of being detained from exams is extremely real. A tool that tells them exactly how many classes they can skip without consequence is immediately useful and deeply appreciated.</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C.11 (Attendance Records) computes exactly this — maximum classes a student can miss while staying above threshold, updated after every session.</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share their score like they share their Duolingo streak. 'Mera attendance 76% hai — ek class aur skip nahi kar sakta' becomes a daily conversation topic in classrooms and WhatsApp groups.</w:t>
            </w:r>
          </w:p>
        </w:tc>
      </w:tr>
      <w:tr>
        <w:tc>
          <w:tcPr>
            <w:tcW w:type="dxa" w:w="9360"/>
            <w:tcBorders>
              <w:top w:val="none" w:color="FFFFFF" w:sz="0"/>
              <w:left w:val="none" w:color="FFFFFF" w:sz="0"/>
              <w:bottom w:val="none" w:color="FFFFFF" w:sz="0"/>
              <w:right w:val="none" w:color="FFFFFF" w:sz="0"/>
            </w:tcBorders>
            <w:shd w:fill="FBE9E7" w:val="clear"/>
            <w:tcMar>
              <w:top w:type="dxa" w:w="60"/>
              <w:left w:type="dxa" w:w="240"/>
              <w:bottom w:type="dxa" w:w="60"/>
              <w:right w:type="dxa" w:w="240"/>
            </w:tcMar>
          </w:tcPr>
          <w:p>
            <w:pPr>
              <w:spacing w:after="0" w:before="0"/>
            </w:pPr>
            <w:r>
              <w:rPr>
                <w:rFonts w:ascii="Arial" w:cs="Arial" w:eastAsia="Arial" w:hAnsi="Arial"/>
                <w:b/>
                <w:bCs/>
                <w:color w:val="BF360C"/>
                <w:sz w:val="18"/>
                <w:szCs w:val="18"/>
              </w:rPr>
              <w:t xml:space="preserve">Category: Gamification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#6  </w:t>
            </w:r>
            <w:r>
              <w:rPr>
                <w:rFonts w:ascii="Arial" w:cs="Arial" w:eastAsia="Arial" w:hAnsi="Arial"/>
                <w:b/>
                <w:bCs/>
                <w:color w:val="0D3D20"/>
                <w:sz w:val="28"/>
                <w:szCs w:val="28"/>
              </w:rPr>
              <w:t xml:space="preserve">"Koi Surprise Nahi Hoga" — The Promotion Eligibility Preview</w:t>
            </w:r>
          </w:p>
          <w:p>
            <w:pPr>
              <w:spacing w:after="0" w:before="40"/>
            </w:pPr>
            <w:r>
              <w:rPr>
                <w:rFonts w:ascii="Arial" w:cs="Arial" w:eastAsia="Arial" w:hAnsi="Arial"/>
                <w:i/>
                <w:iCs/>
                <w:color w:val="555555"/>
                <w:sz w:val="22"/>
                <w:szCs w:val="22"/>
              </w:rPr>
              <w:t xml:space="preserve">Show students if they will be promoted — before results are declared</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Before official results, give students a self-assessment view: 'Based on your current marks and attendance, here is your estimated promotion eligibility.' Not a guarantee — a transparent indicator. Students can take corrective action while there is still time.</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The fear of year-back detention (being held back a year) is one of the greatest academic fears for Indian students. It carries enormous social stigma and family pressure. A preview that allows course-correction converts EcoSkiller from a passive record system into an active academic partner.</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C.8 (Promotion Management) computes eligibility automatically — including borderline case detection. This same engine can surface a 'preview' mode for students.</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who avoid detention because they saw early warning signs become advocates. 'EcoSkiller ne pehle hi bata diya tha — maine last moment me papers clear kiye.' This story spreads rapidly.</w:t>
            </w:r>
          </w:p>
        </w:tc>
      </w:tr>
      <w:tr>
        <w:tc>
          <w:tcPr>
            <w:tcW w:type="dxa" w:w="9360"/>
            <w:tcBorders>
              <w:top w:val="none" w:color="FFFFFF" w:sz="0"/>
              <w:left w:val="none" w:color="FFFFFF" w:sz="0"/>
              <w:bottom w:val="none" w:color="FFFFFF" w:sz="0"/>
              <w:right w:val="none" w:color="FFFFFF" w:sz="0"/>
            </w:tcBorders>
            <w:shd w:fill="FCE4EC" w:val="clear"/>
            <w:tcMar>
              <w:top w:type="dxa" w:w="60"/>
              <w:left w:type="dxa" w:w="240"/>
              <w:bottom w:type="dxa" w:w="60"/>
              <w:right w:type="dxa" w:w="240"/>
            </w:tcMar>
          </w:tcPr>
          <w:p>
            <w:pPr>
              <w:spacing w:after="0" w:before="0"/>
            </w:pPr>
            <w:r>
              <w:rPr>
                <w:rFonts w:ascii="Arial" w:cs="Arial" w:eastAsia="Arial" w:hAnsi="Arial"/>
                <w:b/>
                <w:bCs/>
                <w:color w:val="B71C1C"/>
                <w:sz w:val="18"/>
                <w:szCs w:val="18"/>
              </w:rPr>
              <w:t xml:space="preserve">Category: Fear &amp; FOMO</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#7  </w:t>
            </w:r>
            <w:r>
              <w:rPr>
                <w:rFonts w:ascii="Arial" w:cs="Arial" w:eastAsia="Arial" w:hAnsi="Arial"/>
                <w:b/>
                <w:bCs/>
                <w:color w:val="0D3D20"/>
                <w:sz w:val="28"/>
                <w:szCs w:val="28"/>
              </w:rPr>
              <w:t xml:space="preserve">"Teri Degree Genuine Hai" — QR-Verified Degree Certificates</w:t>
            </w:r>
          </w:p>
          <w:p>
            <w:pPr>
              <w:spacing w:after="0" w:before="40"/>
            </w:pPr>
            <w:r>
              <w:rPr>
                <w:rFonts w:ascii="Arial" w:cs="Arial" w:eastAsia="Arial" w:hAnsi="Arial"/>
                <w:i/>
                <w:iCs/>
                <w:color w:val="555555"/>
                <w:sz w:val="22"/>
                <w:szCs w:val="22"/>
              </w:rPr>
              <w:t xml:space="preserve">Every certificate comes with instant, tamper-proof verification</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Every degree certificate, transcript, and provisional certificate generated by EcoSkiller includes a scannable QR code and a unique document ID. Anyone — a recruiter, a university admissions office — can verify the document's authenticity in 5 seconds. No phone calls, no emails.</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India has a significant problem with fake degree certificates. Employers and universities know this. A student from an EcoSkiller-powered college carrying a QR-verified degree has a trust advantage over candidates from non-verified institutes. This is a genuine competitive edge.</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C.10 (Graduation Tracking) generates RSA-2048 digitally signed documents with unique document IDs and QR verification links stored permanently in the student's document vault.</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Recruiters and universities who verify certificates spread the word to other recruiters. LinkedIn posts: 'Interviewed a candidate from [College] — first time a degree verified instantly. Impressive.' This drives institutional reputation and student preference.</w:t>
            </w:r>
          </w:p>
        </w:tc>
      </w:tr>
      <w:tr>
        <w:tc>
          <w:tcPr>
            <w:tcW w:type="dxa" w:w="9360"/>
            <w:tcBorders>
              <w:top w:val="none" w:color="FFFFFF" w:sz="0"/>
              <w:left w:val="none" w:color="FFFFFF" w:sz="0"/>
              <w:bottom w:val="none" w:color="FFFFFF" w:sz="0"/>
              <w:right w:val="none" w:color="FFFFFF" w:sz="0"/>
            </w:tcBorders>
            <w:shd w:fill="E8F5E9" w:val="clear"/>
            <w:tcMar>
              <w:top w:type="dxa" w:w="60"/>
              <w:left w:type="dxa" w:w="240"/>
              <w:bottom w:type="dxa" w:w="60"/>
              <w:right w:type="dxa" w:w="240"/>
            </w:tcMar>
          </w:tcPr>
          <w:p>
            <w:pPr>
              <w:spacing w:after="0" w:before="0"/>
            </w:pPr>
            <w:r>
              <w:rPr>
                <w:rFonts w:ascii="Arial" w:cs="Arial" w:eastAsia="Arial" w:hAnsi="Arial"/>
                <w:b/>
                <w:bCs/>
                <w:color w:val="1B5E20"/>
                <w:sz w:val="18"/>
                <w:szCs w:val="18"/>
              </w:rPr>
              <w:t xml:space="preserve">Category: Trust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#8  </w:t>
            </w:r>
            <w:r>
              <w:rPr>
                <w:rFonts w:ascii="Arial" w:cs="Arial" w:eastAsia="Arial" w:hAnsi="Arial"/>
                <w:b/>
                <w:bCs/>
                <w:color w:val="0D3D20"/>
                <w:sz w:val="28"/>
                <w:szCs w:val="28"/>
              </w:rPr>
              <w:t xml:space="preserve">"Abhi Kitna Bacha Hai?" — The Degree Progress Bar</w:t>
            </w:r>
          </w:p>
          <w:p>
            <w:pPr>
              <w:spacing w:after="0" w:before="40"/>
            </w:pPr>
            <w:r>
              <w:rPr>
                <w:rFonts w:ascii="Arial" w:cs="Arial" w:eastAsia="Arial" w:hAnsi="Arial"/>
                <w:i/>
                <w:iCs/>
                <w:color w:val="555555"/>
                <w:sz w:val="22"/>
                <w:szCs w:val="22"/>
              </w:rPr>
              <w:t xml:space="preserve">Show students how close they are to their degree — every single day</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A persistent, visual degree progress bar on every student's dashboard: 'You have completed X of Y credits required for your degree. You are Z% of the way to graduation.' Subject-wise breakdown, semester milestones, and what remains.</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Indian students are highly goal-oriented — they want to see progress toward the finish line. The degree feels abstract and far away. Making it visual and measurable gives students a sense of control and forward momentum, especially in difficult semesters.</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C.10 (Graduation Tracking) tracks academic completion, credit requirements, and eligibility criteria. This data can be surfaced as a student-facing progress tracker.</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share milestone moments: 'Aaj 50% degree complete ho gayi!' Gamified milestones (25%, 50%, 75%, 100%) with shareable graphics create regular organic social media moments.</w:t>
            </w:r>
          </w:p>
        </w:tc>
      </w:tr>
      <w:tr>
        <w:tc>
          <w:tcPr>
            <w:tcW w:type="dxa" w:w="9360"/>
            <w:tcBorders>
              <w:top w:val="none" w:color="FFFFFF" w:sz="0"/>
              <w:left w:val="none" w:color="FFFFFF" w:sz="0"/>
              <w:bottom w:val="none" w:color="FFFFFF" w:sz="0"/>
              <w:right w:val="none" w:color="FFFFFF" w:sz="0"/>
            </w:tcBorders>
            <w:shd w:fill="FBE9E7" w:val="clear"/>
            <w:tcMar>
              <w:top w:type="dxa" w:w="60"/>
              <w:left w:type="dxa" w:w="240"/>
              <w:bottom w:type="dxa" w:w="60"/>
              <w:right w:type="dxa" w:w="240"/>
            </w:tcMar>
          </w:tcPr>
          <w:p>
            <w:pPr>
              <w:spacing w:after="0" w:before="0"/>
            </w:pPr>
            <w:r>
              <w:rPr>
                <w:rFonts w:ascii="Arial" w:cs="Arial" w:eastAsia="Arial" w:hAnsi="Arial"/>
                <w:b/>
                <w:bCs/>
                <w:color w:val="BF360C"/>
                <w:sz w:val="18"/>
                <w:szCs w:val="18"/>
              </w:rPr>
              <w:t xml:space="preserve">Category: Gamification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#9  </w:t>
            </w:r>
            <w:r>
              <w:rPr>
                <w:rFonts w:ascii="Arial" w:cs="Arial" w:eastAsia="Arial" w:hAnsi="Arial"/>
                <w:b/>
                <w:bCs/>
                <w:color w:val="0D3D20"/>
                <w:sz w:val="28"/>
                <w:szCs w:val="28"/>
              </w:rPr>
              <w:t xml:space="preserve">"Maa-Baap Ko Bhi Pata Hai" — The Parent Attendance Dashboard</w:t>
            </w:r>
          </w:p>
          <w:p>
            <w:pPr>
              <w:spacing w:after="0" w:before="40"/>
            </w:pPr>
            <w:r>
              <w:rPr>
                <w:rFonts w:ascii="Arial" w:cs="Arial" w:eastAsia="Arial" w:hAnsi="Arial"/>
                <w:i/>
                <w:iCs/>
                <w:color w:val="555555"/>
                <w:sz w:val="22"/>
                <w:szCs w:val="22"/>
              </w:rPr>
              <w:t xml:space="preserve">Keep parents informed automatically — so students stay accountable</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A dedicated parent portal (or WhatsApp notification) that gives parents a weekly attendance summary for their child — not daily nagging, but a structured weekly report. Parents see what colleges see, building trust and keeping students accountable.</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Parents in India are deeply involved in their children's academic lives, especially in Tier 2 and Tier 3 cities. A college that proactively communicates with parents is seen as responsible and caring. Students are more likely to attend when they know parents get weekly reports.</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C.11 includes configurable parent/guardian SMS and email notifications for absences, threshold breaches, and weekly summaries.</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Parents recommend EcoSkiller-powered colleges to relatives: 'Wahan attendance ka SMS milta hai — college serious hai.' Family networks are powerful admissions drivers in India.</w:t>
            </w:r>
          </w:p>
        </w:tc>
      </w:tr>
      <w:tr>
        <w:tc>
          <w:tcPr>
            <w:tcW w:type="dxa" w:w="9360"/>
            <w:tcBorders>
              <w:top w:val="none" w:color="FFFFFF" w:sz="0"/>
              <w:left w:val="none" w:color="FFFFFF" w:sz="0"/>
              <w:bottom w:val="none" w:color="FFFFFF" w:sz="0"/>
              <w:right w:val="none" w:color="FFFFFF" w:sz="0"/>
            </w:tcBorders>
            <w:shd w:fill="FFF3E0" w:val="clear"/>
            <w:tcMar>
              <w:top w:type="dxa" w:w="60"/>
              <w:left w:type="dxa" w:w="240"/>
              <w:bottom w:type="dxa" w:w="60"/>
              <w:right w:type="dxa" w:w="240"/>
            </w:tcMar>
          </w:tcPr>
          <w:p>
            <w:pPr>
              <w:spacing w:after="0" w:before="0"/>
            </w:pPr>
            <w:r>
              <w:rPr>
                <w:rFonts w:ascii="Arial" w:cs="Arial" w:eastAsia="Arial" w:hAnsi="Arial"/>
                <w:b/>
                <w:bCs/>
                <w:color w:val="E65100"/>
                <w:sz w:val="18"/>
                <w:szCs w:val="18"/>
              </w:rPr>
              <w:t xml:space="preserve">Category: Community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#10  </w:t>
            </w:r>
            <w:r>
              <w:rPr>
                <w:rFonts w:ascii="Arial" w:cs="Arial" w:eastAsia="Arial" w:hAnsi="Arial"/>
                <w:b/>
                <w:bCs/>
                <w:color w:val="0D3D20"/>
                <w:sz w:val="28"/>
                <w:szCs w:val="28"/>
              </w:rPr>
              <w:t xml:space="preserve">"Ek Click Mein Apna Record" — Lifetime Document Vault</w:t>
            </w:r>
          </w:p>
          <w:p>
            <w:pPr>
              <w:spacing w:after="0" w:before="40"/>
            </w:pPr>
            <w:r>
              <w:rPr>
                <w:rFonts w:ascii="Arial" w:cs="Arial" w:eastAsia="Arial" w:hAnsi="Arial"/>
                <w:i/>
                <w:iCs/>
                <w:color w:val="555555"/>
                <w:sz w:val="22"/>
                <w:szCs w:val="22"/>
              </w:rPr>
              <w:t xml:space="preserve">Every academic document, forever accessible in one place</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Position EcoSkiller's document vault as a student's permanent academic locker — every marksheet, enrollment confirmation, fee receipt, admission letter, and degree certificate stored securely, downloadable anytime, forever. Even 10 years after graduation.</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Lost marksheets and missing certificates are an extremely common Indian student nightmare — often discovered at the worst possible time (job application, government form, higher studies). A permanent digital vault addresses this deeply felt pain point.</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C.10 archives all documents permanently in the student's document vault. Feature C.2 stores the admission letter, fee receipts, and enrollment confirmation. Feature C.3 generates the enrollment confirmation document.</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Alumni who need a document 5 years later and find it instantly become passionate advocates. 'Itne saal baad bhi mera old marksheet mil gaya — thank god EcoSkiller tha.' These stories carry enormous credibility.</w:t>
            </w:r>
          </w:p>
        </w:tc>
      </w:tr>
      <w:tr>
        <w:tc>
          <w:tcPr>
            <w:tcW w:type="dxa" w:w="9360"/>
            <w:tcBorders>
              <w:top w:val="none" w:color="FFFFFF" w:sz="0"/>
              <w:left w:val="none" w:color="FFFFFF" w:sz="0"/>
              <w:bottom w:val="none" w:color="FFFFFF" w:sz="0"/>
              <w:right w:val="none" w:color="FFFFFF" w:sz="0"/>
            </w:tcBorders>
            <w:shd w:fill="F9FBE7" w:val="clear"/>
            <w:tcMar>
              <w:top w:type="dxa" w:w="60"/>
              <w:left w:type="dxa" w:w="240"/>
              <w:bottom w:type="dxa" w:w="60"/>
              <w:right w:type="dxa" w:w="240"/>
            </w:tcMar>
          </w:tcPr>
          <w:p>
            <w:pPr>
              <w:spacing w:after="0" w:before="0"/>
            </w:pPr>
            <w:r>
              <w:rPr>
                <w:rFonts w:ascii="Arial" w:cs="Arial" w:eastAsia="Arial" w:hAnsi="Arial"/>
                <w:b/>
                <w:bCs/>
                <w:color w:val="558B2F"/>
                <w:sz w:val="18"/>
                <w:szCs w:val="18"/>
              </w:rPr>
              <w:t xml:space="preserve">Category: Value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#11  </w:t>
            </w:r>
            <w:r>
              <w:rPr>
                <w:rFonts w:ascii="Arial" w:cs="Arial" w:eastAsia="Arial" w:hAnsi="Arial"/>
                <w:b/>
                <w:bCs/>
                <w:color w:val="0D3D20"/>
                <w:sz w:val="28"/>
                <w:szCs w:val="28"/>
              </w:rPr>
              <w:t xml:space="preserve">"Section Badalna Itna Easy Kab Tha?" — Transparent Transfer Requests</w:t>
            </w:r>
          </w:p>
          <w:p>
            <w:pPr>
              <w:spacing w:after="0" w:before="40"/>
            </w:pPr>
            <w:r>
              <w:rPr>
                <w:rFonts w:ascii="Arial" w:cs="Arial" w:eastAsia="Arial" w:hAnsi="Arial"/>
                <w:i/>
                <w:iCs/>
                <w:color w:val="555555"/>
                <w:sz w:val="22"/>
                <w:szCs w:val="22"/>
              </w:rPr>
              <w:t xml:space="preserve">No more door-to-door running for a section change — do it online with full tracking</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Students submit section or programme transfer requests online — with a clear status tracker showing which stage the request is at, who has approved, and what is pending. No more going from office to office asking 'Kya hua meri request ka?'</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Navigating college administration is a dreaded experience for most Indian students — known for opacity, inefficiency, and requiring multiple visits. A transparent, online, trackable request process feels like a relief of massive proportions.</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C.7 (Transfer Management) provides a full request-review-approve pipeline with status tracking, notifications, and audit history for students.</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who successfully transfer sections online tell their friends who are struggling through manual processes. The contrast is the virality engine.</w:t>
            </w:r>
          </w:p>
        </w:tc>
      </w:tr>
      <w:tr>
        <w:tc>
          <w:tcPr>
            <w:tcW w:type="dxa" w:w="9360"/>
            <w:tcBorders>
              <w:top w:val="none" w:color="FFFFFF" w:sz="0"/>
              <w:left w:val="none" w:color="FFFFFF" w:sz="0"/>
              <w:bottom w:val="none" w:color="FFFFFF" w:sz="0"/>
              <w:right w:val="none" w:color="FFFFFF" w:sz="0"/>
            </w:tcBorders>
            <w:shd w:fill="E0F7FA" w:val="clear"/>
            <w:tcMar>
              <w:top w:type="dxa" w:w="60"/>
              <w:left w:type="dxa" w:w="240"/>
              <w:bottom w:type="dxa" w:w="60"/>
              <w:right w:type="dxa" w:w="240"/>
            </w:tcMar>
          </w:tcPr>
          <w:p>
            <w:pPr>
              <w:spacing w:after="0" w:before="0"/>
            </w:pPr>
            <w:r>
              <w:rPr>
                <w:rFonts w:ascii="Arial" w:cs="Arial" w:eastAsia="Arial" w:hAnsi="Arial"/>
                <w:b/>
                <w:bCs/>
                <w:color w:val="006064"/>
                <w:sz w:val="18"/>
                <w:szCs w:val="18"/>
              </w:rPr>
              <w:t xml:space="preserve">Category: Empowerment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#12  </w:t>
            </w:r>
            <w:r>
              <w:rPr>
                <w:rFonts w:ascii="Arial" w:cs="Arial" w:eastAsia="Arial" w:hAnsi="Arial"/>
                <w:b/>
                <w:bCs/>
                <w:color w:val="0D3D20"/>
                <w:sz w:val="28"/>
                <w:szCs w:val="28"/>
              </w:rPr>
              <w:t xml:space="preserve">"Backlogs Ka Complete Hisaab" — The Backlog Tracker Dashboard</w:t>
            </w:r>
          </w:p>
          <w:p>
            <w:pPr>
              <w:spacing w:after="0" w:before="40"/>
            </w:pPr>
            <w:r>
              <w:rPr>
                <w:rFonts w:ascii="Arial" w:cs="Arial" w:eastAsia="Arial" w:hAnsi="Arial"/>
                <w:i/>
                <w:iCs/>
                <w:color w:val="555555"/>
                <w:sz w:val="22"/>
                <w:szCs w:val="22"/>
              </w:rPr>
              <w:t xml:space="preserve">Know exactly what you owe academically — and the deadline to clear it</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Show students a clear backlog register: every pending paper, the last date to clear it, how many semesters remain, and what happens if it is not cleared in time. Not a punishment view — a roadmap view. 'Clear these 2 papers by May 2027 to stay on track.'</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Backlogs (failed papers pending re-examination) carry enormous shame in Indian student culture. But they are also extremely common. Treating them as a transparent, manageable list rather than a shameful secret reduces anxiety and increases the likelihood of clearing them.</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C.8 (Promotion Management) maintains a live backlog register per student — subject-wise, with maximum clearance deadlines and alerts when approaching the limit.</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who clear all backlogs on schedule share their journey. 'EcoSkiller ke backlog tracker ne mujhe track pe rakha' — recovery stories resonate deeply with a very large segment of Indian students.</w:t>
            </w:r>
          </w:p>
        </w:tc>
      </w:tr>
      <w:tr>
        <w:tc>
          <w:tcPr>
            <w:tcW w:type="dxa" w:w="9360"/>
            <w:tcBorders>
              <w:top w:val="none" w:color="FFFFFF" w:sz="0"/>
              <w:left w:val="none" w:color="FFFFFF" w:sz="0"/>
              <w:bottom w:val="none" w:color="FFFFFF" w:sz="0"/>
              <w:right w:val="none" w:color="FFFFFF" w:sz="0"/>
            </w:tcBorders>
            <w:shd w:fill="E0F7FA" w:val="clear"/>
            <w:tcMar>
              <w:top w:type="dxa" w:w="60"/>
              <w:left w:type="dxa" w:w="240"/>
              <w:bottom w:type="dxa" w:w="60"/>
              <w:right w:type="dxa" w:w="240"/>
            </w:tcMar>
          </w:tcPr>
          <w:p>
            <w:pPr>
              <w:spacing w:after="0" w:before="0"/>
            </w:pPr>
            <w:r>
              <w:rPr>
                <w:rFonts w:ascii="Arial" w:cs="Arial" w:eastAsia="Arial" w:hAnsi="Arial"/>
                <w:b/>
                <w:bCs/>
                <w:color w:val="006064"/>
                <w:sz w:val="18"/>
                <w:szCs w:val="18"/>
              </w:rPr>
              <w:t xml:space="preserve">Category: Empowerment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#13  </w:t>
            </w:r>
            <w:r>
              <w:rPr>
                <w:rFonts w:ascii="Arial" w:cs="Arial" w:eastAsia="Arial" w:hAnsi="Arial"/>
                <w:b/>
                <w:bCs/>
                <w:color w:val="0D3D20"/>
                <w:sz w:val="28"/>
                <w:szCs w:val="28"/>
              </w:rPr>
              <w:t xml:space="preserve">"Admission Paka Hai" — The Admission Progress Checklist</w:t>
            </w:r>
          </w:p>
          <w:p>
            <w:pPr>
              <w:spacing w:after="0" w:before="40"/>
            </w:pPr>
            <w:r>
              <w:rPr>
                <w:rFonts w:ascii="Arial" w:cs="Arial" w:eastAsia="Arial" w:hAnsi="Arial"/>
                <w:i/>
                <w:iCs/>
                <w:color w:val="555555"/>
                <w:sz w:val="22"/>
                <w:szCs w:val="22"/>
              </w:rPr>
              <w:t xml:space="preserve">A step-by-step visual guide from registration to first day of class</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Show students their complete admission journey as a visual checklist — Stage 1 to Stage 6 with clear status indicators. Not a bureaucratic form — a journey map that says: 'You are 4 of 6 steps done. Just fee payment and your admission letter remains.'</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Admission is the most stressful period of an Indian student's life — and their family's. Uncertainty is the enemy. A clear, visual, step-by-step checklist converts a chaotic administrative process into a managed journey, reducing anxiety dramatically.</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C.2 (Admission Workflow) includes a personalised Admission Progress Tracker with stage-by-stage status visible on the student portal.</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screenshot their completed checklist ('Admission ho gaya!') and share on Instagram, WhatsApp, and Twitter. The college branding on the checklist creates organic impressions.</w:t>
            </w:r>
          </w:p>
        </w:tc>
      </w:tr>
      <w:tr>
        <w:tc>
          <w:tcPr>
            <w:tcW w:type="dxa" w:w="9360"/>
            <w:tcBorders>
              <w:top w:val="none" w:color="FFFFFF" w:sz="0"/>
              <w:left w:val="none" w:color="FFFFFF" w:sz="0"/>
              <w:bottom w:val="none" w:color="FFFFFF" w:sz="0"/>
              <w:right w:val="none" w:color="FFFFFF" w:sz="0"/>
            </w:tcBorders>
            <w:shd w:fill="E8F5E9" w:val="clear"/>
            <w:tcMar>
              <w:top w:type="dxa" w:w="60"/>
              <w:left w:type="dxa" w:w="240"/>
              <w:bottom w:type="dxa" w:w="60"/>
              <w:right w:type="dxa" w:w="240"/>
            </w:tcMar>
          </w:tcPr>
          <w:p>
            <w:pPr>
              <w:spacing w:after="0" w:before="0"/>
            </w:pPr>
            <w:r>
              <w:rPr>
                <w:rFonts w:ascii="Arial" w:cs="Arial" w:eastAsia="Arial" w:hAnsi="Arial"/>
                <w:b/>
                <w:bCs/>
                <w:color w:val="1B5E20"/>
                <w:sz w:val="18"/>
                <w:szCs w:val="18"/>
              </w:rPr>
              <w:t xml:space="preserve">Category: Trust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#14  </w:t>
            </w:r>
            <w:r>
              <w:rPr>
                <w:rFonts w:ascii="Arial" w:cs="Arial" w:eastAsia="Arial" w:hAnsi="Arial"/>
                <w:b/>
                <w:bCs/>
                <w:color w:val="0D3D20"/>
                <w:sz w:val="28"/>
                <w:szCs w:val="28"/>
              </w:rPr>
              <w:t xml:space="preserve">"Ek Galti Se Admission Nahi Jayegi" — Auto-Save Form Guardian</w:t>
            </w:r>
          </w:p>
          <w:p>
            <w:pPr>
              <w:spacing w:after="0" w:before="40"/>
            </w:pPr>
            <w:r>
              <w:rPr>
                <w:rFonts w:ascii="Arial" w:cs="Arial" w:eastAsia="Arial" w:hAnsi="Arial"/>
                <w:i/>
                <w:iCs/>
                <w:color w:val="555555"/>
                <w:sz w:val="22"/>
                <w:szCs w:val="22"/>
              </w:rPr>
              <w:t xml:space="preserve">Never lose a form you spent hours filling — EcoSkiller saves every 30 seconds</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Actively communicate that EcoSkiller saves admission forms automatically every 30 seconds. Students can leave, come back, and resume exactly where they left. No data lost due to browser crash, power cut, or accidental tab close. Position this as a genuine feature, not a footnote.</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India's internet connectivity, especially in Tier 2/3 cities, is unreliable. The nightmare of spending hours on an admission form and losing it due to a browser crash or power cut is extremely real. This feature is not trivial — it is genuinely meaningful.</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C.2 (Stage 1 — Admission Form) includes auto-save every 30 seconds with multi-session resumption capability.</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who have previously lost form data on other portals (government or other college sites) become immediate advocates. 'Aadha form bhar ke band ho gaya — fir se aaya, sab kuch wahi tha!' These moments are instantly shareable.</w:t>
            </w:r>
          </w:p>
        </w:tc>
      </w:tr>
      <w:tr>
        <w:tc>
          <w:tcPr>
            <w:tcW w:type="dxa" w:w="9360"/>
            <w:tcBorders>
              <w:top w:val="none" w:color="FFFFFF" w:sz="0"/>
              <w:left w:val="none" w:color="FFFFFF" w:sz="0"/>
              <w:bottom w:val="none" w:color="FFFFFF" w:sz="0"/>
              <w:right w:val="none" w:color="FFFFFF" w:sz="0"/>
            </w:tcBorders>
            <w:shd w:fill="F9FBE7" w:val="clear"/>
            <w:tcMar>
              <w:top w:type="dxa" w:w="60"/>
              <w:left w:type="dxa" w:w="240"/>
              <w:bottom w:type="dxa" w:w="60"/>
              <w:right w:type="dxa" w:w="240"/>
            </w:tcMar>
          </w:tcPr>
          <w:p>
            <w:pPr>
              <w:spacing w:after="0" w:before="0"/>
            </w:pPr>
            <w:r>
              <w:rPr>
                <w:rFonts w:ascii="Arial" w:cs="Arial" w:eastAsia="Arial" w:hAnsi="Arial"/>
                <w:b/>
                <w:bCs/>
                <w:color w:val="558B2F"/>
                <w:sz w:val="18"/>
                <w:szCs w:val="18"/>
              </w:rPr>
              <w:t xml:space="preserve">Category: Value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#15  </w:t>
            </w:r>
            <w:r>
              <w:rPr>
                <w:rFonts w:ascii="Arial" w:cs="Arial" w:eastAsia="Arial" w:hAnsi="Arial"/>
                <w:b/>
                <w:bCs/>
                <w:color w:val="0D3D20"/>
                <w:sz w:val="28"/>
                <w:szCs w:val="28"/>
              </w:rPr>
              <w:t xml:space="preserve">"Fair Chance for Everyone" — Merit-Balanced Section Assignment</w:t>
            </w:r>
          </w:p>
          <w:p>
            <w:pPr>
              <w:spacing w:after="0" w:before="40"/>
            </w:pPr>
            <w:r>
              <w:rPr>
                <w:rFonts w:ascii="Arial" w:cs="Arial" w:eastAsia="Arial" w:hAnsi="Arial"/>
                <w:i/>
                <w:iCs/>
                <w:color w:val="555555"/>
                <w:sz w:val="22"/>
                <w:szCs w:val="22"/>
              </w:rPr>
              <w:t xml:space="preserve">Prove your college gives every student a fair, unbiased class placement</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Communicate transparently that sections are assigned using a merit-balanced algorithm — ensuring each section has a comparable mix of high and low performers. No section is a 'dumping ground.' Parents and students care deeply about who their child studies with.</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Indian parents are acutely aware of 'good section vs bad section' dynamics — the belief that some sections get better teachers or more attention. Transparent, fair assignment builds trust and removes a common concern that fuels negative word-of-mouth.</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C.5 (Class Assignment) supports merit-based balanced assignment using a snake-draft pattern ensuring equal academic ability distribution across sections.</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Parents who ask 'Mera beta kaunse section mein hai aur kyun?' and receive a data-backed answer become advocates. Transparency about the process is itself a differentiation story.</w:t>
            </w:r>
          </w:p>
        </w:tc>
      </w:tr>
      <w:tr>
        <w:tc>
          <w:tcPr>
            <w:tcW w:type="dxa" w:w="9360"/>
            <w:tcBorders>
              <w:top w:val="none" w:color="FFFFFF" w:sz="0"/>
              <w:left w:val="none" w:color="FFFFFF" w:sz="0"/>
              <w:bottom w:val="none" w:color="FFFFFF" w:sz="0"/>
              <w:right w:val="none" w:color="FFFFFF" w:sz="0"/>
            </w:tcBorders>
            <w:shd w:fill="E8F5E9" w:val="clear"/>
            <w:tcMar>
              <w:top w:type="dxa" w:w="60"/>
              <w:left w:type="dxa" w:w="240"/>
              <w:bottom w:type="dxa" w:w="60"/>
              <w:right w:type="dxa" w:w="240"/>
            </w:tcMar>
          </w:tcPr>
          <w:p>
            <w:pPr>
              <w:spacing w:after="0" w:before="0"/>
            </w:pPr>
            <w:r>
              <w:rPr>
                <w:rFonts w:ascii="Arial" w:cs="Arial" w:eastAsia="Arial" w:hAnsi="Arial"/>
                <w:b/>
                <w:bCs/>
                <w:color w:val="1B5E20"/>
                <w:sz w:val="18"/>
                <w:szCs w:val="18"/>
              </w:rPr>
              <w:t xml:space="preserve">Category: Trust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#16  </w:t>
            </w:r>
            <w:r>
              <w:rPr>
                <w:rFonts w:ascii="Arial" w:cs="Arial" w:eastAsia="Arial" w:hAnsi="Arial"/>
                <w:b/>
                <w:bCs/>
                <w:color w:val="0D3D20"/>
                <w:sz w:val="28"/>
                <w:szCs w:val="28"/>
              </w:rPr>
              <w:t xml:space="preserve">"Bina College Gaye Kaam Ho Gaya" — Zero-Visit Admin</w:t>
            </w:r>
          </w:p>
          <w:p>
            <w:pPr>
              <w:spacing w:after="0" w:before="40"/>
            </w:pPr>
            <w:r>
              <w:rPr>
                <w:rFonts w:ascii="Arial" w:cs="Arial" w:eastAsia="Arial" w:hAnsi="Arial"/>
                <w:i/>
                <w:iCs/>
                <w:color w:val="555555"/>
                <w:sz w:val="22"/>
                <w:szCs w:val="22"/>
              </w:rPr>
              <w:t xml:space="preserve">Every admin task — online, tracked, and resolved without coming to college</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Build a campaign around the idea that EcoSkiller-powered colleges let students handle all administrative tasks online — transfers, enrollment, fee payment, document requests, disciplinary appeals — without a single physical visit to the admin office.</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For students from distant hometowns, every trip to the college admin office costs time, money, and leave from work (for working students). Zero-visit admin is not a luxury — it is genuine accessibility. This resonates strongly with first-generation college-goers.</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Across features C.1 through C.12, every student-facing process has an online portal, document upload, and status tracking — eliminating the need for physical visits.</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from small towns share: 'Ghar se hi sab kuch ho gaya — ek baar bhi office nahi jaana pada.' This story is aspirational and relatable for the majority of Indian students.</w:t>
            </w:r>
          </w:p>
        </w:tc>
      </w:tr>
      <w:tr>
        <w:tc>
          <w:tcPr>
            <w:tcW w:type="dxa" w:w="9360"/>
            <w:tcBorders>
              <w:top w:val="none" w:color="FFFFFF" w:sz="0"/>
              <w:left w:val="none" w:color="FFFFFF" w:sz="0"/>
              <w:bottom w:val="none" w:color="FFFFFF" w:sz="0"/>
              <w:right w:val="none" w:color="FFFFFF" w:sz="0"/>
            </w:tcBorders>
            <w:shd w:fill="E0F7FA" w:val="clear"/>
            <w:tcMar>
              <w:top w:type="dxa" w:w="60"/>
              <w:left w:type="dxa" w:w="240"/>
              <w:bottom w:type="dxa" w:w="60"/>
              <w:right w:type="dxa" w:w="240"/>
            </w:tcMar>
          </w:tcPr>
          <w:p>
            <w:pPr>
              <w:spacing w:after="0" w:before="0"/>
            </w:pPr>
            <w:r>
              <w:rPr>
                <w:rFonts w:ascii="Arial" w:cs="Arial" w:eastAsia="Arial" w:hAnsi="Arial"/>
                <w:b/>
                <w:bCs/>
                <w:color w:val="006064"/>
                <w:sz w:val="18"/>
                <w:szCs w:val="18"/>
              </w:rPr>
              <w:t xml:space="preserve">Category: Empowerment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#17  </w:t>
            </w:r>
            <w:r>
              <w:rPr>
                <w:rFonts w:ascii="Arial" w:cs="Arial" w:eastAsia="Arial" w:hAnsi="Arial"/>
                <w:b/>
                <w:bCs/>
                <w:color w:val="0D3D20"/>
                <w:sz w:val="28"/>
                <w:szCs w:val="28"/>
              </w:rPr>
              <w:t xml:space="preserve">"EcoSkiller Alumni Network" — The Graduate Badge</w:t>
            </w:r>
          </w:p>
          <w:p>
            <w:pPr>
              <w:spacing w:after="0" w:before="40"/>
            </w:pPr>
            <w:r>
              <w:rPr>
                <w:rFonts w:ascii="Arial" w:cs="Arial" w:eastAsia="Arial" w:hAnsi="Arial"/>
                <w:i/>
                <w:iCs/>
                <w:color w:val="555555"/>
                <w:sz w:val="22"/>
                <w:szCs w:val="22"/>
              </w:rPr>
              <w:t xml:space="preserve">Graduating from an EcoSkiller college means joining a verified, credentialed alumni network</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Create a premium alumni identity for graduates of EcoSkiller-powered colleges — a unique Alumni ID, permanent access to a verified alumni profile, and a digital badge that can be added to LinkedIn. The badge signals: 'I come from a tech-forward institute.'</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Indian students care deeply about institutional affiliation and the signal it sends. A verifiable alumni badge that says 'Institute runs on EcoSkiller' positions the institute as modern and signals to employers that the degree documentation is clean and digitally verifiable.</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C.10 (Graduation Tracking) creates an automatic alumni profile with a unique Alumni ID, transitions platform access to alumni modules, and maintains permanent document access.</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Alumni add the EcoSkiller verified alumni badge to LinkedIn. Recruiters notice. Other students ask 'Which college do I need to attend to get this badge?' The badge becomes a pull factor for prospective students.</w:t>
            </w:r>
          </w:p>
        </w:tc>
      </w:tr>
      <w:tr>
        <w:tc>
          <w:tcPr>
            <w:tcW w:type="dxa" w:w="9360"/>
            <w:tcBorders>
              <w:top w:val="none" w:color="FFFFFF" w:sz="0"/>
              <w:left w:val="none" w:color="FFFFFF" w:sz="0"/>
              <w:bottom w:val="none" w:color="FFFFFF" w:sz="0"/>
              <w:right w:val="none" w:color="FFFFFF" w:sz="0"/>
            </w:tcBorders>
            <w:shd w:fill="F3E5F5" w:val="clear"/>
            <w:tcMar>
              <w:top w:type="dxa" w:w="60"/>
              <w:left w:type="dxa" w:w="240"/>
              <w:bottom w:type="dxa" w:w="60"/>
              <w:right w:type="dxa" w:w="240"/>
            </w:tcMar>
          </w:tcPr>
          <w:p>
            <w:pPr>
              <w:spacing w:after="0" w:before="0"/>
            </w:pPr>
            <w:r>
              <w:rPr>
                <w:rFonts w:ascii="Arial" w:cs="Arial" w:eastAsia="Arial" w:hAnsi="Arial"/>
                <w:b/>
                <w:bCs/>
                <w:color w:val="6A1B9A"/>
                <w:sz w:val="18"/>
                <w:szCs w:val="18"/>
              </w:rPr>
              <w:t xml:space="preserve">Category: Aspiration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#18  </w:t>
            </w:r>
            <w:r>
              <w:rPr>
                <w:rFonts w:ascii="Arial" w:cs="Arial" w:eastAsia="Arial" w:hAnsi="Arial"/>
                <w:b/>
                <w:bCs/>
                <w:color w:val="0D3D20"/>
                <w:sz w:val="28"/>
                <w:szCs w:val="28"/>
              </w:rPr>
              <w:t xml:space="preserve">"Scholarship Ka Hisaab Crystal Clear" — Transparent Fee Concession</w:t>
            </w:r>
          </w:p>
          <w:p>
            <w:pPr>
              <w:spacing w:after="0" w:before="40"/>
            </w:pPr>
            <w:r>
              <w:rPr>
                <w:rFonts w:ascii="Arial" w:cs="Arial" w:eastAsia="Arial" w:hAnsi="Arial"/>
                <w:i/>
                <w:iCs/>
                <w:color w:val="555555"/>
                <w:sz w:val="22"/>
                <w:szCs w:val="22"/>
              </w:rPr>
              <w:t xml:space="preserve">Show exactly how much scholarship reduces your fee — before you pay</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Before the fee payment screen, show a 'Your Concession Applied' breakdown — original fee, scholarship deduction, other concessions, and final amount due. Celebrate the scholarship: 'Congratulations! Your scholarship saves you ₹45,000 this semester.'</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Scholarships and fee concessions are critical for a very large proportion of Indian students. Families often do not trust that the concession has actually been applied. A clear, transparent breakdown — celebrated, not buried — builds enormous goodwill.</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C.2 (Stage 3 — Fee Payment) shows scholarship and concession deductions before payment, with a provisional amount and clear confirmation once the concession is applied.</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photograph their fee payment screen showing the savings and share it: 'EcoSkiller ne mera scholarship amount clearly dikha diya — no confusion at all.' The contrast with opaque fee systems drives comparison and recommendation.</w:t>
            </w:r>
          </w:p>
        </w:tc>
      </w:tr>
      <w:tr>
        <w:tc>
          <w:tcPr>
            <w:tcW w:type="dxa" w:w="9360"/>
            <w:tcBorders>
              <w:top w:val="none" w:color="FFFFFF" w:sz="0"/>
              <w:left w:val="none" w:color="FFFFFF" w:sz="0"/>
              <w:bottom w:val="none" w:color="FFFFFF" w:sz="0"/>
              <w:right w:val="none" w:color="FFFFFF" w:sz="0"/>
            </w:tcBorders>
            <w:shd w:fill="F9FBE7" w:val="clear"/>
            <w:tcMar>
              <w:top w:type="dxa" w:w="60"/>
              <w:left w:type="dxa" w:w="240"/>
              <w:bottom w:type="dxa" w:w="60"/>
              <w:right w:type="dxa" w:w="240"/>
            </w:tcMar>
          </w:tcPr>
          <w:p>
            <w:pPr>
              <w:spacing w:after="0" w:before="0"/>
            </w:pPr>
            <w:r>
              <w:rPr>
                <w:rFonts w:ascii="Arial" w:cs="Arial" w:eastAsia="Arial" w:hAnsi="Arial"/>
                <w:b/>
                <w:bCs/>
                <w:color w:val="558B2F"/>
                <w:sz w:val="18"/>
                <w:szCs w:val="18"/>
              </w:rPr>
              <w:t xml:space="preserve">Category: Value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#19  </w:t>
            </w:r>
            <w:r>
              <w:rPr>
                <w:rFonts w:ascii="Arial" w:cs="Arial" w:eastAsia="Arial" w:hAnsi="Arial"/>
                <w:b/>
                <w:bCs/>
                <w:color w:val="0D3D20"/>
                <w:sz w:val="28"/>
                <w:szCs w:val="28"/>
              </w:rPr>
              <w:t xml:space="preserve">"Purani College Ka Credit Zaya Nahi Hua" — Transfer Credit Recognition</w:t>
            </w:r>
          </w:p>
          <w:p>
            <w:pPr>
              <w:spacing w:after="0" w:before="40"/>
            </w:pPr>
            <w:r>
              <w:rPr>
                <w:rFonts w:ascii="Arial" w:cs="Arial" w:eastAsia="Arial" w:hAnsi="Arial"/>
                <w:i/>
                <w:iCs/>
                <w:color w:val="555555"/>
                <w:sz w:val="22"/>
                <w:szCs w:val="22"/>
              </w:rPr>
              <w:t xml:space="preserve">Your work at your previous college counts here — we will map every credit</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For transfer students, show a visual credit mapping: every course from their previous institution mapped to equivalent courses at the new college — clearly showing what is recognised, what grants exemption, and what must still be completed. No ambiguity, no wasted years.</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Transfer students in India face enormous uncertainty about credit recognition. The fear of losing years of academic work is a major barrier to transferring. Transparent, system-generated credit mapping removes this fear and positions EcoSkiller-powered colleges as genuinely student-friendly.</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C.7 (Transfer Management) includes an automatic credit equivalence check for programme transfers — mapping prior courses to current programme equivalents and issuing an equivalence certificate.</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Transfer students who receive a clear credit mapping on Day 1 share the experience in transfer student forums and Facebook groups. 'Pehle din hi mujhe pata tha mujhe sirf 6 papers aur dene hain — baaki sab credit transfer ho gaye.' This story travels fast.</w:t>
            </w:r>
          </w:p>
        </w:tc>
      </w:tr>
      <w:tr>
        <w:tc>
          <w:tcPr>
            <w:tcW w:type="dxa" w:w="9360"/>
            <w:tcBorders>
              <w:top w:val="none" w:color="FFFFFF" w:sz="0"/>
              <w:left w:val="none" w:color="FFFFFF" w:sz="0"/>
              <w:bottom w:val="none" w:color="FFFFFF" w:sz="0"/>
              <w:right w:val="none" w:color="FFFFFF" w:sz="0"/>
            </w:tcBorders>
            <w:shd w:fill="E0F7FA" w:val="clear"/>
            <w:tcMar>
              <w:top w:type="dxa" w:w="60"/>
              <w:left w:type="dxa" w:w="240"/>
              <w:bottom w:type="dxa" w:w="60"/>
              <w:right w:type="dxa" w:w="240"/>
            </w:tcMar>
          </w:tcPr>
          <w:p>
            <w:pPr>
              <w:spacing w:after="0" w:before="0"/>
            </w:pPr>
            <w:r>
              <w:rPr>
                <w:rFonts w:ascii="Arial" w:cs="Arial" w:eastAsia="Arial" w:hAnsi="Arial"/>
                <w:b/>
                <w:bCs/>
                <w:color w:val="006064"/>
                <w:sz w:val="18"/>
                <w:szCs w:val="18"/>
              </w:rPr>
              <w:t xml:space="preserve">Category: Empowerment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#20  </w:t>
            </w:r>
            <w:r>
              <w:rPr>
                <w:rFonts w:ascii="Arial" w:cs="Arial" w:eastAsia="Arial" w:hAnsi="Arial"/>
                <w:b/>
                <w:bCs/>
                <w:color w:val="0D3D20"/>
                <w:sz w:val="28"/>
                <w:szCs w:val="28"/>
              </w:rPr>
              <w:t xml:space="preserve">"Ek Se Zyada Chance" — The Supplementary Exam Reminder System</w:t>
            </w:r>
          </w:p>
          <w:p>
            <w:pPr>
              <w:spacing w:after="0" w:before="40"/>
            </w:pPr>
            <w:r>
              <w:rPr>
                <w:rFonts w:ascii="Arial" w:cs="Arial" w:eastAsia="Arial" w:hAnsi="Arial"/>
                <w:i/>
                <w:iCs/>
                <w:color w:val="555555"/>
                <w:sz w:val="22"/>
                <w:szCs w:val="22"/>
              </w:rPr>
              <w:t xml:space="preserve">EcoSkiller makes sure no eligible student misses their second chance</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Automatically register students for supplementary examinations if they are eligible — with SMS, WhatsApp, and email notifications about the exam date, hall ticket download, and what they need to do. No student should miss a supplementary exam because they did not know about it.</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Failing a subject is devastating for an Indian student. The supplementary exam is their second chance — but students often miss it due to lack of information or depression after results. EcoSkiller as a proactive guardian that ensures the second chance is not missed is a powerful positioning.</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C.8 (Promotion Management) automatically registers eligible students for supplementary examinations, sends them hall tickets, and re-runs the promotion evaluation after results.</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who passed their supplementary exam — and their course — because EcoSkiller automatically registered them and reminded them become strong advocates. 'Mujhe pata bhi nahi tha — EcoSkiller ne sab arrange kar diya.'</w:t>
            </w:r>
          </w:p>
        </w:tc>
      </w:tr>
      <w:tr>
        <w:tc>
          <w:tcPr>
            <w:tcW w:type="dxa" w:w="9360"/>
            <w:tcBorders>
              <w:top w:val="none" w:color="FFFFFF" w:sz="0"/>
              <w:left w:val="none" w:color="FFFFFF" w:sz="0"/>
              <w:bottom w:val="none" w:color="FFFFFF" w:sz="0"/>
              <w:right w:val="none" w:color="FFFFFF" w:sz="0"/>
            </w:tcBorders>
            <w:shd w:fill="FCE4EC" w:val="clear"/>
            <w:tcMar>
              <w:top w:type="dxa" w:w="60"/>
              <w:left w:type="dxa" w:w="240"/>
              <w:bottom w:type="dxa" w:w="60"/>
              <w:right w:type="dxa" w:w="240"/>
            </w:tcMar>
          </w:tcPr>
          <w:p>
            <w:pPr>
              <w:spacing w:after="0" w:before="0"/>
            </w:pPr>
            <w:r>
              <w:rPr>
                <w:rFonts w:ascii="Arial" w:cs="Arial" w:eastAsia="Arial" w:hAnsi="Arial"/>
                <w:b/>
                <w:bCs/>
                <w:color w:val="B71C1C"/>
                <w:sz w:val="18"/>
                <w:szCs w:val="18"/>
              </w:rPr>
              <w:t xml:space="preserve">Category: Fear &amp; FOMO</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#21  </w:t>
            </w:r>
            <w:r>
              <w:rPr>
                <w:rFonts w:ascii="Arial" w:cs="Arial" w:eastAsia="Arial" w:hAnsi="Arial"/>
                <w:b/>
                <w:bCs/>
                <w:color w:val="0D3D20"/>
                <w:sz w:val="28"/>
                <w:szCs w:val="28"/>
              </w:rPr>
              <w:t xml:space="preserve">"Sab Kuch Ek Hi App Mein" — The Student Super-App Positioning</w:t>
            </w:r>
          </w:p>
          <w:p>
            <w:pPr>
              <w:spacing w:after="0" w:before="40"/>
            </w:pPr>
            <w:r>
              <w:rPr>
                <w:rFonts w:ascii="Arial" w:cs="Arial" w:eastAsia="Arial" w:hAnsi="Arial"/>
                <w:i/>
                <w:iCs/>
                <w:color w:val="555555"/>
                <w:sz w:val="22"/>
                <w:szCs w:val="22"/>
              </w:rPr>
              <w:t xml:space="preserve">From admission day to graduation day — one platform, one account, one record</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Position EcoSkiller as the one app a student will use for their entire college journey — not 5 different portals for fees, attendance, timetable, exam, and documents. One login. One place. Complete lifecycle. This is the single most powerful organic positioning statement.</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Indian students navigate a chaotic array of different portals — fee portals, exam portals, attendance apps, document download sites. Each with different logins. The frustration is universal. A single, integrated platform is not a feature — it is a relief.</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EcoSkiller's Student Lifecycle Management spans C.1 (Registration) through C.12 (Disciplinary Records) — covering the complete student journey on a single platform with a persistent student record.</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show each other the app: 'Ek hi app mein sab kuch hai — attendance, fees, timetable, documents, sab.' Peer demonstration is the most powerful conversion tool for student technology.</w:t>
            </w:r>
          </w:p>
        </w:tc>
      </w:tr>
      <w:tr>
        <w:tc>
          <w:tcPr>
            <w:tcW w:type="dxa" w:w="9360"/>
            <w:tcBorders>
              <w:top w:val="none" w:color="FFFFFF" w:sz="0"/>
              <w:left w:val="none" w:color="FFFFFF" w:sz="0"/>
              <w:bottom w:val="none" w:color="FFFFFF" w:sz="0"/>
              <w:right w:val="none" w:color="FFFFFF" w:sz="0"/>
            </w:tcBorders>
            <w:shd w:fill="F9FBE7" w:val="clear"/>
            <w:tcMar>
              <w:top w:type="dxa" w:w="60"/>
              <w:left w:type="dxa" w:w="240"/>
              <w:bottom w:type="dxa" w:w="60"/>
              <w:right w:type="dxa" w:w="240"/>
            </w:tcMar>
          </w:tcPr>
          <w:p>
            <w:pPr>
              <w:spacing w:after="0" w:before="0"/>
            </w:pPr>
            <w:r>
              <w:rPr>
                <w:rFonts w:ascii="Arial" w:cs="Arial" w:eastAsia="Arial" w:hAnsi="Arial"/>
                <w:b/>
                <w:bCs/>
                <w:color w:val="558B2F"/>
                <w:sz w:val="18"/>
                <w:szCs w:val="18"/>
              </w:rPr>
              <w:t xml:space="preserve">Category: Value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#22  </w:t>
            </w:r>
            <w:r>
              <w:rPr>
                <w:rFonts w:ascii="Arial" w:cs="Arial" w:eastAsia="Arial" w:hAnsi="Arial"/>
                <w:b/>
                <w:bCs/>
                <w:color w:val="0D3D20"/>
                <w:sz w:val="28"/>
                <w:szCs w:val="28"/>
              </w:rPr>
              <w:t xml:space="preserve">"Tera Admission Letter Tera Digital Gold" — Admission Letter as Identity</w:t>
            </w:r>
          </w:p>
          <w:p>
            <w:pPr>
              <w:spacing w:after="0" w:before="40"/>
            </w:pPr>
            <w:r>
              <w:rPr>
                <w:rFonts w:ascii="Arial" w:cs="Arial" w:eastAsia="Arial" w:hAnsi="Arial"/>
                <w:i/>
                <w:iCs/>
                <w:color w:val="555555"/>
                <w:sz w:val="22"/>
                <w:szCs w:val="22"/>
              </w:rPr>
              <w:t xml:space="preserve">A beautifully designed, digitally signed admission letter that students are proud to share</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Position the EcoSkiller-generated admission letter as a premium document — digitally signed, QR-verified, beautifully formatted, with the student's photo. Students should feel proud to share it. Not a bureaucratic letter — a celebration document.</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Indian students feel immense pride in their college admission — it is a milestone celebrated with family. An admission letter that looks premium and feels official elevates that moment. Students share it with family, post it online, and frame the printed version.</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C.2 (Stage 5 — Admission Letter) auto-generates a digitally signed PDF with student photograph, complete programme details, reporting date, and the institute's digital signature.</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post their admission letter online with college tags. Beautiful, premium-looking letters get shared more. The letter becomes ambient advertising for the college and EcoSkiller.</w:t>
            </w:r>
          </w:p>
        </w:tc>
      </w:tr>
      <w:tr>
        <w:tc>
          <w:tcPr>
            <w:tcW w:type="dxa" w:w="9360"/>
            <w:tcBorders>
              <w:top w:val="none" w:color="FFFFFF" w:sz="0"/>
              <w:left w:val="none" w:color="FFFFFF" w:sz="0"/>
              <w:bottom w:val="none" w:color="FFFFFF" w:sz="0"/>
              <w:right w:val="none" w:color="FFFFFF" w:sz="0"/>
            </w:tcBorders>
            <w:shd w:fill="F3E5F5" w:val="clear"/>
            <w:tcMar>
              <w:top w:type="dxa" w:w="60"/>
              <w:left w:type="dxa" w:w="240"/>
              <w:bottom w:type="dxa" w:w="60"/>
              <w:right w:type="dxa" w:w="240"/>
            </w:tcMar>
          </w:tcPr>
          <w:p>
            <w:pPr>
              <w:spacing w:after="0" w:before="0"/>
            </w:pPr>
            <w:r>
              <w:rPr>
                <w:rFonts w:ascii="Arial" w:cs="Arial" w:eastAsia="Arial" w:hAnsi="Arial"/>
                <w:b/>
                <w:bCs/>
                <w:color w:val="6A1B9A"/>
                <w:sz w:val="18"/>
                <w:szCs w:val="18"/>
              </w:rPr>
              <w:t xml:space="preserve">Category: Aspiration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#23  </w:t>
            </w:r>
            <w:r>
              <w:rPr>
                <w:rFonts w:ascii="Arial" w:cs="Arial" w:eastAsia="Arial" w:hAnsi="Arial"/>
                <w:b/>
                <w:bCs/>
                <w:color w:val="0D3D20"/>
                <w:sz w:val="28"/>
                <w:szCs w:val="28"/>
              </w:rPr>
              <w:t xml:space="preserve">"Galat Hua Toh Bata Dena" — No-Fear Correction Requests</w:t>
            </w:r>
          </w:p>
          <w:p>
            <w:pPr>
              <w:spacing w:after="0" w:before="40"/>
            </w:pPr>
            <w:r>
              <w:rPr>
                <w:rFonts w:ascii="Arial" w:cs="Arial" w:eastAsia="Arial" w:hAnsi="Arial"/>
                <w:i/>
                <w:iCs/>
                <w:color w:val="555555"/>
                <w:sz w:val="22"/>
                <w:szCs w:val="22"/>
              </w:rPr>
              <w:t xml:space="preserve">Made a mistake in your registration? Request a correction online — no questions asked</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Promote the fact that students can submit data correction requests online — for name spelling, date of birth, contact details — with a clear workflow and status tracking. No need to stand in a queue and argue with an admin officer. Just submit a correction with supporting documents.</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Small errors in admission forms — a wrong spelling, an incorrect date — create enormous anxiety for Indian students. They worry the error will follow them forever. A simple, online, no-shame correction pathway removes this anxiety completely.</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C.1 (Registration Approval) includes a formal data correction request workflow — with verification and update capability for high-sensitivity fields requiring supporting documentation.</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who successfully corrected an error without drama tell peers: 'Naam mein galti thi — online request kar di, 2 din mein theek ho gaya, koi chakkar nahi.' In a world of bureaucratic friction, this story is remarkable.</w:t>
            </w:r>
          </w:p>
        </w:tc>
      </w:tr>
      <w:tr>
        <w:tc>
          <w:tcPr>
            <w:tcW w:type="dxa" w:w="9360"/>
            <w:tcBorders>
              <w:top w:val="none" w:color="FFFFFF" w:sz="0"/>
              <w:left w:val="none" w:color="FFFFFF" w:sz="0"/>
              <w:bottom w:val="none" w:color="FFFFFF" w:sz="0"/>
              <w:right w:val="none" w:color="FFFFFF" w:sz="0"/>
            </w:tcBorders>
            <w:shd w:fill="E8F5E9" w:val="clear"/>
            <w:tcMar>
              <w:top w:type="dxa" w:w="60"/>
              <w:left w:type="dxa" w:w="240"/>
              <w:bottom w:type="dxa" w:w="60"/>
              <w:right w:type="dxa" w:w="240"/>
            </w:tcMar>
          </w:tcPr>
          <w:p>
            <w:pPr>
              <w:spacing w:after="0" w:before="0"/>
            </w:pPr>
            <w:r>
              <w:rPr>
                <w:rFonts w:ascii="Arial" w:cs="Arial" w:eastAsia="Arial" w:hAnsi="Arial"/>
                <w:b/>
                <w:bCs/>
                <w:color w:val="1B5E20"/>
                <w:sz w:val="18"/>
                <w:szCs w:val="18"/>
              </w:rPr>
              <w:t xml:space="preserve">Category: Trust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#24  </w:t>
            </w:r>
            <w:r>
              <w:rPr>
                <w:rFonts w:ascii="Arial" w:cs="Arial" w:eastAsia="Arial" w:hAnsi="Arial"/>
                <w:b/>
                <w:bCs/>
                <w:color w:val="0D3D20"/>
                <w:sz w:val="28"/>
                <w:szCs w:val="28"/>
              </w:rPr>
              <w:t xml:space="preserve">"College Ka WhatsApp Group Replace" — Official Announcement Channel</w:t>
            </w:r>
          </w:p>
          <w:p>
            <w:pPr>
              <w:spacing w:after="0" w:before="40"/>
            </w:pPr>
            <w:r>
              <w:rPr>
                <w:rFonts w:ascii="Arial" w:cs="Arial" w:eastAsia="Arial" w:hAnsi="Arial"/>
                <w:i/>
                <w:iCs/>
                <w:color w:val="555555"/>
                <w:sz w:val="22"/>
                <w:szCs w:val="22"/>
              </w:rPr>
              <w:t xml:space="preserve">Get every important college update officially — not through a noisy WhatsApp group</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Position EcoSkiller's notification system as the authoritative, official channel for college updates — section assignments, enrollment windows, fee deadlines, exam schedules, transfer approvals. Students do not need to rely on unreliable peer WhatsApp groups for critical information.</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College WhatsApp groups are chaotic, filled with misinformation, and stress-inducing. But they persist because there is no reliable official channel. EcoSkiller's structured notifications fill this gap — official, accurate, and personalised. Students deeply want this reliability.</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Across all 12 features, EcoSkiller sends structured SMS, email, and in-app notifications for every significant student lifecycle event — from section assignment (C.5) to examination eligibility (C.11).</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When college WhatsApp groups share contradictory information and EcoSkiller's notification is accurate, students publicly point to EcoSkiller: 'Bhai, official notification dekh — EcoSkiller pe aaya hai.' The app becomes the trusted source.</w:t>
            </w:r>
          </w:p>
        </w:tc>
      </w:tr>
      <w:tr>
        <w:tc>
          <w:tcPr>
            <w:tcW w:type="dxa" w:w="9360"/>
            <w:tcBorders>
              <w:top w:val="none" w:color="FFFFFF" w:sz="0"/>
              <w:left w:val="none" w:color="FFFFFF" w:sz="0"/>
              <w:bottom w:val="none" w:color="FFFFFF" w:sz="0"/>
              <w:right w:val="none" w:color="FFFFFF" w:sz="0"/>
            </w:tcBorders>
            <w:shd w:fill="FFF3E0" w:val="clear"/>
            <w:tcMar>
              <w:top w:type="dxa" w:w="60"/>
              <w:left w:type="dxa" w:w="240"/>
              <w:bottom w:type="dxa" w:w="60"/>
              <w:right w:type="dxa" w:w="240"/>
            </w:tcMar>
          </w:tcPr>
          <w:p>
            <w:pPr>
              <w:spacing w:after="0" w:before="0"/>
            </w:pPr>
            <w:r>
              <w:rPr>
                <w:rFonts w:ascii="Arial" w:cs="Arial" w:eastAsia="Arial" w:hAnsi="Arial"/>
                <w:b/>
                <w:bCs/>
                <w:color w:val="E65100"/>
                <w:sz w:val="18"/>
                <w:szCs w:val="18"/>
              </w:rPr>
              <w:t xml:space="preserve">Category: Community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#25  </w:t>
            </w:r>
            <w:r>
              <w:rPr>
                <w:rFonts w:ascii="Arial" w:cs="Arial" w:eastAsia="Arial" w:hAnsi="Arial"/>
                <w:b/>
                <w:bCs/>
                <w:color w:val="0D3D20"/>
                <w:sz w:val="28"/>
                <w:szCs w:val="28"/>
              </w:rPr>
              <w:t xml:space="preserve">"Purani College Nahi Chhodni Thi" — Lateral Entry Made Dignified</w:t>
            </w:r>
          </w:p>
          <w:p>
            <w:pPr>
              <w:spacing w:after="0" w:before="40"/>
            </w:pPr>
            <w:r>
              <w:rPr>
                <w:rFonts w:ascii="Arial" w:cs="Arial" w:eastAsia="Arial" w:hAnsi="Arial"/>
                <w:i/>
                <w:iCs/>
                <w:color w:val="555555"/>
                <w:sz w:val="22"/>
                <w:szCs w:val="22"/>
              </w:rPr>
              <w:t xml:space="preserve">Join in Year 2 or Year 3 — with your prior work fully recognised and your record complete from Day 1</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For lateral entry students (joining directly into second or third year), position EcoSkiller as the system that makes the transition seamless — credit mapping, clean record initialisation, section assignment, and full access from Day 1. No awkward gap in records.</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Lateral entry students often feel like outsiders — they missed the natural starting point of the batch. A system that integrates them completely from Day 1, with their credits recognised and their record as clean as everyone else's, addresses a real emotional need for belonging and equivalence.</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C.7 (Transfer Management — Lateral Entry type) includes prior qualification credit transfer, equivalence certificate issuance, and provisional admission with full academic access.</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Lateral entry students who feel genuinely welcomed and integrated become strong ambassadors — both for the college and for EcoSkiller. Their positive experience contrasts sharply with negative lateral entry experiences at other institutions.</w:t>
            </w:r>
          </w:p>
        </w:tc>
      </w:tr>
      <w:tr>
        <w:tc>
          <w:tcPr>
            <w:tcW w:type="dxa" w:w="9360"/>
            <w:tcBorders>
              <w:top w:val="none" w:color="FFFFFF" w:sz="0"/>
              <w:left w:val="none" w:color="FFFFFF" w:sz="0"/>
              <w:bottom w:val="none" w:color="FFFFFF" w:sz="0"/>
              <w:right w:val="none" w:color="FFFFFF" w:sz="0"/>
            </w:tcBorders>
            <w:shd w:fill="E0F7FA" w:val="clear"/>
            <w:tcMar>
              <w:top w:type="dxa" w:w="60"/>
              <w:left w:type="dxa" w:w="240"/>
              <w:bottom w:type="dxa" w:w="60"/>
              <w:right w:type="dxa" w:w="240"/>
            </w:tcMar>
          </w:tcPr>
          <w:p>
            <w:pPr>
              <w:spacing w:after="0" w:before="0"/>
            </w:pPr>
            <w:r>
              <w:rPr>
                <w:rFonts w:ascii="Arial" w:cs="Arial" w:eastAsia="Arial" w:hAnsi="Arial"/>
                <w:b/>
                <w:bCs/>
                <w:color w:val="006064"/>
                <w:sz w:val="18"/>
                <w:szCs w:val="18"/>
              </w:rPr>
              <w:t xml:space="preserve">Category: Empowerment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#26  </w:t>
            </w:r>
            <w:r>
              <w:rPr>
                <w:rFonts w:ascii="Arial" w:cs="Arial" w:eastAsia="Arial" w:hAnsi="Arial"/>
                <w:b/>
                <w:bCs/>
                <w:color w:val="0D3D20"/>
                <w:sz w:val="28"/>
                <w:szCs w:val="28"/>
              </w:rPr>
              <w:t xml:space="preserve">"Discipline Ka Darr Nahi — Process Ka Bharosa" — Fair Disciplinary Process</w:t>
            </w:r>
          </w:p>
          <w:p>
            <w:pPr>
              <w:spacing w:after="0" w:before="40"/>
            </w:pPr>
            <w:r>
              <w:rPr>
                <w:rFonts w:ascii="Arial" w:cs="Arial" w:eastAsia="Arial" w:hAnsi="Arial"/>
                <w:i/>
                <w:iCs/>
                <w:color w:val="555555"/>
                <w:sz w:val="22"/>
                <w:szCs w:val="22"/>
              </w:rPr>
              <w:t xml:space="preserve">If it ever comes to it — you will have a fair hearing, a clear process, and a right to appeal</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Communicate — especially to parents — that EcoSkiller ensures all disciplinary matters follow a structured, fair process: formal notice, the right to respond, a hearing, a documented decision, and the right to appeal. No arbitrary punishment, no unfair process.</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Parents in India fear arbitrary treatment of their children by college authorities. Stories of unfair punishment spread rapidly and damage college reputation. A documented, process-driven disciplinary system is reassuring to parents and to students who understand their rights.</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C.12 (Disciplinary Records) enforces due process at every level — formal notice periods, student right to respond, hearing conduct, appeal rights, and SLA-governed appellate decisions.</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Parents who experience a transparent, fair disciplinary process — even when the outcome was adverse — recommend the college. 'Process theek tha — koi bias nahi tha.' Fair process earns respect even from those who lose.</w:t>
            </w:r>
          </w:p>
        </w:tc>
      </w:tr>
      <w:tr>
        <w:tc>
          <w:tcPr>
            <w:tcW w:type="dxa" w:w="9360"/>
            <w:tcBorders>
              <w:top w:val="none" w:color="FFFFFF" w:sz="0"/>
              <w:left w:val="none" w:color="FFFFFF" w:sz="0"/>
              <w:bottom w:val="none" w:color="FFFFFF" w:sz="0"/>
              <w:right w:val="none" w:color="FFFFFF" w:sz="0"/>
            </w:tcBorders>
            <w:shd w:fill="E8F5E9" w:val="clear"/>
            <w:tcMar>
              <w:top w:type="dxa" w:w="60"/>
              <w:left w:type="dxa" w:w="240"/>
              <w:bottom w:type="dxa" w:w="60"/>
              <w:right w:type="dxa" w:w="240"/>
            </w:tcMar>
          </w:tcPr>
          <w:p>
            <w:pPr>
              <w:spacing w:after="0" w:before="0"/>
            </w:pPr>
            <w:r>
              <w:rPr>
                <w:rFonts w:ascii="Arial" w:cs="Arial" w:eastAsia="Arial" w:hAnsi="Arial"/>
                <w:b/>
                <w:bCs/>
                <w:color w:val="1B5E20"/>
                <w:sz w:val="18"/>
                <w:szCs w:val="18"/>
              </w:rPr>
              <w:t xml:space="preserve">Category: Trust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#27  </w:t>
            </w:r>
            <w:r>
              <w:rPr>
                <w:rFonts w:ascii="Arial" w:cs="Arial" w:eastAsia="Arial" w:hAnsi="Arial"/>
                <w:b/>
                <w:bCs/>
                <w:color w:val="0D3D20"/>
                <w:sz w:val="28"/>
                <w:szCs w:val="28"/>
              </w:rPr>
              <w:t xml:space="preserve">"Topper Ya Nahi — Progress Toh Dikh Raha Hai" — Personal Progress vs Batch Average</w:t>
            </w:r>
          </w:p>
          <w:p>
            <w:pPr>
              <w:spacing w:after="0" w:before="40"/>
            </w:pPr>
            <w:r>
              <w:rPr>
                <w:rFonts w:ascii="Arial" w:cs="Arial" w:eastAsia="Arial" w:hAnsi="Arial"/>
                <w:i/>
                <w:iCs/>
                <w:color w:val="555555"/>
                <w:sz w:val="22"/>
                <w:szCs w:val="22"/>
              </w:rPr>
              <w:t xml:space="preserve">Stop comparing rank — start tracking personal academic growth</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Show each student a personal performance trajectory — not just their current grade, but their trend: 'Your CGPA has grown from 6.2 to 7.4 over 4 semesters. You are above your section average in 5 of 7 subjects.' Celebrate personal growth, not just rank.</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Indian academic culture is rank-obsessed — and deeply damaging for the majority of students who are not toppers. A system that shows personal growth and individual progress rather than only rank comparisons resonates with the growing mental health awareness among Indian youth.</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C.8 includes CGPA progression tracking across semesters. Section analytics in C.6 allow comparison with section average. Together they enable personal growth visualisation.</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who are not rank toppers but see their growth share it: 'Topper nahi hoon — but EcoSkiller dikha raha hai mein semester 1 se kitna improve hua hoon.' This democratises academic pride and spreads broadly.</w:t>
            </w:r>
          </w:p>
        </w:tc>
      </w:tr>
      <w:tr>
        <w:tc>
          <w:tcPr>
            <w:tcW w:type="dxa" w:w="9360"/>
            <w:tcBorders>
              <w:top w:val="none" w:color="FFFFFF" w:sz="0"/>
              <w:left w:val="none" w:color="FFFFFF" w:sz="0"/>
              <w:bottom w:val="none" w:color="FFFFFF" w:sz="0"/>
              <w:right w:val="none" w:color="FFFFFF" w:sz="0"/>
            </w:tcBorders>
            <w:shd w:fill="F3E5F5" w:val="clear"/>
            <w:tcMar>
              <w:top w:type="dxa" w:w="60"/>
              <w:left w:type="dxa" w:w="240"/>
              <w:bottom w:type="dxa" w:w="60"/>
              <w:right w:type="dxa" w:w="240"/>
            </w:tcMar>
          </w:tcPr>
          <w:p>
            <w:pPr>
              <w:spacing w:after="0" w:before="0"/>
            </w:pPr>
            <w:r>
              <w:rPr>
                <w:rFonts w:ascii="Arial" w:cs="Arial" w:eastAsia="Arial" w:hAnsi="Arial"/>
                <w:b/>
                <w:bCs/>
                <w:color w:val="6A1B9A"/>
                <w:sz w:val="18"/>
                <w:szCs w:val="18"/>
              </w:rPr>
              <w:t xml:space="preserve">Category: Aspiration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#28  </w:t>
            </w:r>
            <w:r>
              <w:rPr>
                <w:rFonts w:ascii="Arial" w:cs="Arial" w:eastAsia="Arial" w:hAnsi="Arial"/>
                <w:b/>
                <w:bCs/>
                <w:color w:val="0D3D20"/>
                <w:sz w:val="28"/>
                <w:szCs w:val="28"/>
              </w:rPr>
              <w:t xml:space="preserve">"1000 Students Ek Din Mein" — Bulk Admission Efficiency Story</w:t>
            </w:r>
          </w:p>
          <w:p>
            <w:pPr>
              <w:spacing w:after="0" w:before="40"/>
            </w:pPr>
            <w:r>
              <w:rPr>
                <w:rFonts w:ascii="Arial" w:cs="Arial" w:eastAsia="Arial" w:hAnsi="Arial"/>
                <w:i/>
                <w:iCs/>
                <w:color w:val="555555"/>
                <w:sz w:val="22"/>
                <w:szCs w:val="22"/>
              </w:rPr>
              <w:t xml:space="preserve">For colleges: admit your entire new batch in one day, not one week</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Target college administrators and decision-makers with the story of bulk import — a college that admitted 1,000 students in a single day using EcoSkiller's bulk import, validated every record, sent welcome emails, and assigned sections by end of day. Concrete numbers create trust.</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College administrators in India are overwhelmed at the start of each academic year. The chaos of managing thousands of physical admission forms, manual data entry, and error-prone processes is a shared pain. A solution that handles this efficiently is immediately compelling.</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C.4 (Bulk Student Import) supports large-scale imports with validation, error reporting, atomic import, and post-import bulk actions — designed specifically for academic year start scenarios.</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College administrators share EcoSkiller with peers at other colleges: 'Hamne 800 students ek din mein admit kar liye — poora system khud handle kiya.' Admin networks at conferences and professional groups spread this story quickly.</w:t>
            </w:r>
          </w:p>
        </w:tc>
      </w:tr>
      <w:tr>
        <w:tc>
          <w:tcPr>
            <w:tcW w:type="dxa" w:w="9360"/>
            <w:tcBorders>
              <w:top w:val="none" w:color="FFFFFF" w:sz="0"/>
              <w:left w:val="none" w:color="FFFFFF" w:sz="0"/>
              <w:bottom w:val="none" w:color="FFFFFF" w:sz="0"/>
              <w:right w:val="none" w:color="FFFFFF" w:sz="0"/>
            </w:tcBorders>
            <w:shd w:fill="E3F2FD" w:val="clear"/>
            <w:tcMar>
              <w:top w:type="dxa" w:w="60"/>
              <w:left w:type="dxa" w:w="240"/>
              <w:bottom w:type="dxa" w:w="60"/>
              <w:right w:type="dxa" w:w="240"/>
            </w:tcMar>
          </w:tcPr>
          <w:p>
            <w:pPr>
              <w:spacing w:after="0" w:before="0"/>
            </w:pPr>
            <w:r>
              <w:rPr>
                <w:rFonts w:ascii="Arial" w:cs="Arial" w:eastAsia="Arial" w:hAnsi="Arial"/>
                <w:b/>
                <w:bCs/>
                <w:color w:val="1565C0"/>
                <w:sz w:val="18"/>
                <w:szCs w:val="18"/>
              </w:rPr>
              <w:t xml:space="preserve">Category: Social Proof</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40"/>
              <w:bottom w:type="dxa" w:w="160"/>
              <w:right w:type="dxa" w:w="240"/>
            </w:tcMar>
          </w:tcPr>
          <w:p>
            <w:pPr>
              <w:spacing w:after="60" w:before="0"/>
            </w:pPr>
            <w:r>
              <w:rPr>
                <w:rFonts w:ascii="Arial" w:cs="Arial" w:eastAsia="Arial" w:hAnsi="Arial"/>
                <w:b/>
                <w:bCs/>
                <w:color w:val="D4A017"/>
                <w:sz w:val="28"/>
                <w:szCs w:val="28"/>
              </w:rPr>
              <w:t xml:space="preserve">#29  </w:t>
            </w:r>
            <w:r>
              <w:rPr>
                <w:rFonts w:ascii="Arial" w:cs="Arial" w:eastAsia="Arial" w:hAnsi="Arial"/>
                <w:b/>
                <w:bCs/>
                <w:color w:val="0D3D20"/>
                <w:sz w:val="28"/>
                <w:szCs w:val="28"/>
              </w:rPr>
              <w:t xml:space="preserve">"Suspension Se Wapsi Ka Raasta" — Clear Reinstatement Pathway</w:t>
            </w:r>
          </w:p>
          <w:p>
            <w:pPr>
              <w:spacing w:after="0" w:before="40"/>
            </w:pPr>
            <w:r>
              <w:rPr>
                <w:rFonts w:ascii="Arial" w:cs="Arial" w:eastAsia="Arial" w:hAnsi="Arial"/>
                <w:i/>
                <w:iCs/>
                <w:color w:val="555555"/>
                <w:sz w:val="22"/>
                <w:szCs w:val="22"/>
              </w:rPr>
              <w:t xml:space="preserve">Even in the worst situation, the path back is clear, fair, and documented</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Position EcoSkiller as a system that gives suspended students a clear, documented reinstatement pathway — specific conditions, a formal process, and immediate full access restoration upon reinstatement. Not a punishment machine — a structured support system.</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Suspension is a traumatic event for Indian students and their families — often leading to depression and dropout if there is no clear way back. A system that treats reinstatement as seriously as suspension reduces the dropout rate and demonstrates institutional care.</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Feature C.9 (Suspension Control) defines specific reinstatement conditions per suspension type, a formal reinstatement request process, verification, and immediate full access restoration upon confirmation.</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Students who returned from suspension and graduated successfully become powerful college advocates. Their journey — the nadir and the comeback — is a compelling story that colleges can share (with consent) to demonstrate their student support culture.</w:t>
            </w:r>
          </w:p>
        </w:tc>
      </w:tr>
      <w:tr>
        <w:tc>
          <w:tcPr>
            <w:tcW w:type="dxa" w:w="9360"/>
            <w:tcBorders>
              <w:top w:val="none" w:color="FFFFFF" w:sz="0"/>
              <w:left w:val="none" w:color="FFFFFF" w:sz="0"/>
              <w:bottom w:val="none" w:color="FFFFFF" w:sz="0"/>
              <w:right w:val="none" w:color="FFFFFF" w:sz="0"/>
            </w:tcBorders>
            <w:shd w:fill="FFF3E0" w:val="clear"/>
            <w:tcMar>
              <w:top w:type="dxa" w:w="60"/>
              <w:left w:type="dxa" w:w="240"/>
              <w:bottom w:type="dxa" w:w="60"/>
              <w:right w:type="dxa" w:w="240"/>
            </w:tcMar>
          </w:tcPr>
          <w:p>
            <w:pPr>
              <w:spacing w:after="0" w:before="0"/>
            </w:pPr>
            <w:r>
              <w:rPr>
                <w:rFonts w:ascii="Arial" w:cs="Arial" w:eastAsia="Arial" w:hAnsi="Arial"/>
                <w:b/>
                <w:bCs/>
                <w:color w:val="E65100"/>
                <w:sz w:val="18"/>
                <w:szCs w:val="18"/>
              </w:rPr>
              <w:t xml:space="preserve">Category: Community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60" w:before="0"/>
            </w:pPr>
            <w:r>
              <w:rPr>
                <w:rFonts w:ascii="Arial" w:cs="Arial" w:eastAsia="Arial" w:hAnsi="Arial"/>
                <w:b/>
                <w:bCs/>
                <w:color w:val="1A6B3A"/>
                <w:sz w:val="28"/>
                <w:szCs w:val="28"/>
              </w:rPr>
              <w:t xml:space="preserve">#30  </w:t>
            </w:r>
            <w:r>
              <w:rPr>
                <w:rFonts w:ascii="Arial" w:cs="Arial" w:eastAsia="Arial" w:hAnsi="Arial"/>
                <w:b/>
                <w:bCs/>
                <w:color w:val="0D3D20"/>
                <w:sz w:val="28"/>
                <w:szCs w:val="28"/>
              </w:rPr>
              <w:t xml:space="preserve">"Apne Haath Mein" — The Student Who Owns Their Academic Identity</w:t>
            </w:r>
          </w:p>
          <w:p>
            <w:pPr>
              <w:spacing w:after="0" w:before="40"/>
            </w:pPr>
            <w:r>
              <w:rPr>
                <w:rFonts w:ascii="Arial" w:cs="Arial" w:eastAsia="Arial" w:hAnsi="Arial"/>
                <w:i/>
                <w:iCs/>
                <w:color w:val="555555"/>
                <w:sz w:val="22"/>
                <w:szCs w:val="22"/>
              </w:rPr>
              <w:t xml:space="preserve">EcoSkiller gives every student complete ownership and visibility of their own academic record</w:t>
            </w:r>
          </w:p>
        </w:tc>
      </w:tr>
      <w:tr>
        <w:tc>
          <w:tcPr>
            <w:tcW w:type="dxa" w:w="9360"/>
            <w:tcBorders>
              <w:top w:val="single" w:color="DDDDDD" w:sz="1"/>
              <w:left w:val="single" w:color="DDDDDD" w:sz="1"/>
              <w:bottom w:val="single" w:color="DDDDDD" w:sz="1"/>
              <w:right w:val="single" w:color="DDDDDD" w:sz="1"/>
            </w:tcBorders>
            <w:shd w:fill="FFFFFF" w:val="clear"/>
            <w:tcMar>
              <w:top w:type="dxa" w:w="120"/>
              <w:left w:type="dxa" w:w="240"/>
              <w:bottom w:type="dxa" w:w="140"/>
              <w:right w:type="dxa" w:w="240"/>
            </w:tcMar>
          </w:tcPr>
          <w:p>
            <w:pPr>
              <w:spacing w:after="60" w:before="0"/>
            </w:pPr>
            <w:r>
              <w:rPr>
                <w:rFonts w:ascii="Arial" w:cs="Arial" w:eastAsia="Arial" w:hAnsi="Arial"/>
                <w:b/>
                <w:bCs/>
                <w:color w:val="1A6B3A"/>
                <w:sz w:val="22"/>
                <w:szCs w:val="22"/>
              </w:rPr>
              <w:t xml:space="preserve">🎯  The Idea:  </w:t>
            </w:r>
            <w:r>
              <w:rPr>
                <w:rFonts w:ascii="Arial" w:cs="Arial" w:eastAsia="Arial" w:hAnsi="Arial"/>
                <w:color w:val="111111"/>
                <w:sz w:val="22"/>
                <w:szCs w:val="22"/>
              </w:rPr>
              <w:t xml:space="preserve">The overarching positioning for EcoSkiller: a system that shifts power to the student. Real-time attendance, live admission progress, instant documents, transparent processes, clear grievance pathways. The student is not a passive recipient of administrative decisions — they are an active, informed participant in their own academic journey.</w:t>
            </w:r>
          </w:p>
          <w:p>
            <w:pPr>
              <w:spacing w:after="60" w:before="80"/>
            </w:pPr>
            <w:r>
              <w:rPr>
                <w:rFonts w:ascii="Arial" w:cs="Arial" w:eastAsia="Arial" w:hAnsi="Arial"/>
                <w:b/>
                <w:bCs/>
                <w:color w:val="D4A017"/>
                <w:sz w:val="22"/>
                <w:szCs w:val="22"/>
              </w:rPr>
              <w:t xml:space="preserve">🧠  Indian Student Insight:  </w:t>
            </w:r>
            <w:r>
              <w:rPr>
                <w:rFonts w:ascii="Arial" w:cs="Arial" w:eastAsia="Arial" w:hAnsi="Arial"/>
                <w:color w:val="111111"/>
                <w:sz w:val="22"/>
                <w:szCs w:val="22"/>
              </w:rPr>
              <w:t xml:space="preserve">Indian higher education has historically been opaque and student-dis-empowering. Students are told results when they are ready, processes when they are complete, decisions when they are made. EcoSkiller's transparency is revolutionary in this context — and deeply resonant with a generation of students who expect digital-first transparency.</w:t>
            </w:r>
          </w:p>
          <w:p>
            <w:pPr>
              <w:spacing w:after="60" w:before="80"/>
            </w:pPr>
            <w:r>
              <w:rPr>
                <w:rFonts w:ascii="Arial" w:cs="Arial" w:eastAsia="Arial" w:hAnsi="Arial"/>
                <w:b/>
                <w:bCs/>
                <w:color w:val="0D3D20"/>
                <w:sz w:val="22"/>
                <w:szCs w:val="22"/>
              </w:rPr>
              <w:t xml:space="preserve">⚙️  EcoSkiller Feature:  </w:t>
            </w:r>
            <w:r>
              <w:rPr>
                <w:rFonts w:ascii="Arial" w:cs="Arial" w:eastAsia="Arial" w:hAnsi="Arial"/>
                <w:color w:val="111111"/>
                <w:sz w:val="22"/>
                <w:szCs w:val="22"/>
              </w:rPr>
              <w:t xml:space="preserve">The entire EcoSkiller Student Lifecycle Management module — C.1 through C.12 — is built on the principle of student-visible, student-accessible, and student-actionable records at every stage of the lifecycle.</w:t>
            </w:r>
          </w:p>
          <w:p>
            <w:pPr>
              <w:spacing w:after="0" w:before="80"/>
            </w:pPr>
            <w:r>
              <w:rPr>
                <w:rFonts w:ascii="Arial" w:cs="Arial" w:eastAsia="Arial" w:hAnsi="Arial"/>
                <w:b/>
                <w:bCs/>
                <w:color w:val="C0392B"/>
                <w:sz w:val="22"/>
                <w:szCs w:val="22"/>
              </w:rPr>
              <w:t xml:space="preserve">🚀  Viral Trigger:  </w:t>
            </w:r>
            <w:r>
              <w:rPr>
                <w:rFonts w:ascii="Arial" w:cs="Arial" w:eastAsia="Arial" w:hAnsi="Arial"/>
                <w:color w:val="111111"/>
                <w:sz w:val="22"/>
                <w:szCs w:val="22"/>
              </w:rPr>
              <w:t xml:space="preserve">The positioning is the campaign: 'Apne college mein, apna hisaab apne haath mein.' Students who feel empowered by EcoSkiller become brand ambassadors. The message resonates across every student, every college, every city in India.</w:t>
            </w:r>
          </w:p>
        </w:tc>
      </w:tr>
      <w:tr>
        <w:tc>
          <w:tcPr>
            <w:tcW w:type="dxa" w:w="9360"/>
            <w:tcBorders>
              <w:top w:val="none" w:color="FFFFFF" w:sz="0"/>
              <w:left w:val="none" w:color="FFFFFF" w:sz="0"/>
              <w:bottom w:val="none" w:color="FFFFFF" w:sz="0"/>
              <w:right w:val="none" w:color="FFFFFF" w:sz="0"/>
            </w:tcBorders>
            <w:shd w:fill="F3E5F5" w:val="clear"/>
            <w:tcMar>
              <w:top w:type="dxa" w:w="60"/>
              <w:left w:type="dxa" w:w="240"/>
              <w:bottom w:type="dxa" w:w="60"/>
              <w:right w:type="dxa" w:w="240"/>
            </w:tcMar>
          </w:tcPr>
          <w:p>
            <w:pPr>
              <w:spacing w:after="0" w:before="0"/>
            </w:pPr>
            <w:r>
              <w:rPr>
                <w:rFonts w:ascii="Arial" w:cs="Arial" w:eastAsia="Arial" w:hAnsi="Arial"/>
                <w:b/>
                <w:bCs/>
                <w:color w:val="6A1B9A"/>
                <w:sz w:val="18"/>
                <w:szCs w:val="18"/>
              </w:rPr>
              <w:t xml:space="preserve">Category: Aspiration</w:t>
            </w:r>
          </w:p>
        </w:tc>
      </w:tr>
    </w:tbl>
    <w:p>
      <w:pPr>
        <w:spacing w:after="0" w:before="200"/>
      </w:pPr>
      <w:r>
        <w:t xml:space="preserve"/>
      </w:r>
    </w:p>
    <w:p>
      <w:r>
        <w:br w:type="page"/>
      </w:r>
    </w:p>
    <w:p>
      <w:pPr>
        <w:pStyle w:val="Heading1"/>
        <w:spacing w:after="180" w:before="360"/>
      </w:pPr>
      <w:r>
        <w:rPr>
          <w:rFonts w:ascii="Arial" w:cs="Arial" w:eastAsia="Arial" w:hAnsi="Arial"/>
          <w:b/>
          <w:bCs/>
          <w:color w:val="0D3D20"/>
          <w:sz w:val="36"/>
          <w:szCs w:val="36"/>
        </w:rPr>
        <w:t xml:space="preserve">Implementation Roadmap</w:t>
      </w:r>
    </w:p>
    <w:p>
      <w:pPr>
        <w:pBdr>
          <w:bottom w:val="single" w:color="1A6B3A" w:sz="4" w:space="1"/>
        </w:pBdr>
        <w:spacing w:after="180" w:before="180"/>
      </w:pPr>
      <w:r>
        <w:t xml:space="preserve"/>
      </w:r>
    </w:p>
    <w:p>
      <w:pPr>
        <w:spacing w:after="0" w:before="80"/>
      </w:pPr>
      <w:r>
        <w:t xml:space="preserve"/>
      </w:r>
    </w:p>
    <w:p>
      <w:pPr>
        <w:spacing w:after="100" w:before="60"/>
      </w:pPr>
      <w:r>
        <w:rPr>
          <w:rFonts w:ascii="Arial" w:cs="Arial" w:eastAsia="Arial" w:hAnsi="Arial"/>
          <w:b w:val="false"/>
          <w:bCs w:val="false"/>
          <w:i w:val="false"/>
          <w:iCs w:val="false"/>
          <w:color w:val="111111"/>
          <w:sz w:val="22"/>
          <w:szCs w:val="22"/>
        </w:rPr>
        <w:t xml:space="preserve">To maximise organic growth from these positioning ideas, we recommend a phased implementation:</w:t>
      </w:r>
    </w:p>
    <w:p>
      <w:pPr>
        <w:spacing w:after="0" w:before="80"/>
      </w:pPr>
      <w:r>
        <w:t xml:space="preserve"/>
      </w:r>
    </w:p>
    <w:p>
      <w:pPr>
        <w:spacing w:after="80" w:before="200"/>
      </w:pPr>
      <w:r>
        <w:rPr>
          <w:rFonts w:ascii="Arial" w:cs="Arial" w:eastAsia="Arial" w:hAnsi="Arial"/>
          <w:b/>
          <w:bCs/>
          <w:color w:val="0D3D20"/>
          <w:sz w:val="24"/>
          <w:szCs w:val="24"/>
        </w:rPr>
        <w:t xml:space="preserve">Phase 1 — Quick Wins (Launch Ready Now)</w:t>
      </w:r>
    </w:p>
    <w:p>
      <w:pPr>
        <w:spacing w:after="100" w:before="60"/>
      </w:pPr>
      <w:r>
        <w:rPr>
          <w:rFonts w:ascii="Arial" w:cs="Arial" w:eastAsia="Arial" w:hAnsi="Arial"/>
          <w:b w:val="false"/>
          <w:bCs w:val="false"/>
          <w:i w:val="false"/>
          <w:iCs w:val="false"/>
          <w:color w:val="111111"/>
          <w:sz w:val="22"/>
          <w:szCs w:val="22"/>
        </w:rPr>
        <w:t xml:space="preserve">These ideas require no new feature development — only communication and positioning changes:</w:t>
      </w:r>
    </w:p>
    <w:p>
      <w:pPr>
        <w:spacing w:after="0" w:before="40"/>
      </w:pPr>
      <w:r>
        <w:t xml:space="preserve"/>
      </w:r>
    </w:p>
    <w:p>
      <w:pPr>
        <w:pStyle w:val="ListParagraph"/>
        <w:numPr>
          <w:ilvl w:val="0"/>
          <w:numId w:val="2"/>
        </w:numPr>
        <w:spacing w:after="80" w:before="60"/>
      </w:pPr>
      <w:r>
        <w:rPr>
          <w:rFonts w:ascii="Arial" w:cs="Arial" w:eastAsia="Arial" w:hAnsi="Arial"/>
          <w:b w:val="false"/>
          <w:bCs w:val="false"/>
          <w:color w:val="111111"/>
          <w:sz w:val="22"/>
          <w:szCs w:val="22"/>
        </w:rPr>
        <w:t xml:space="preserve">Idea #5 — Attendance Safety Score (already computed in C.11 — surface it prominently)</w:t>
      </w:r>
    </w:p>
    <w:p>
      <w:pPr>
        <w:pStyle w:val="ListParagraph"/>
        <w:numPr>
          <w:ilvl w:val="0"/>
          <w:numId w:val="2"/>
        </w:numPr>
        <w:spacing w:after="80" w:before="60"/>
      </w:pPr>
      <w:r>
        <w:rPr>
          <w:rFonts w:ascii="Arial" w:cs="Arial" w:eastAsia="Arial" w:hAnsi="Arial"/>
          <w:b w:val="false"/>
          <w:bCs w:val="false"/>
          <w:color w:val="111111"/>
          <w:sz w:val="22"/>
          <w:szCs w:val="22"/>
        </w:rPr>
        <w:t xml:space="preserve">Idea #13 — Admission Progress Checklist (C.2 tracker already exists)</w:t>
      </w:r>
    </w:p>
    <w:p>
      <w:pPr>
        <w:pStyle w:val="ListParagraph"/>
        <w:numPr>
          <w:ilvl w:val="0"/>
          <w:numId w:val="2"/>
        </w:numPr>
        <w:spacing w:after="80" w:before="60"/>
      </w:pPr>
      <w:r>
        <w:rPr>
          <w:rFonts w:ascii="Arial" w:cs="Arial" w:eastAsia="Arial" w:hAnsi="Arial"/>
          <w:b w:val="false"/>
          <w:bCs w:val="false"/>
          <w:color w:val="111111"/>
          <w:sz w:val="22"/>
          <w:szCs w:val="22"/>
        </w:rPr>
        <w:t xml:space="preserve">Idea #14 — Auto-Save Form Guardian (C.2 feature — needs communication)</w:t>
      </w:r>
    </w:p>
    <w:p>
      <w:pPr>
        <w:pStyle w:val="ListParagraph"/>
        <w:numPr>
          <w:ilvl w:val="0"/>
          <w:numId w:val="2"/>
        </w:numPr>
        <w:spacing w:after="80" w:before="60"/>
      </w:pPr>
      <w:r>
        <w:rPr>
          <w:rFonts w:ascii="Arial" w:cs="Arial" w:eastAsia="Arial" w:hAnsi="Arial"/>
          <w:b w:val="false"/>
          <w:bCs w:val="false"/>
          <w:color w:val="111111"/>
          <w:sz w:val="22"/>
          <w:szCs w:val="22"/>
        </w:rPr>
        <w:t xml:space="preserve">Idea #1 — Real-Time Queue Transparency (C.1 queue data — surface to students)</w:t>
      </w:r>
    </w:p>
    <w:p>
      <w:pPr>
        <w:pStyle w:val="ListParagraph"/>
        <w:numPr>
          <w:ilvl w:val="0"/>
          <w:numId w:val="2"/>
        </w:numPr>
        <w:spacing w:after="80" w:before="60"/>
      </w:pPr>
      <w:r>
        <w:rPr>
          <w:rFonts w:ascii="Arial" w:cs="Arial" w:eastAsia="Arial" w:hAnsi="Arial"/>
          <w:b w:val="false"/>
          <w:bCs w:val="false"/>
          <w:color w:val="111111"/>
          <w:sz w:val="22"/>
          <w:szCs w:val="22"/>
        </w:rPr>
        <w:t xml:space="preserve">Idea #21 — Student Super-App Positioning (messaging, not feature work)</w:t>
      </w:r>
    </w:p>
    <w:p>
      <w:pPr>
        <w:spacing w:after="0" w:before="120"/>
      </w:pPr>
      <w:r>
        <w:t xml:space="preserve"/>
      </w:r>
    </w:p>
    <w:p>
      <w:pPr>
        <w:spacing w:after="80" w:before="200"/>
      </w:pPr>
      <w:r>
        <w:rPr>
          <w:rFonts w:ascii="Arial" w:cs="Arial" w:eastAsia="Arial" w:hAnsi="Arial"/>
          <w:b/>
          <w:bCs/>
          <w:color w:val="0D3D20"/>
          <w:sz w:val="24"/>
          <w:szCs w:val="24"/>
        </w:rPr>
        <w:t xml:space="preserve">Phase 2 — High Impact (1–2 Months)</w:t>
      </w:r>
    </w:p>
    <w:p>
      <w:pPr>
        <w:spacing w:after="100" w:before="60"/>
      </w:pPr>
      <w:r>
        <w:rPr>
          <w:rFonts w:ascii="Arial" w:cs="Arial" w:eastAsia="Arial" w:hAnsi="Arial"/>
          <w:b w:val="false"/>
          <w:bCs w:val="false"/>
          <w:i w:val="false"/>
          <w:iCs w:val="false"/>
          <w:color w:val="111111"/>
          <w:sz w:val="22"/>
          <w:szCs w:val="22"/>
        </w:rPr>
        <w:t xml:space="preserve">These ideas require minor UX additions or notification setups:</w:t>
      </w:r>
    </w:p>
    <w:p>
      <w:pPr>
        <w:spacing w:after="0" w:before="40"/>
      </w:pPr>
      <w:r>
        <w:t xml:space="preserve"/>
      </w:r>
    </w:p>
    <w:p>
      <w:pPr>
        <w:pStyle w:val="ListParagraph"/>
        <w:numPr>
          <w:ilvl w:val="0"/>
          <w:numId w:val="2"/>
        </w:numPr>
        <w:spacing w:after="80" w:before="60"/>
      </w:pPr>
      <w:r>
        <w:rPr>
          <w:rFonts w:ascii="Arial" w:cs="Arial" w:eastAsia="Arial" w:hAnsi="Arial"/>
          <w:b w:val="false"/>
          <w:bCs w:val="false"/>
          <w:color w:val="111111"/>
          <w:sz w:val="22"/>
          <w:szCs w:val="22"/>
        </w:rPr>
        <w:t xml:space="preserve">Idea #8 — Degree Progress Bar (connect C.10 credit data to student dashboard)</w:t>
      </w:r>
    </w:p>
    <w:p>
      <w:pPr>
        <w:pStyle w:val="ListParagraph"/>
        <w:numPr>
          <w:ilvl w:val="0"/>
          <w:numId w:val="2"/>
        </w:numPr>
        <w:spacing w:after="80" w:before="60"/>
      </w:pPr>
      <w:r>
        <w:rPr>
          <w:rFonts w:ascii="Arial" w:cs="Arial" w:eastAsia="Arial" w:hAnsi="Arial"/>
          <w:b w:val="false"/>
          <w:bCs w:val="false"/>
          <w:color w:val="111111"/>
          <w:sz w:val="22"/>
          <w:szCs w:val="22"/>
        </w:rPr>
        <w:t xml:space="preserve">Idea #9 — Parent Attendance Dashboard (configure C.11 parent notifications)</w:t>
      </w:r>
    </w:p>
    <w:p>
      <w:pPr>
        <w:pStyle w:val="ListParagraph"/>
        <w:numPr>
          <w:ilvl w:val="0"/>
          <w:numId w:val="2"/>
        </w:numPr>
        <w:spacing w:after="80" w:before="60"/>
      </w:pPr>
      <w:r>
        <w:rPr>
          <w:rFonts w:ascii="Arial" w:cs="Arial" w:eastAsia="Arial" w:hAnsi="Arial"/>
          <w:b w:val="false"/>
          <w:bCs w:val="false"/>
          <w:color w:val="111111"/>
          <w:sz w:val="22"/>
          <w:szCs w:val="22"/>
        </w:rPr>
        <w:t xml:space="preserve">Idea #3 — Section Reveal card (package C.5 notification as a shareable moment)</w:t>
      </w:r>
    </w:p>
    <w:p>
      <w:pPr>
        <w:pStyle w:val="ListParagraph"/>
        <w:numPr>
          <w:ilvl w:val="0"/>
          <w:numId w:val="2"/>
        </w:numPr>
        <w:spacing w:after="80" w:before="60"/>
      </w:pPr>
      <w:r>
        <w:rPr>
          <w:rFonts w:ascii="Arial" w:cs="Arial" w:eastAsia="Arial" w:hAnsi="Arial"/>
          <w:b w:val="false"/>
          <w:bCs w:val="false"/>
          <w:color w:val="111111"/>
          <w:sz w:val="22"/>
          <w:szCs w:val="22"/>
        </w:rPr>
        <w:t xml:space="preserve">Idea #22 — Premium Admission Letter design (upgrade C.2 letter template)</w:t>
      </w:r>
    </w:p>
    <w:p>
      <w:pPr>
        <w:pStyle w:val="ListParagraph"/>
        <w:numPr>
          <w:ilvl w:val="0"/>
          <w:numId w:val="2"/>
        </w:numPr>
        <w:spacing w:after="80" w:before="60"/>
      </w:pPr>
      <w:r>
        <w:rPr>
          <w:rFonts w:ascii="Arial" w:cs="Arial" w:eastAsia="Arial" w:hAnsi="Arial"/>
          <w:b w:val="false"/>
          <w:bCs w:val="false"/>
          <w:color w:val="111111"/>
          <w:sz w:val="22"/>
          <w:szCs w:val="22"/>
        </w:rPr>
        <w:t xml:space="preserve">Idea #18 — Scholarship Breakdown screen (enhance C.2 Stage 3 display)</w:t>
      </w:r>
    </w:p>
    <w:p>
      <w:pPr>
        <w:spacing w:after="0" w:before="120"/>
      </w:pPr>
      <w:r>
        <w:t xml:space="preserve"/>
      </w:r>
    </w:p>
    <w:p>
      <w:pPr>
        <w:spacing w:after="80" w:before="200"/>
      </w:pPr>
      <w:r>
        <w:rPr>
          <w:rFonts w:ascii="Arial" w:cs="Arial" w:eastAsia="Arial" w:hAnsi="Arial"/>
          <w:b/>
          <w:bCs/>
          <w:color w:val="0D3D20"/>
          <w:sz w:val="24"/>
          <w:szCs w:val="24"/>
        </w:rPr>
        <w:t xml:space="preserve">Phase 3 — Strategic (3–6 Months)</w:t>
      </w:r>
    </w:p>
    <w:p>
      <w:pPr>
        <w:spacing w:after="100" w:before="60"/>
      </w:pPr>
      <w:r>
        <w:rPr>
          <w:rFonts w:ascii="Arial" w:cs="Arial" w:eastAsia="Arial" w:hAnsi="Arial"/>
          <w:b w:val="false"/>
          <w:bCs w:val="false"/>
          <w:i w:val="false"/>
          <w:iCs w:val="false"/>
          <w:color w:val="111111"/>
          <w:sz w:val="22"/>
          <w:szCs w:val="22"/>
        </w:rPr>
        <w:t xml:space="preserve">These ideas require deeper integration or campaign development:</w:t>
      </w:r>
    </w:p>
    <w:p>
      <w:pPr>
        <w:spacing w:after="0" w:before="40"/>
      </w:pPr>
      <w:r>
        <w:t xml:space="preserve"/>
      </w:r>
    </w:p>
    <w:p>
      <w:pPr>
        <w:pStyle w:val="ListParagraph"/>
        <w:numPr>
          <w:ilvl w:val="0"/>
          <w:numId w:val="2"/>
        </w:numPr>
        <w:spacing w:after="80" w:before="60"/>
      </w:pPr>
      <w:r>
        <w:rPr>
          <w:rFonts w:ascii="Arial" w:cs="Arial" w:eastAsia="Arial" w:hAnsi="Arial"/>
          <w:b w:val="false"/>
          <w:bCs w:val="false"/>
          <w:color w:val="111111"/>
          <w:sz w:val="22"/>
          <w:szCs w:val="22"/>
        </w:rPr>
        <w:t xml:space="preserve">Idea #7 — QR-Verified Degree ecosystem (employer/university outreach for C.10)</w:t>
      </w:r>
    </w:p>
    <w:p>
      <w:pPr>
        <w:pStyle w:val="ListParagraph"/>
        <w:numPr>
          <w:ilvl w:val="0"/>
          <w:numId w:val="2"/>
        </w:numPr>
        <w:spacing w:after="80" w:before="60"/>
      </w:pPr>
      <w:r>
        <w:rPr>
          <w:rFonts w:ascii="Arial" w:cs="Arial" w:eastAsia="Arial" w:hAnsi="Arial"/>
          <w:b w:val="false"/>
          <w:bCs w:val="false"/>
          <w:color w:val="111111"/>
          <w:sz w:val="22"/>
          <w:szCs w:val="22"/>
        </w:rPr>
        <w:t xml:space="preserve">Idea #17 — EcoSkiller Alumni Badge (alumni portal + LinkedIn integration)</w:t>
      </w:r>
    </w:p>
    <w:p>
      <w:pPr>
        <w:pStyle w:val="ListParagraph"/>
        <w:numPr>
          <w:ilvl w:val="0"/>
          <w:numId w:val="2"/>
        </w:numPr>
        <w:spacing w:after="80" w:before="60"/>
      </w:pPr>
      <w:r>
        <w:rPr>
          <w:rFonts w:ascii="Arial" w:cs="Arial" w:eastAsia="Arial" w:hAnsi="Arial"/>
          <w:b w:val="false"/>
          <w:bCs w:val="false"/>
          <w:color w:val="111111"/>
          <w:sz w:val="22"/>
          <w:szCs w:val="22"/>
        </w:rPr>
        <w:t xml:space="preserve">Idea #27 — Personal Progress vs Batch Average (analytics layer on C.8/C.6 data)</w:t>
      </w:r>
    </w:p>
    <w:p>
      <w:pPr>
        <w:pStyle w:val="ListParagraph"/>
        <w:numPr>
          <w:ilvl w:val="0"/>
          <w:numId w:val="2"/>
        </w:numPr>
        <w:spacing w:after="80" w:before="60"/>
      </w:pPr>
      <w:r>
        <w:rPr>
          <w:rFonts w:ascii="Arial" w:cs="Arial" w:eastAsia="Arial" w:hAnsi="Arial"/>
          <w:b w:val="false"/>
          <w:bCs w:val="false"/>
          <w:color w:val="111111"/>
          <w:sz w:val="22"/>
          <w:szCs w:val="22"/>
        </w:rPr>
        <w:t xml:space="preserve">Idea #28 — Bulk Admission Efficiency Story (case study content from C.4 usage)</w:t>
      </w:r>
    </w:p>
    <w:p>
      <w:pPr>
        <w:spacing w:after="0" w:before="200"/>
      </w:pPr>
      <w:r>
        <w:t xml:space="preserve"/>
      </w:r>
    </w:p>
    <w:p>
      <w:pPr>
        <w:pStyle w:val="Heading2"/>
        <w:spacing w:after="120" w:before="280"/>
      </w:pPr>
      <w:r>
        <w:rPr>
          <w:rFonts w:ascii="Arial" w:cs="Arial" w:eastAsia="Arial" w:hAnsi="Arial"/>
          <w:b/>
          <w:bCs/>
          <w:color w:val="1A6B3A"/>
          <w:sz w:val="28"/>
          <w:szCs w:val="28"/>
        </w:rPr>
        <w:t xml:space="preserve">Key Metrics to Track Organic Growth</w:t>
      </w:r>
    </w:p>
    <w:p>
      <w:pPr>
        <w:pStyle w:val="ListParagraph"/>
        <w:numPr>
          <w:ilvl w:val="0"/>
          <w:numId w:val="2"/>
        </w:numPr>
        <w:spacing w:after="80" w:before="60"/>
      </w:pPr>
      <w:r>
        <w:rPr>
          <w:rFonts w:ascii="Arial" w:cs="Arial" w:eastAsia="Arial" w:hAnsi="Arial"/>
          <w:b w:val="false"/>
          <w:bCs w:val="false"/>
          <w:color w:val="111111"/>
          <w:sz w:val="22"/>
          <w:szCs w:val="22"/>
        </w:rPr>
        <w:t xml:space="preserve">Student portal engagement rate (daily active users / total enrolled)</w:t>
      </w:r>
    </w:p>
    <w:p>
      <w:pPr>
        <w:pStyle w:val="ListParagraph"/>
        <w:numPr>
          <w:ilvl w:val="0"/>
          <w:numId w:val="2"/>
        </w:numPr>
        <w:spacing w:after="80" w:before="60"/>
      </w:pPr>
      <w:r>
        <w:rPr>
          <w:rFonts w:ascii="Arial" w:cs="Arial" w:eastAsia="Arial" w:hAnsi="Arial"/>
          <w:b w:val="false"/>
          <w:bCs w:val="false"/>
          <w:color w:val="111111"/>
          <w:sz w:val="22"/>
          <w:szCs w:val="22"/>
        </w:rPr>
        <w:t xml:space="preserve">Attendance dashboard opens per week per student</w:t>
      </w:r>
    </w:p>
    <w:p>
      <w:pPr>
        <w:pStyle w:val="ListParagraph"/>
        <w:numPr>
          <w:ilvl w:val="0"/>
          <w:numId w:val="2"/>
        </w:numPr>
        <w:spacing w:after="80" w:before="60"/>
      </w:pPr>
      <w:r>
        <w:rPr>
          <w:rFonts w:ascii="Arial" w:cs="Arial" w:eastAsia="Arial" w:hAnsi="Arial"/>
          <w:b w:val="false"/>
          <w:bCs w:val="false"/>
          <w:color w:val="111111"/>
          <w:sz w:val="22"/>
          <w:szCs w:val="22"/>
        </w:rPr>
        <w:t xml:space="preserve">Admission letter shares / downloads (proxy for share intent)</w:t>
      </w:r>
    </w:p>
    <w:p>
      <w:pPr>
        <w:pStyle w:val="ListParagraph"/>
        <w:numPr>
          <w:ilvl w:val="0"/>
          <w:numId w:val="2"/>
        </w:numPr>
        <w:spacing w:after="80" w:before="60"/>
      </w:pPr>
      <w:r>
        <w:rPr>
          <w:rFonts w:ascii="Arial" w:cs="Arial" w:eastAsia="Arial" w:hAnsi="Arial"/>
          <w:b w:val="false"/>
          <w:bCs w:val="false"/>
          <w:color w:val="111111"/>
          <w:sz w:val="22"/>
          <w:szCs w:val="22"/>
        </w:rPr>
        <w:t xml:space="preserve">Parent notification opt-in rate</w:t>
      </w:r>
    </w:p>
    <w:p>
      <w:pPr>
        <w:pStyle w:val="ListParagraph"/>
        <w:numPr>
          <w:ilvl w:val="0"/>
          <w:numId w:val="2"/>
        </w:numPr>
        <w:spacing w:after="80" w:before="60"/>
      </w:pPr>
      <w:r>
        <w:rPr>
          <w:rFonts w:ascii="Arial" w:cs="Arial" w:eastAsia="Arial" w:hAnsi="Arial"/>
          <w:b w:val="false"/>
          <w:bCs w:val="false"/>
          <w:color w:val="111111"/>
          <w:sz w:val="22"/>
          <w:szCs w:val="22"/>
        </w:rPr>
        <w:t xml:space="preserve">Student referral source surveys — 'How did you hear about this college?'</w:t>
      </w:r>
    </w:p>
    <w:p>
      <w:pPr>
        <w:pStyle w:val="ListParagraph"/>
        <w:numPr>
          <w:ilvl w:val="0"/>
          <w:numId w:val="2"/>
        </w:numPr>
        <w:spacing w:after="80" w:before="60"/>
      </w:pPr>
      <w:r>
        <w:rPr>
          <w:rFonts w:ascii="Arial" w:cs="Arial" w:eastAsia="Arial" w:hAnsi="Arial"/>
          <w:b w:val="false"/>
          <w:bCs w:val="false"/>
          <w:color w:val="111111"/>
          <w:sz w:val="22"/>
          <w:szCs w:val="22"/>
        </w:rPr>
        <w:t xml:space="preserve">App store reviews mentioning specific features</w:t>
      </w:r>
    </w:p>
    <w:p>
      <w:pPr>
        <w:spacing w:after="0" w:before="200"/>
      </w:pPr>
      <w:r>
        <w:t xml:space="preserve"/>
      </w:r>
    </w:p>
    <w:p>
      <w:pPr>
        <w:pBdr>
          <w:bottom w:val="single" w:color="1A6B3A" w:sz="4" w:space="1"/>
        </w:pBdr>
        <w:spacing w:after="180" w:before="180"/>
      </w:pPr>
      <w:r>
        <w:t xml:space="preserve"/>
      </w:r>
    </w:p>
    <w:p>
      <w:pPr>
        <w:spacing w:after="60" w:before="120"/>
        <w:jc w:val="center"/>
      </w:pPr>
      <w:r>
        <w:rPr>
          <w:rFonts w:ascii="Arial" w:cs="Arial" w:eastAsia="Arial" w:hAnsi="Arial"/>
          <w:b/>
          <w:bCs/>
          <w:color w:val="1A6B3A"/>
          <w:sz w:val="20"/>
          <w:szCs w:val="20"/>
        </w:rPr>
        <w:t xml:space="preserve">EcoSkiller Institute Management System</w:t>
      </w:r>
    </w:p>
    <w:p>
      <w:pPr>
        <w:spacing w:after="60" w:before="0"/>
        <w:jc w:val="center"/>
      </w:pPr>
      <w:r>
        <w:rPr>
          <w:rFonts w:ascii="Arial" w:cs="Arial" w:eastAsia="Arial" w:hAnsi="Arial"/>
          <w:color w:val="555555"/>
          <w:sz w:val="18"/>
          <w:szCs w:val="18"/>
        </w:rPr>
        <w:t xml:space="preserve">Student Lifecycle Management — Viral Growth Strategy  |  Version 1.0  |  March 2026</w:t>
      </w:r>
    </w:p>
    <w:p>
      <w:pPr>
        <w:spacing w:after="0" w:before="0"/>
        <w:jc w:val="center"/>
      </w:pPr>
      <w:r>
        <w:rPr>
          <w:rFonts w:ascii="Arial" w:cs="Arial" w:eastAsia="Arial" w:hAnsi="Arial"/>
          <w:i/>
          <w:iCs/>
          <w:color w:val="555555"/>
          <w:sz w:val="18"/>
          <w:szCs w:val="18"/>
        </w:rPr>
        <w:t xml:space="preserve">Confidential — For Internal Strategy Use</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3D20"/>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A6B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2026-03-11T07:50:15.051Z</dcterms:created>
  <dcterms:modified xsi:type="dcterms:W3CDTF">2026-03-11T07:50:15.052Z</dcterms:modified>
</cp:coreProperties>
</file>

<file path=docProps/custom.xml><?xml version="1.0" encoding="utf-8"?>
<Properties xmlns="http://schemas.openxmlformats.org/officeDocument/2006/custom-properties" xmlns:vt="http://schemas.openxmlformats.org/officeDocument/2006/docPropsVTypes"/>
</file>