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45DA0"/>
          <w:sz w:val="72"/>
          <w:szCs w:val="72"/>
        </w:rPr>
        <w:t xml:space="preserve">K. JOB &amp; INTERNSHIP PORTAL</w:t>
      </w:r>
    </w:p>
    <w:p>
      <w:pPr>
        <w:spacing w:before="0" w:after="180"/>
        <w:jc w:val="center"/>
      </w:pPr>
      <w:r>
        <w:rPr>
          <w:rFonts w:ascii="Arial" w:cs="Arial" w:eastAsia="Arial" w:hAnsi="Arial"/>
          <w:color w:val="444444"/>
          <w:sz w:val="38"/>
          <w:szCs w:val="38"/>
        </w:rPr>
        <w:t xml:space="preserve">Feature Specification Document</w:t>
      </w:r>
    </w:p>
    <w:p>
      <w:pPr>
        <w:spacing w:before="0" w:after="100"/>
        <w:jc w:val="center"/>
      </w:pPr>
      <w:r>
        <w:rPr>
          <w:rFonts w:ascii="Arial" w:cs="Arial" w:eastAsia="Arial" w:hAnsi="Arial"/>
          <w:i/>
          <w:iCs/>
          <w:color w:val="777777"/>
          <w:sz w:val="26"/>
          <w:szCs w:val="26"/>
        </w:rPr>
        <w:t xml:space="preserve">In-Depth Description of All Five Core Features</w:t>
      </w:r>
    </w:p>
    <w:p>
      <w:pPr>
        <w:pBdr>
          <w:top w:val="single" w:color="145DA0" w:sz="6" w:space="4"/>
        </w:pBdr>
        <w:spacing w:before="900" w:after="0"/>
        <w:jc w:val="center"/>
      </w:pPr>
      <w:r>
        <w:rPr>
          <w:rFonts w:ascii="Arial" w:cs="Arial" w:eastAsia="Arial" w:hAnsi="Arial"/>
          <w:color w:val="999999"/>
          <w:sz w:val="22"/>
          <w:szCs w:val="22"/>
        </w:rPr>
        <w:t xml:space="preserve">EcoSkiller Platform  |  Version 1.0</w:t>
      </w:r>
    </w:p>
    <w:p>
      <w:r>
        <w:br w:type="page"/>
      </w:r>
    </w:p>
    <w:p>
      <w:pPr>
        <w:pStyle w:val="Heading1"/>
        <w:pBdr>
          <w:bottom w:val="single" w:color="145DA0" w:sz="8" w:space="4"/>
        </w:pBdr>
        <w:spacing w:before="400" w:after="160"/>
      </w:pPr>
      <w:r>
        <w:rPr>
          <w:rFonts w:ascii="Arial" w:cs="Arial" w:eastAsia="Arial" w:hAnsi="Arial"/>
          <w:b/>
          <w:bCs/>
          <w:color w:val="145DA0"/>
          <w:sz w:val="34"/>
          <w:szCs w:val="34"/>
        </w:rPr>
        <w:t xml:space="preserve">Feature 1: Job Search</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1.1 Overview</w:t>
      </w:r>
    </w:p>
    <w:p>
      <w:pPr>
        <w:spacing w:before="80" w:after="80"/>
      </w:pPr>
      <w:r>
        <w:rPr>
          <w:rFonts w:ascii="Arial" w:cs="Arial" w:eastAsia="Arial" w:hAnsi="Arial"/>
          <w:color w:val="1E1E1E"/>
          <w:sz w:val="22"/>
          <w:szCs w:val="22"/>
        </w:rPr>
        <w:t xml:space="preserve">Job Search is the primary discovery engine of the K. Job &amp; Internship Portal. It enables students, fresh graduates, and experienced candidates to locate full-time, part-time, contract, and freelance job opportunities posted by SMEs, corporates, and recruitment agencies. Unlike generic job boards, EcoSkiller's Job Search is deeply integrated with the platform's skill graph, project history, and learning data — ensuring that every search result is contextually relevant and not merely keyword-matched.</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1.2 Purpose &amp; Goals</w:t>
      </w:r>
    </w:p>
    <w:p>
      <w:pPr>
        <w:pStyle w:val="ListParagraph"/>
        <w:numPr>
          <w:ilvl w:val="0"/>
          <w:numId w:val="2"/>
        </w:numPr>
        <w:spacing w:before="60" w:after="60"/>
      </w:pPr>
      <w:r>
        <w:rPr>
          <w:rFonts w:ascii="Arial" w:cs="Arial" w:eastAsia="Arial" w:hAnsi="Arial"/>
          <w:b w:val="false"/>
          <w:bCs w:val="false"/>
          <w:color w:val="1E1E1E"/>
          <w:sz w:val="22"/>
          <w:szCs w:val="22"/>
        </w:rPr>
        <w:t xml:space="preserve">Enable candidates to search across thousands of job listings through a single, fast, intelligent interface.</w:t>
      </w:r>
    </w:p>
    <w:p>
      <w:pPr>
        <w:pStyle w:val="ListParagraph"/>
        <w:numPr>
          <w:ilvl w:val="0"/>
          <w:numId w:val="2"/>
        </w:numPr>
        <w:spacing w:before="60" w:after="60"/>
      </w:pPr>
      <w:r>
        <w:rPr>
          <w:rFonts w:ascii="Arial" w:cs="Arial" w:eastAsia="Arial" w:hAnsi="Arial"/>
          <w:b w:val="false"/>
          <w:bCs w:val="false"/>
          <w:color w:val="1E1E1E"/>
          <w:sz w:val="22"/>
          <w:szCs w:val="22"/>
        </w:rPr>
        <w:t xml:space="preserve">Surface jobs that are genuinely compatible with the user's verified skills — not just self-reported keywords.</w:t>
      </w:r>
    </w:p>
    <w:p>
      <w:pPr>
        <w:pStyle w:val="ListParagraph"/>
        <w:numPr>
          <w:ilvl w:val="0"/>
          <w:numId w:val="2"/>
        </w:numPr>
        <w:spacing w:before="60" w:after="60"/>
      </w:pPr>
      <w:r>
        <w:rPr>
          <w:rFonts w:ascii="Arial" w:cs="Arial" w:eastAsia="Arial" w:hAnsi="Arial"/>
          <w:b w:val="false"/>
          <w:bCs w:val="false"/>
          <w:color w:val="1E1E1E"/>
          <w:sz w:val="22"/>
          <w:szCs w:val="22"/>
        </w:rPr>
        <w:t xml:space="preserve">Reduce search friction through smart auto-suggestions, saved searches, and personalised ranking.</w:t>
      </w:r>
    </w:p>
    <w:p>
      <w:pPr>
        <w:pStyle w:val="ListParagraph"/>
        <w:numPr>
          <w:ilvl w:val="0"/>
          <w:numId w:val="2"/>
        </w:numPr>
        <w:spacing w:before="60" w:after="60"/>
      </w:pPr>
      <w:r>
        <w:rPr>
          <w:rFonts w:ascii="Arial" w:cs="Arial" w:eastAsia="Arial" w:hAnsi="Arial"/>
          <w:b w:val="false"/>
          <w:bCs w:val="false"/>
          <w:color w:val="1E1E1E"/>
          <w:sz w:val="22"/>
          <w:szCs w:val="22"/>
        </w:rPr>
        <w:t xml:space="preserve">Give SMEs and corporates equal discoverability without requiring paid promotions.</w:t>
      </w:r>
    </w:p>
    <w:p>
      <w:pPr>
        <w:pStyle w:val="ListParagraph"/>
        <w:numPr>
          <w:ilvl w:val="0"/>
          <w:numId w:val="2"/>
        </w:numPr>
        <w:spacing w:before="60" w:after="60"/>
      </w:pPr>
      <w:r>
        <w:rPr>
          <w:rFonts w:ascii="Arial" w:cs="Arial" w:eastAsia="Arial" w:hAnsi="Arial"/>
          <w:b w:val="false"/>
          <w:bCs w:val="false"/>
          <w:color w:val="1E1E1E"/>
          <w:sz w:val="22"/>
          <w:szCs w:val="22"/>
        </w:rPr>
        <w:t xml:space="preserve">Support institute placement officers in monitoring available roles relevant to their student cohort.</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1.3 Core Search Capabilities</w:t>
      </w:r>
    </w:p>
    <w:p>
      <w:pPr>
        <w:spacing w:before="200" w:after="80"/>
      </w:pPr>
      <w:r>
        <w:rPr>
          <w:rFonts w:ascii="Arial" w:cs="Arial" w:eastAsia="Arial" w:hAnsi="Arial"/>
          <w:b/>
          <w:bCs/>
          <w:color w:val="333333"/>
          <w:sz w:val="23"/>
          <w:szCs w:val="23"/>
        </w:rPr>
        <w:t xml:space="preserve">1.3.1 Keyword &amp; Semantic Search</w:t>
      </w:r>
    </w:p>
    <w:p>
      <w:pPr>
        <w:spacing w:before="80" w:after="80"/>
      </w:pPr>
      <w:r>
        <w:rPr>
          <w:rFonts w:ascii="Arial" w:cs="Arial" w:eastAsia="Arial" w:hAnsi="Arial"/>
          <w:color w:val="1E1E1E"/>
          <w:sz w:val="22"/>
          <w:szCs w:val="22"/>
        </w:rPr>
        <w:t xml:space="preserve">The search bar supports multiple input styles to accommodate different user habits:</w:t>
      </w:r>
    </w:p>
    <w:p>
      <w:pPr>
        <w:pStyle w:val="ListParagraph"/>
        <w:numPr>
          <w:ilvl w:val="0"/>
          <w:numId w:val="2"/>
        </w:numPr>
        <w:spacing w:before="60" w:after="60"/>
      </w:pPr>
      <w:r>
        <w:rPr>
          <w:rFonts w:ascii="Arial" w:cs="Arial" w:eastAsia="Arial" w:hAnsi="Arial"/>
          <w:b w:val="false"/>
          <w:bCs w:val="false"/>
          <w:color w:val="1E1E1E"/>
          <w:sz w:val="22"/>
          <w:szCs w:val="22"/>
        </w:rPr>
        <w:t xml:space="preserve">Keyword Search: Enter role titles, skills, or company names (e.g., "Python Developer", "Infosys", "React").</w:t>
      </w:r>
    </w:p>
    <w:p>
      <w:pPr>
        <w:pStyle w:val="ListParagraph"/>
        <w:numPr>
          <w:ilvl w:val="0"/>
          <w:numId w:val="2"/>
        </w:numPr>
        <w:spacing w:before="60" w:after="60"/>
      </w:pPr>
      <w:r>
        <w:rPr>
          <w:rFonts w:ascii="Arial" w:cs="Arial" w:eastAsia="Arial" w:hAnsi="Arial"/>
          <w:b w:val="false"/>
          <w:bCs w:val="false"/>
          <w:color w:val="1E1E1E"/>
          <w:sz w:val="22"/>
          <w:szCs w:val="22"/>
        </w:rPr>
        <w:t xml:space="preserve">Natural Language Search: Describe what you want in plain English (e.g., "entry-level data analyst job in Mumbai with remote option") and the engine extracts intent, location, role type, and skill requirements automatically.</w:t>
      </w:r>
    </w:p>
    <w:p>
      <w:pPr>
        <w:pStyle w:val="ListParagraph"/>
        <w:numPr>
          <w:ilvl w:val="0"/>
          <w:numId w:val="2"/>
        </w:numPr>
        <w:spacing w:before="60" w:after="60"/>
      </w:pPr>
      <w:r>
        <w:rPr>
          <w:rFonts w:ascii="Arial" w:cs="Arial" w:eastAsia="Arial" w:hAnsi="Arial"/>
          <w:b w:val="false"/>
          <w:bCs w:val="false"/>
          <w:color w:val="1E1E1E"/>
          <w:sz w:val="22"/>
          <w:szCs w:val="22"/>
        </w:rPr>
        <w:t xml:space="preserve">Skill-Based Search: Type a skill and receive jobs where that skill is listed as required or preferred (e.g., "SQL" returns all roles needing SQL, sorted by skill weight in the job description).</w:t>
      </w:r>
    </w:p>
    <w:p>
      <w:pPr>
        <w:pStyle w:val="ListParagraph"/>
        <w:numPr>
          <w:ilvl w:val="0"/>
          <w:numId w:val="2"/>
        </w:numPr>
        <w:spacing w:before="60" w:after="60"/>
      </w:pPr>
      <w:r>
        <w:rPr>
          <w:rFonts w:ascii="Arial" w:cs="Arial" w:eastAsia="Arial" w:hAnsi="Arial"/>
          <w:b w:val="false"/>
          <w:bCs w:val="false"/>
          <w:color w:val="1E1E1E"/>
          <w:sz w:val="22"/>
          <w:szCs w:val="22"/>
        </w:rPr>
        <w:t xml:space="preserve">Boolean Operators: Advanced users can use AND, OR, NOT logic for precise queries (e.g., "Java AND Spring NOT Senior").</w:t>
      </w:r>
    </w:p>
    <w:p>
      <w:pPr>
        <w:pStyle w:val="ListParagraph"/>
        <w:numPr>
          <w:ilvl w:val="0"/>
          <w:numId w:val="2"/>
        </w:numPr>
        <w:spacing w:before="60" w:after="60"/>
      </w:pPr>
      <w:r>
        <w:rPr>
          <w:rFonts w:ascii="Arial" w:cs="Arial" w:eastAsia="Arial" w:hAnsi="Arial"/>
          <w:b w:val="false"/>
          <w:bCs w:val="false"/>
          <w:color w:val="1E1E1E"/>
          <w:sz w:val="22"/>
          <w:szCs w:val="22"/>
        </w:rPr>
        <w:t xml:space="preserve">Auto-Suggest: Typing triggers real-time suggestions from previous searches, trending roles, and related skills.</w:t>
      </w:r>
    </w:p>
    <w:p>
      <w:pPr>
        <w:spacing w:before="40" w:after="40"/>
      </w:pPr>
      <w:r>
        <w:t xml:space="preserve"/>
      </w:r>
    </w:p>
    <w:p>
      <w:pPr>
        <w:spacing w:before="200" w:after="80"/>
      </w:pPr>
      <w:r>
        <w:rPr>
          <w:rFonts w:ascii="Arial" w:cs="Arial" w:eastAsia="Arial" w:hAnsi="Arial"/>
          <w:b/>
          <w:bCs/>
          <w:color w:val="333333"/>
          <w:sz w:val="23"/>
          <w:szCs w:val="23"/>
        </w:rPr>
        <w:t xml:space="preserve">1.3.2 Advanced Filter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Filter Category</w:t>
            </w:r>
          </w:p>
        </w:tc>
        <w:tc>
          <w:tcPr>
            <w:tcW w:type="dxa" w:w="376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Sub-Options</w:t>
            </w:r>
          </w:p>
        </w:tc>
        <w:tc>
          <w:tcPr>
            <w:tcW w:type="dxa" w:w="30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Behaviour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Job 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Full-Time, Part-Time, Contract, Freelance, Remote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Single or multi-select</w:t>
            </w:r>
          </w:p>
        </w:tc>
      </w:tr>
      <w:tr>
        <w:tc>
          <w:tcPr>
            <w:tcW w:type="dxa" w:w="26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Location</w:t>
            </w:r>
          </w:p>
        </w:tc>
        <w:tc>
          <w:tcPr>
            <w:tcW w:type="dxa" w:w="37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City, State, Country, Remote, Hybrid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Geo-radius search 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Experience 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Fresher (0–1 yr), Junior (1–3 yr), Mid (3–6 yr), Senior (6+ yr)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Tied to CTC range shown</w:t>
            </w:r>
          </w:p>
        </w:tc>
      </w:tr>
      <w:tr>
        <w:tc>
          <w:tcPr>
            <w:tcW w:type="dxa" w:w="26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Salary / CTC Range</w:t>
            </w:r>
          </w:p>
        </w:tc>
        <w:tc>
          <w:tcPr>
            <w:tcW w:type="dxa" w:w="37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Slider: ₹0 – ₹50 LPA+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Filters by minimum disclosed CTC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Industry / Domain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IT, Finance, Healthcare, EdTech, Manufacturing, etc.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Multi-select taxonomy</w:t>
            </w:r>
          </w:p>
        </w:tc>
      </w:tr>
      <w:tr>
        <w:tc>
          <w:tcPr>
            <w:tcW w:type="dxa" w:w="26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Company Type</w:t>
            </w:r>
          </w:p>
        </w:tc>
        <w:tc>
          <w:tcPr>
            <w:tcW w:type="dxa" w:w="37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Startup, SME, MNC, Government, NGO</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Multi-select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Date Posted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Last 24 hrs, Last 7 days, Last 30 days, Any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Single-select</w:t>
            </w:r>
          </w:p>
        </w:tc>
      </w:tr>
      <w:tr>
        <w:tc>
          <w:tcPr>
            <w:tcW w:type="dxa" w:w="26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Work Mode</w:t>
            </w:r>
          </w:p>
        </w:tc>
        <w:tc>
          <w:tcPr>
            <w:tcW w:type="dxa" w:w="37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On-site, Remote, Hybrid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Single or multi-select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Skills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Dynamic tag selector from skill taxonomy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Shows match % for each tag</w:t>
            </w:r>
          </w:p>
        </w:tc>
      </w:tr>
      <w:tr>
        <w:tc>
          <w:tcPr>
            <w:tcW w:type="dxa" w:w="26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Verified Employers Only</w:t>
            </w:r>
          </w:p>
        </w:tc>
        <w:tc>
          <w:tcPr>
            <w:tcW w:type="dxa" w:w="37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Toggle ON/OFF</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Restricts results to KYC-verified companies</w:t>
            </w:r>
          </w:p>
        </w:tc>
      </w:tr>
    </w:tbl>
    <w:p>
      <w:pPr>
        <w:spacing w:before="40" w:after="40"/>
      </w:pPr>
      <w:r>
        <w:t xml:space="preserve"/>
      </w:r>
    </w:p>
    <w:p>
      <w:pPr>
        <w:spacing w:before="200" w:after="80"/>
      </w:pPr>
      <w:r>
        <w:rPr>
          <w:rFonts w:ascii="Arial" w:cs="Arial" w:eastAsia="Arial" w:hAnsi="Arial"/>
          <w:b/>
          <w:bCs/>
          <w:color w:val="333333"/>
          <w:sz w:val="23"/>
          <w:szCs w:val="23"/>
        </w:rPr>
        <w:t xml:space="preserve">1.3.3 Search Results Interface</w:t>
      </w:r>
    </w:p>
    <w:p>
      <w:pPr>
        <w:spacing w:before="80" w:after="80"/>
      </w:pPr>
      <w:r>
        <w:rPr>
          <w:rFonts w:ascii="Arial" w:cs="Arial" w:eastAsia="Arial" w:hAnsi="Arial"/>
          <w:color w:val="1E1E1E"/>
          <w:sz w:val="22"/>
          <w:szCs w:val="22"/>
        </w:rPr>
        <w:t xml:space="preserve">Results are returned as structured job cards with the following information visible at a glance:</w:t>
      </w:r>
    </w:p>
    <w:p>
      <w:pPr>
        <w:pStyle w:val="ListParagraph"/>
        <w:numPr>
          <w:ilvl w:val="0"/>
          <w:numId w:val="2"/>
        </w:numPr>
        <w:spacing w:before="60" w:after="60"/>
      </w:pPr>
      <w:r>
        <w:rPr>
          <w:rFonts w:ascii="Arial" w:cs="Arial" w:eastAsia="Arial" w:hAnsi="Arial"/>
          <w:b w:val="false"/>
          <w:bCs w:val="false"/>
          <w:color w:val="1E1E1E"/>
          <w:sz w:val="22"/>
          <w:szCs w:val="22"/>
        </w:rPr>
        <w:t xml:space="preserve">Job title, company name, company logo, and verified employer badge (if applicable)</w:t>
      </w:r>
    </w:p>
    <w:p>
      <w:pPr>
        <w:pStyle w:val="ListParagraph"/>
        <w:numPr>
          <w:ilvl w:val="0"/>
          <w:numId w:val="2"/>
        </w:numPr>
        <w:spacing w:before="60" w:after="60"/>
      </w:pPr>
      <w:r>
        <w:rPr>
          <w:rFonts w:ascii="Arial" w:cs="Arial" w:eastAsia="Arial" w:hAnsi="Arial"/>
          <w:b w:val="false"/>
          <w:bCs w:val="false"/>
          <w:color w:val="1E1E1E"/>
          <w:sz w:val="22"/>
          <w:szCs w:val="22"/>
        </w:rPr>
        <w:t xml:space="preserve">Location, work mode, and job type tag</w:t>
      </w:r>
    </w:p>
    <w:p>
      <w:pPr>
        <w:pStyle w:val="ListParagraph"/>
        <w:numPr>
          <w:ilvl w:val="0"/>
          <w:numId w:val="2"/>
        </w:numPr>
        <w:spacing w:before="60" w:after="60"/>
      </w:pPr>
      <w:r>
        <w:rPr>
          <w:rFonts w:ascii="Arial" w:cs="Arial" w:eastAsia="Arial" w:hAnsi="Arial"/>
          <w:b w:val="false"/>
          <w:bCs w:val="false"/>
          <w:color w:val="1E1E1E"/>
          <w:sz w:val="22"/>
          <w:szCs w:val="22"/>
        </w:rPr>
        <w:t xml:space="preserve">Salary range (if disclosed; otherwise shown as 'Competitive')</w:t>
      </w:r>
    </w:p>
    <w:p>
      <w:pPr>
        <w:pStyle w:val="ListParagraph"/>
        <w:numPr>
          <w:ilvl w:val="0"/>
          <w:numId w:val="2"/>
        </w:numPr>
        <w:spacing w:before="60" w:after="60"/>
      </w:pPr>
      <w:r>
        <w:rPr>
          <w:rFonts w:ascii="Arial" w:cs="Arial" w:eastAsia="Arial" w:hAnsi="Arial"/>
          <w:b w:val="false"/>
          <w:bCs w:val="false"/>
          <w:color w:val="1E1E1E"/>
          <w:sz w:val="22"/>
          <w:szCs w:val="22"/>
        </w:rPr>
        <w:t xml:space="preserve">Key skills required displayed as visual chip tags</w:t>
      </w:r>
    </w:p>
    <w:p>
      <w:pPr>
        <w:pStyle w:val="ListParagraph"/>
        <w:numPr>
          <w:ilvl w:val="0"/>
          <w:numId w:val="2"/>
        </w:numPr>
        <w:spacing w:before="60" w:after="60"/>
      </w:pPr>
      <w:r>
        <w:rPr>
          <w:rFonts w:ascii="Arial" w:cs="Arial" w:eastAsia="Arial" w:hAnsi="Arial"/>
          <w:b w:val="false"/>
          <w:bCs w:val="false"/>
          <w:color w:val="1E1E1E"/>
          <w:sz w:val="22"/>
          <w:szCs w:val="22"/>
        </w:rPr>
        <w:t xml:space="preserve">Posted date and application deadline</w:t>
      </w:r>
    </w:p>
    <w:p>
      <w:pPr>
        <w:pStyle w:val="ListParagraph"/>
        <w:numPr>
          <w:ilvl w:val="0"/>
          <w:numId w:val="2"/>
        </w:numPr>
        <w:spacing w:before="60" w:after="60"/>
      </w:pPr>
      <w:r>
        <w:rPr>
          <w:rFonts w:ascii="Arial" w:cs="Arial" w:eastAsia="Arial" w:hAnsi="Arial"/>
          <w:b w:val="false"/>
          <w:bCs w:val="false"/>
          <w:color w:val="1E1E1E"/>
          <w:sz w:val="22"/>
          <w:szCs w:val="22"/>
        </w:rPr>
        <w:t xml:space="preserve">Job Match Score (colour-coded percentage showing compatibility with the user's profile)</w:t>
      </w:r>
    </w:p>
    <w:p>
      <w:pPr>
        <w:pStyle w:val="ListParagraph"/>
        <w:numPr>
          <w:ilvl w:val="0"/>
          <w:numId w:val="2"/>
        </w:numPr>
        <w:spacing w:before="60" w:after="60"/>
      </w:pPr>
      <w:r>
        <w:rPr>
          <w:rFonts w:ascii="Arial" w:cs="Arial" w:eastAsia="Arial" w:hAnsi="Arial"/>
          <w:b w:val="false"/>
          <w:bCs w:val="false"/>
          <w:color w:val="1E1E1E"/>
          <w:sz w:val="22"/>
          <w:szCs w:val="22"/>
        </w:rPr>
        <w:t xml:space="preserve">Quick-Apply button and Save to Wishlist icon on each card</w:t>
      </w:r>
    </w:p>
    <w:p>
      <w:pPr>
        <w:pStyle w:val="ListParagraph"/>
        <w:numPr>
          <w:ilvl w:val="0"/>
          <w:numId w:val="2"/>
        </w:numPr>
        <w:spacing w:before="60" w:after="60"/>
      </w:pPr>
      <w:r>
        <w:rPr>
          <w:rFonts w:ascii="Arial" w:cs="Arial" w:eastAsia="Arial" w:hAnsi="Arial"/>
          <w:b w:val="false"/>
          <w:bCs w:val="false"/>
          <w:color w:val="1E1E1E"/>
          <w:sz w:val="22"/>
          <w:szCs w:val="22"/>
        </w:rPr>
        <w:t xml:space="preserve">"New" badge for listings posted within the last 48 hours</w:t>
      </w:r>
    </w:p>
    <w:p>
      <w:pPr>
        <w:spacing w:before="80" w:after="80"/>
      </w:pPr>
      <w:r>
        <w:rPr>
          <w:rFonts w:ascii="Arial" w:cs="Arial" w:eastAsia="Arial" w:hAnsi="Arial"/>
          <w:color w:val="1E1E1E"/>
          <w:sz w:val="22"/>
          <w:szCs w:val="22"/>
        </w:rPr>
        <w:t xml:space="preserve">Clicking a card expands a side-panel or navigates to the full Job Detail Page showing the complete job description, company overview, team size, benefits, application instructions, and recruiter contact information.</w:t>
      </w:r>
    </w:p>
    <w:p>
      <w:pPr>
        <w:spacing w:before="40" w:after="40"/>
      </w:pPr>
      <w:r>
        <w:t xml:space="preserve"/>
      </w:r>
    </w:p>
    <w:p>
      <w:pPr>
        <w:spacing w:before="200" w:after="80"/>
      </w:pPr>
      <w:r>
        <w:rPr>
          <w:rFonts w:ascii="Arial" w:cs="Arial" w:eastAsia="Arial" w:hAnsi="Arial"/>
          <w:b/>
          <w:bCs/>
          <w:color w:val="333333"/>
          <w:sz w:val="23"/>
          <w:szCs w:val="23"/>
        </w:rPr>
        <w:t xml:space="preserve">1.3.4 Sort &amp; Ranking Options</w:t>
      </w:r>
    </w:p>
    <w:p>
      <w:pPr>
        <w:pStyle w:val="ListParagraph"/>
        <w:numPr>
          <w:ilvl w:val="0"/>
          <w:numId w:val="2"/>
        </w:numPr>
        <w:spacing w:before="60" w:after="60"/>
      </w:pPr>
      <w:r>
        <w:rPr>
          <w:rFonts w:ascii="Arial" w:cs="Arial" w:eastAsia="Arial" w:hAnsi="Arial"/>
          <w:b w:val="false"/>
          <w:bCs w:val="false"/>
          <w:color w:val="1E1E1E"/>
          <w:sz w:val="22"/>
          <w:szCs w:val="22"/>
        </w:rPr>
        <w:t xml:space="preserve">Best Match (default): Ranked by Job Match Score — personalised relevance first</w:t>
      </w:r>
    </w:p>
    <w:p>
      <w:pPr>
        <w:pStyle w:val="ListParagraph"/>
        <w:numPr>
          <w:ilvl w:val="0"/>
          <w:numId w:val="2"/>
        </w:numPr>
        <w:spacing w:before="60" w:after="60"/>
      </w:pPr>
      <w:r>
        <w:rPr>
          <w:rFonts w:ascii="Arial" w:cs="Arial" w:eastAsia="Arial" w:hAnsi="Arial"/>
          <w:b w:val="false"/>
          <w:bCs w:val="false"/>
          <w:color w:val="1E1E1E"/>
          <w:sz w:val="22"/>
          <w:szCs w:val="22"/>
        </w:rPr>
        <w:t xml:space="preserve">Date (Newest First): Chronological listing of freshest opportunities</w:t>
      </w:r>
    </w:p>
    <w:p>
      <w:pPr>
        <w:pStyle w:val="ListParagraph"/>
        <w:numPr>
          <w:ilvl w:val="0"/>
          <w:numId w:val="2"/>
        </w:numPr>
        <w:spacing w:before="60" w:after="60"/>
      </w:pPr>
      <w:r>
        <w:rPr>
          <w:rFonts w:ascii="Arial" w:cs="Arial" w:eastAsia="Arial" w:hAnsi="Arial"/>
          <w:b w:val="false"/>
          <w:bCs w:val="false"/>
          <w:color w:val="1E1E1E"/>
          <w:sz w:val="22"/>
          <w:szCs w:val="22"/>
        </w:rPr>
        <w:t xml:space="preserve">Salary (Highest First): Ranked by maximum disclosed CTC</w:t>
      </w:r>
    </w:p>
    <w:p>
      <w:pPr>
        <w:pStyle w:val="ListParagraph"/>
        <w:numPr>
          <w:ilvl w:val="0"/>
          <w:numId w:val="2"/>
        </w:numPr>
        <w:spacing w:before="60" w:after="60"/>
      </w:pPr>
      <w:r>
        <w:rPr>
          <w:rFonts w:ascii="Arial" w:cs="Arial" w:eastAsia="Arial" w:hAnsi="Arial"/>
          <w:b w:val="false"/>
          <w:bCs w:val="false"/>
          <w:color w:val="1E1E1E"/>
          <w:sz w:val="22"/>
          <w:szCs w:val="22"/>
        </w:rPr>
        <w:t xml:space="preserve">Company Rating: Ranked by EcoSkiller employer trust score</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 Count (Fewest First): Shows roles with fewer applicants to improve selection probability</w:t>
      </w:r>
    </w:p>
    <w:p>
      <w:pPr>
        <w:spacing w:before="40" w:after="40"/>
      </w:pPr>
      <w:r>
        <w:t xml:space="preserve"/>
      </w:r>
    </w:p>
    <w:p>
      <w:pPr>
        <w:spacing w:before="200" w:after="80"/>
      </w:pPr>
      <w:r>
        <w:rPr>
          <w:rFonts w:ascii="Arial" w:cs="Arial" w:eastAsia="Arial" w:hAnsi="Arial"/>
          <w:b/>
          <w:bCs/>
          <w:color w:val="333333"/>
          <w:sz w:val="23"/>
          <w:szCs w:val="23"/>
        </w:rPr>
        <w:t xml:space="preserve">1.3.5 Saved Searches &amp; Alerts</w:t>
      </w:r>
    </w:p>
    <w:p>
      <w:pPr>
        <w:pStyle w:val="ListParagraph"/>
        <w:numPr>
          <w:ilvl w:val="0"/>
          <w:numId w:val="2"/>
        </w:numPr>
        <w:spacing w:before="60" w:after="60"/>
      </w:pPr>
      <w:r>
        <w:rPr>
          <w:rFonts w:ascii="Arial" w:cs="Arial" w:eastAsia="Arial" w:hAnsi="Arial"/>
          <w:b w:val="false"/>
          <w:bCs w:val="false"/>
          <w:color w:val="1E1E1E"/>
          <w:sz w:val="22"/>
          <w:szCs w:val="22"/>
        </w:rPr>
        <w:t xml:space="preserve">Users can save any search query with its active filters as a named search (e.g., "Remote Python Jobs in Pune").</w:t>
      </w:r>
    </w:p>
    <w:p>
      <w:pPr>
        <w:pStyle w:val="ListParagraph"/>
        <w:numPr>
          <w:ilvl w:val="0"/>
          <w:numId w:val="2"/>
        </w:numPr>
        <w:spacing w:before="60" w:after="60"/>
      </w:pPr>
      <w:r>
        <w:rPr>
          <w:rFonts w:ascii="Arial" w:cs="Arial" w:eastAsia="Arial" w:hAnsi="Arial"/>
          <w:b w:val="false"/>
          <w:bCs w:val="false"/>
          <w:color w:val="1E1E1E"/>
          <w:sz w:val="22"/>
          <w:szCs w:val="22"/>
        </w:rPr>
        <w:t xml:space="preserve">Saved searches automatically trigger email and push notifications when new matching jobs are posted.</w:t>
      </w:r>
    </w:p>
    <w:p>
      <w:pPr>
        <w:pStyle w:val="ListParagraph"/>
        <w:numPr>
          <w:ilvl w:val="0"/>
          <w:numId w:val="2"/>
        </w:numPr>
        <w:spacing w:before="60" w:after="60"/>
      </w:pPr>
      <w:r>
        <w:rPr>
          <w:rFonts w:ascii="Arial" w:cs="Arial" w:eastAsia="Arial" w:hAnsi="Arial"/>
          <w:b w:val="false"/>
          <w:bCs w:val="false"/>
          <w:color w:val="1E1E1E"/>
          <w:sz w:val="22"/>
          <w:szCs w:val="22"/>
        </w:rPr>
        <w:t xml:space="preserve">Notification frequency: Instant, Daily Digest, or Weekly Summary — user configurable.</w:t>
      </w:r>
    </w:p>
    <w:p>
      <w:pPr>
        <w:pStyle w:val="ListParagraph"/>
        <w:numPr>
          <w:ilvl w:val="0"/>
          <w:numId w:val="2"/>
        </w:numPr>
        <w:spacing w:before="60" w:after="60"/>
      </w:pPr>
      <w:r>
        <w:rPr>
          <w:rFonts w:ascii="Arial" w:cs="Arial" w:eastAsia="Arial" w:hAnsi="Arial"/>
          <w:b w:val="false"/>
          <w:bCs w:val="false"/>
          <w:color w:val="1E1E1E"/>
          <w:sz w:val="22"/>
          <w:szCs w:val="22"/>
        </w:rPr>
        <w:t xml:space="preserve">Up to 10 saved searches per free-tier user; unlimited for premium users.</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1.4 Special Search Features</w:t>
      </w:r>
    </w:p>
    <w:p>
      <w:pPr>
        <w:spacing w:before="200" w:after="80"/>
      </w:pPr>
      <w:r>
        <w:rPr>
          <w:rFonts w:ascii="Arial" w:cs="Arial" w:eastAsia="Arial" w:hAnsi="Arial"/>
          <w:b/>
          <w:bCs/>
          <w:color w:val="333333"/>
          <w:sz w:val="23"/>
          <w:szCs w:val="23"/>
        </w:rPr>
        <w:t xml:space="preserve">1.4.1 Company Search</w:t>
      </w:r>
    </w:p>
    <w:p>
      <w:pPr>
        <w:spacing w:before="80" w:after="80"/>
      </w:pPr>
      <w:r>
        <w:rPr>
          <w:rFonts w:ascii="Arial" w:cs="Arial" w:eastAsia="Arial" w:hAnsi="Arial"/>
          <w:color w:val="1E1E1E"/>
          <w:sz w:val="22"/>
          <w:szCs w:val="22"/>
        </w:rPr>
        <w:t xml:space="preserve">Users can search directly for companies to view all open roles from a specific employer — useful for targeted job hunts at preferred companies.</w:t>
      </w:r>
    </w:p>
    <w:p>
      <w:pPr>
        <w:pStyle w:val="ListParagraph"/>
        <w:numPr>
          <w:ilvl w:val="0"/>
          <w:numId w:val="2"/>
        </w:numPr>
        <w:spacing w:before="60" w:after="60"/>
      </w:pPr>
      <w:r>
        <w:rPr>
          <w:rFonts w:ascii="Arial" w:cs="Arial" w:eastAsia="Arial" w:hAnsi="Arial"/>
          <w:b w:val="false"/>
          <w:bCs w:val="false"/>
          <w:color w:val="1E1E1E"/>
          <w:sz w:val="22"/>
          <w:szCs w:val="22"/>
        </w:rPr>
        <w:t xml:space="preserve">Company profile pages show: verified status, total open roles, employee count, founding year, average time-to-hire, and EcoSkiller employer trust score.</w:t>
      </w:r>
    </w:p>
    <w:p>
      <w:pPr>
        <w:pStyle w:val="ListParagraph"/>
        <w:numPr>
          <w:ilvl w:val="0"/>
          <w:numId w:val="2"/>
        </w:numPr>
        <w:spacing w:before="60" w:after="60"/>
      </w:pPr>
      <w:r>
        <w:rPr>
          <w:rFonts w:ascii="Arial" w:cs="Arial" w:eastAsia="Arial" w:hAnsi="Arial"/>
          <w:b w:val="false"/>
          <w:bCs w:val="false"/>
          <w:color w:val="1E1E1E"/>
          <w:sz w:val="22"/>
          <w:szCs w:val="22"/>
        </w:rPr>
        <w:t xml:space="preserve">"Follow Company" option notifies users whenever a new role is posted.</w:t>
      </w:r>
    </w:p>
    <w:p>
      <w:pPr>
        <w:spacing w:before="40" w:after="40"/>
      </w:pPr>
      <w:r>
        <w:t xml:space="preserve"/>
      </w:r>
    </w:p>
    <w:p>
      <w:pPr>
        <w:spacing w:before="200" w:after="80"/>
      </w:pPr>
      <w:r>
        <w:rPr>
          <w:rFonts w:ascii="Arial" w:cs="Arial" w:eastAsia="Arial" w:hAnsi="Arial"/>
          <w:b/>
          <w:bCs/>
          <w:color w:val="333333"/>
          <w:sz w:val="23"/>
          <w:szCs w:val="23"/>
        </w:rPr>
        <w:t xml:space="preserve">1.4.2 Role Exploration Mode</w:t>
      </w:r>
    </w:p>
    <w:p>
      <w:pPr>
        <w:spacing w:before="80" w:after="80"/>
      </w:pPr>
      <w:r>
        <w:rPr>
          <w:rFonts w:ascii="Arial" w:cs="Arial" w:eastAsia="Arial" w:hAnsi="Arial"/>
          <w:color w:val="1E1E1E"/>
          <w:sz w:val="22"/>
          <w:szCs w:val="22"/>
        </w:rPr>
        <w:t xml:space="preserve">For users who are unsure of what to search, the Role Exploration Mode presents a visual career map:</w:t>
      </w:r>
    </w:p>
    <w:p>
      <w:pPr>
        <w:pStyle w:val="ListParagraph"/>
        <w:numPr>
          <w:ilvl w:val="0"/>
          <w:numId w:val="2"/>
        </w:numPr>
        <w:spacing w:before="60" w:after="60"/>
      </w:pPr>
      <w:r>
        <w:rPr>
          <w:rFonts w:ascii="Arial" w:cs="Arial" w:eastAsia="Arial" w:hAnsi="Arial"/>
          <w:b w:val="false"/>
          <w:bCs w:val="false"/>
          <w:color w:val="1E1E1E"/>
          <w:sz w:val="22"/>
          <w:szCs w:val="22"/>
        </w:rPr>
        <w:t xml:space="preserve">Organised by domain (Tech, Business, Creative, Operations, etc.)</w:t>
      </w:r>
    </w:p>
    <w:p>
      <w:pPr>
        <w:pStyle w:val="ListParagraph"/>
        <w:numPr>
          <w:ilvl w:val="0"/>
          <w:numId w:val="2"/>
        </w:numPr>
        <w:spacing w:before="60" w:after="60"/>
      </w:pPr>
      <w:r>
        <w:rPr>
          <w:rFonts w:ascii="Arial" w:cs="Arial" w:eastAsia="Arial" w:hAnsi="Arial"/>
          <w:b w:val="false"/>
          <w:bCs w:val="false"/>
          <w:color w:val="1E1E1E"/>
          <w:sz w:val="22"/>
          <w:szCs w:val="22"/>
        </w:rPr>
        <w:t xml:space="preserve">Each role shows: average salary, demand trend (rising/stable/declining), common skills, and sample job descriptions</w:t>
      </w:r>
    </w:p>
    <w:p>
      <w:pPr>
        <w:pStyle w:val="ListParagraph"/>
        <w:numPr>
          <w:ilvl w:val="0"/>
          <w:numId w:val="2"/>
        </w:numPr>
        <w:spacing w:before="60" w:after="60"/>
      </w:pPr>
      <w:r>
        <w:rPr>
          <w:rFonts w:ascii="Arial" w:cs="Arial" w:eastAsia="Arial" w:hAnsi="Arial"/>
          <w:b w:val="false"/>
          <w:bCs w:val="false"/>
          <w:color w:val="1E1E1E"/>
          <w:sz w:val="22"/>
          <w:szCs w:val="22"/>
        </w:rPr>
        <w:t xml:space="preserve">Direct link to search all current openings for each explored role</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1.5 Technical Architecture Notes</w:t>
      </w:r>
    </w:p>
    <w:p>
      <w:pPr>
        <w:pStyle w:val="ListParagraph"/>
        <w:numPr>
          <w:ilvl w:val="0"/>
          <w:numId w:val="2"/>
        </w:numPr>
        <w:spacing w:before="60" w:after="60"/>
      </w:pPr>
      <w:r>
        <w:rPr>
          <w:rFonts w:ascii="Arial" w:cs="Arial" w:eastAsia="Arial" w:hAnsi="Arial"/>
          <w:b w:val="false"/>
          <w:bCs w:val="false"/>
          <w:color w:val="1E1E1E"/>
          <w:sz w:val="22"/>
          <w:szCs w:val="22"/>
        </w:rPr>
        <w:t xml:space="preserve">Search powered by Elasticsearch with BM25 + vector hybrid ranking for semantic relevance</w:t>
      </w:r>
    </w:p>
    <w:p>
      <w:pPr>
        <w:pStyle w:val="ListParagraph"/>
        <w:numPr>
          <w:ilvl w:val="0"/>
          <w:numId w:val="2"/>
        </w:numPr>
        <w:spacing w:before="60" w:after="60"/>
      </w:pPr>
      <w:r>
        <w:rPr>
          <w:rFonts w:ascii="Arial" w:cs="Arial" w:eastAsia="Arial" w:hAnsi="Arial"/>
          <w:b w:val="false"/>
          <w:bCs w:val="false"/>
          <w:color w:val="1E1E1E"/>
          <w:sz w:val="22"/>
          <w:szCs w:val="22"/>
        </w:rPr>
        <w:t xml:space="preserve">Job index updated every 15 minutes from all posting sources</w:t>
      </w:r>
    </w:p>
    <w:p>
      <w:pPr>
        <w:pStyle w:val="ListParagraph"/>
        <w:numPr>
          <w:ilvl w:val="0"/>
          <w:numId w:val="2"/>
        </w:numPr>
        <w:spacing w:before="60" w:after="60"/>
      </w:pPr>
      <w:r>
        <w:rPr>
          <w:rFonts w:ascii="Arial" w:cs="Arial" w:eastAsia="Arial" w:hAnsi="Arial"/>
          <w:b w:val="false"/>
          <w:bCs w:val="false"/>
          <w:color w:val="1E1E1E"/>
          <w:sz w:val="22"/>
          <w:szCs w:val="22"/>
        </w:rPr>
        <w:t xml:space="preserve">All filters applied server-side with faceted counting (showing how many results each filter option yields before applying)</w:t>
      </w:r>
    </w:p>
    <w:p>
      <w:pPr>
        <w:pStyle w:val="ListParagraph"/>
        <w:numPr>
          <w:ilvl w:val="0"/>
          <w:numId w:val="2"/>
        </w:numPr>
        <w:spacing w:before="60" w:after="60"/>
      </w:pPr>
      <w:r>
        <w:rPr>
          <w:rFonts w:ascii="Arial" w:cs="Arial" w:eastAsia="Arial" w:hAnsi="Arial"/>
          <w:b w:val="false"/>
          <w:bCs w:val="false"/>
          <w:color w:val="1E1E1E"/>
          <w:sz w:val="22"/>
          <w:szCs w:val="22"/>
        </w:rPr>
        <w:t xml:space="preserve">Search results paginated at 20 per page; infinite scroll available on mobile</w:t>
      </w:r>
    </w:p>
    <w:p>
      <w:pPr>
        <w:pStyle w:val="ListParagraph"/>
        <w:numPr>
          <w:ilvl w:val="0"/>
          <w:numId w:val="2"/>
        </w:numPr>
        <w:spacing w:before="60" w:after="60"/>
      </w:pPr>
      <w:r>
        <w:rPr>
          <w:rFonts w:ascii="Arial" w:cs="Arial" w:eastAsia="Arial" w:hAnsi="Arial"/>
          <w:b w:val="false"/>
          <w:bCs w:val="false"/>
          <w:color w:val="1E1E1E"/>
          <w:sz w:val="22"/>
          <w:szCs w:val="22"/>
        </w:rPr>
        <w:t xml:space="preserve">Search analytics logged to improve suggestion quality and ranking model weekly</w:t>
      </w:r>
    </w:p>
    <w:p>
      <w:pPr>
        <w:spacing w:before="40" w:after="40"/>
      </w:pPr>
      <w:r>
        <w:t xml:space="preserve"/>
      </w:r>
    </w:p>
    <w:p>
      <w:pPr>
        <w:spacing w:before="40" w:after="40"/>
      </w:pPr>
      <w:r>
        <w:t xml:space="preserve"/>
      </w:r>
    </w:p>
    <w:p>
      <w:pPr>
        <w:pStyle w:val="Heading1"/>
        <w:pBdr>
          <w:bottom w:val="single" w:color="145DA0" w:sz="8" w:space="4"/>
        </w:pBdr>
        <w:spacing w:before="400" w:after="160"/>
      </w:pPr>
      <w:r>
        <w:rPr>
          <w:rFonts w:ascii="Arial" w:cs="Arial" w:eastAsia="Arial" w:hAnsi="Arial"/>
          <w:b/>
          <w:bCs/>
          <w:color w:val="145DA0"/>
          <w:sz w:val="34"/>
          <w:szCs w:val="34"/>
        </w:rPr>
        <w:t xml:space="preserve">Feature 2: Internship Search</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2.1 Overview</w:t>
      </w:r>
    </w:p>
    <w:p>
      <w:pPr>
        <w:spacing w:before="80" w:after="80"/>
      </w:pPr>
      <w:r>
        <w:rPr>
          <w:rFonts w:ascii="Arial" w:cs="Arial" w:eastAsia="Arial" w:hAnsi="Arial"/>
          <w:color w:val="1E1E1E"/>
          <w:sz w:val="22"/>
          <w:szCs w:val="22"/>
        </w:rPr>
        <w:t xml:space="preserve">Internship Search is a dedicated discovery module specifically designed for students and fresh graduates seeking short-term, skill-building, and career-launching opportunities. It is structurally separate from Job Search because internships have distinct parameters — stipend vs. salary, duration vs. permanent commitment, learning objectives vs. productivity expectations, and institute coordination requirements. EcoSkiller's Internship Search bridges the gap between academic learning and professional entry through contextually intelligent discovery.</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2.2 What Makes Internship Search Different from Job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Parameter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Internship Search Behaviour</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Duration Filter</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1 Week, 2 Weeks, 1 Month, 2–3 Months, 6 Months</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Compensation Type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Stipend (paid), Unpaid (academic credit), Pre-Placement Offer (PPO) eligible</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Eligibility</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Filters by year of study (1st yr, 2nd yr, Final yr, Recent Graduate)</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Academic Credit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Toggle to show only internships that provide formal credit letters</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Institute Tie-Up</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Shows internships pre-approved or preferred by the student's institute</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PPO Likelihood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AI-predicted probability of converting to a full-time offer</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Skills Focus</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Tied to learning objectives, not just task requirements</w:t>
            </w:r>
          </w:p>
        </w:tc>
      </w:tr>
    </w:tbl>
    <w:p>
      <w:pPr>
        <w:spacing w:before="40" w:after="40"/>
      </w:pPr>
      <w:r>
        <w:t xml:space="preserve"/>
      </w:r>
    </w:p>
    <w:p>
      <w:pPr>
        <w:pStyle w:val="Heading2"/>
        <w:spacing w:before="260" w:after="100"/>
      </w:pPr>
      <w:r>
        <w:rPr>
          <w:rFonts w:ascii="Arial" w:cs="Arial" w:eastAsia="Arial" w:hAnsi="Arial"/>
          <w:b/>
          <w:bCs/>
          <w:color w:val="1A6FAD"/>
          <w:sz w:val="26"/>
          <w:szCs w:val="26"/>
        </w:rPr>
        <w:t xml:space="preserve">2.3 Core Search Capabilities</w:t>
      </w:r>
    </w:p>
    <w:p>
      <w:pPr>
        <w:spacing w:before="200" w:after="80"/>
      </w:pPr>
      <w:r>
        <w:rPr>
          <w:rFonts w:ascii="Arial" w:cs="Arial" w:eastAsia="Arial" w:hAnsi="Arial"/>
          <w:b/>
          <w:bCs/>
          <w:color w:val="333333"/>
          <w:sz w:val="23"/>
          <w:szCs w:val="23"/>
        </w:rPr>
        <w:t xml:space="preserve">2.3.1 Multi-Dimensional Internship Filters</w:t>
      </w:r>
    </w:p>
    <w:p>
      <w:pPr>
        <w:pStyle w:val="ListParagraph"/>
        <w:numPr>
          <w:ilvl w:val="0"/>
          <w:numId w:val="2"/>
        </w:numPr>
        <w:spacing w:before="60" w:after="60"/>
      </w:pPr>
      <w:r>
        <w:rPr>
          <w:rFonts w:ascii="Arial" w:cs="Arial" w:eastAsia="Arial" w:hAnsi="Arial"/>
          <w:b w:val="false"/>
          <w:bCs w:val="false"/>
          <w:color w:val="1E1E1E"/>
          <w:sz w:val="22"/>
          <w:szCs w:val="22"/>
        </w:rPr>
        <w:t xml:space="preserve">Domain: Technology, Design, Marketing, Finance, Research, Operations, Content, HR, etc.</w:t>
      </w:r>
    </w:p>
    <w:p>
      <w:pPr>
        <w:pStyle w:val="ListParagraph"/>
        <w:numPr>
          <w:ilvl w:val="0"/>
          <w:numId w:val="2"/>
        </w:numPr>
        <w:spacing w:before="60" w:after="60"/>
      </w:pPr>
      <w:r>
        <w:rPr>
          <w:rFonts w:ascii="Arial" w:cs="Arial" w:eastAsia="Arial" w:hAnsi="Arial"/>
          <w:b w:val="false"/>
          <w:bCs w:val="false"/>
          <w:color w:val="1E1E1E"/>
          <w:sz w:val="22"/>
          <w:szCs w:val="22"/>
        </w:rPr>
        <w:t xml:space="preserve">Duration: Exact duration match (e.g., "exactly 2 months") or range ("1–3 months")</w:t>
      </w:r>
    </w:p>
    <w:p>
      <w:pPr>
        <w:pStyle w:val="ListParagraph"/>
        <w:numPr>
          <w:ilvl w:val="0"/>
          <w:numId w:val="2"/>
        </w:numPr>
        <w:spacing w:before="60" w:after="60"/>
      </w:pPr>
      <w:r>
        <w:rPr>
          <w:rFonts w:ascii="Arial" w:cs="Arial" w:eastAsia="Arial" w:hAnsi="Arial"/>
          <w:b w:val="false"/>
          <w:bCs w:val="false"/>
          <w:color w:val="1E1E1E"/>
          <w:sz w:val="22"/>
          <w:szCs w:val="22"/>
        </w:rPr>
        <w:t xml:space="preserve">Stipend Range: Slider from ₹0 (unpaid) to ₹50,000+/month</w:t>
      </w:r>
    </w:p>
    <w:p>
      <w:pPr>
        <w:pStyle w:val="ListParagraph"/>
        <w:numPr>
          <w:ilvl w:val="0"/>
          <w:numId w:val="2"/>
        </w:numPr>
        <w:spacing w:before="60" w:after="60"/>
      </w:pPr>
      <w:r>
        <w:rPr>
          <w:rFonts w:ascii="Arial" w:cs="Arial" w:eastAsia="Arial" w:hAnsi="Arial"/>
          <w:b w:val="false"/>
          <w:bCs w:val="false"/>
          <w:color w:val="1E1E1E"/>
          <w:sz w:val="22"/>
          <w:szCs w:val="22"/>
        </w:rPr>
        <w:t xml:space="preserve">Work Mode: On-site, Remote, Hybrid</w:t>
      </w:r>
    </w:p>
    <w:p>
      <w:pPr>
        <w:pStyle w:val="ListParagraph"/>
        <w:numPr>
          <w:ilvl w:val="0"/>
          <w:numId w:val="2"/>
        </w:numPr>
        <w:spacing w:before="60" w:after="60"/>
      </w:pPr>
      <w:r>
        <w:rPr>
          <w:rFonts w:ascii="Arial" w:cs="Arial" w:eastAsia="Arial" w:hAnsi="Arial"/>
          <w:b w:val="false"/>
          <w:bCs w:val="false"/>
          <w:color w:val="1E1E1E"/>
          <w:sz w:val="22"/>
          <w:szCs w:val="22"/>
        </w:rPr>
        <w:t xml:space="preserve">Location: City-based, state-based, or country-wide remote</w:t>
      </w:r>
    </w:p>
    <w:p>
      <w:pPr>
        <w:pStyle w:val="ListParagraph"/>
        <w:numPr>
          <w:ilvl w:val="0"/>
          <w:numId w:val="2"/>
        </w:numPr>
        <w:spacing w:before="60" w:after="60"/>
      </w:pPr>
      <w:r>
        <w:rPr>
          <w:rFonts w:ascii="Arial" w:cs="Arial" w:eastAsia="Arial" w:hAnsi="Arial"/>
          <w:b w:val="false"/>
          <w:bCs w:val="false"/>
          <w:color w:val="1E1E1E"/>
          <w:sz w:val="22"/>
          <w:szCs w:val="22"/>
        </w:rPr>
        <w:t xml:space="preserve">Start Date: Immediate, Within 1 month, Flexible</w:t>
      </w:r>
    </w:p>
    <w:p>
      <w:pPr>
        <w:pStyle w:val="ListParagraph"/>
        <w:numPr>
          <w:ilvl w:val="0"/>
          <w:numId w:val="2"/>
        </w:numPr>
        <w:spacing w:before="60" w:after="60"/>
      </w:pPr>
      <w:r>
        <w:rPr>
          <w:rFonts w:ascii="Arial" w:cs="Arial" w:eastAsia="Arial" w:hAnsi="Arial"/>
          <w:b w:val="false"/>
          <w:bCs w:val="false"/>
          <w:color w:val="1E1E1E"/>
          <w:sz w:val="22"/>
          <w:szCs w:val="22"/>
        </w:rPr>
        <w:t xml:space="preserve">PPO Eligible: Toggle to show only internships with confirmed PPO track</w:t>
      </w:r>
    </w:p>
    <w:p>
      <w:pPr>
        <w:pStyle w:val="ListParagraph"/>
        <w:numPr>
          <w:ilvl w:val="0"/>
          <w:numId w:val="2"/>
        </w:numPr>
        <w:spacing w:before="60" w:after="60"/>
      </w:pPr>
      <w:r>
        <w:rPr>
          <w:rFonts w:ascii="Arial" w:cs="Arial" w:eastAsia="Arial" w:hAnsi="Arial"/>
          <w:b w:val="false"/>
          <w:bCs w:val="false"/>
          <w:color w:val="1E1E1E"/>
          <w:sz w:val="22"/>
          <w:szCs w:val="22"/>
        </w:rPr>
        <w:t xml:space="preserve">Academic Credit: Toggle for internships issuing formal credit or completion letters</w:t>
      </w:r>
    </w:p>
    <w:p>
      <w:pPr>
        <w:pStyle w:val="ListParagraph"/>
        <w:numPr>
          <w:ilvl w:val="0"/>
          <w:numId w:val="2"/>
        </w:numPr>
        <w:spacing w:before="60" w:after="60"/>
      </w:pPr>
      <w:r>
        <w:rPr>
          <w:rFonts w:ascii="Arial" w:cs="Arial" w:eastAsia="Arial" w:hAnsi="Arial"/>
          <w:b w:val="false"/>
          <w:bCs w:val="false"/>
          <w:color w:val="1E1E1E"/>
          <w:sz w:val="22"/>
          <w:szCs w:val="22"/>
        </w:rPr>
        <w:t xml:space="preserve">Company Type: Startup, SME, MNC, Research Institution, NGO</w:t>
      </w:r>
    </w:p>
    <w:p>
      <w:pPr>
        <w:pStyle w:val="ListParagraph"/>
        <w:numPr>
          <w:ilvl w:val="0"/>
          <w:numId w:val="2"/>
        </w:numPr>
        <w:spacing w:before="60" w:after="60"/>
      </w:pPr>
      <w:r>
        <w:rPr>
          <w:rFonts w:ascii="Arial" w:cs="Arial" w:eastAsia="Arial" w:hAnsi="Arial"/>
          <w:b w:val="false"/>
          <w:bCs w:val="false"/>
          <w:color w:val="1E1E1E"/>
          <w:sz w:val="22"/>
          <w:szCs w:val="22"/>
        </w:rPr>
        <w:t xml:space="preserve">Part-Time / Full-Time: Toggle for internships compatible with ongoing studies</w:t>
      </w:r>
    </w:p>
    <w:p>
      <w:pPr>
        <w:spacing w:before="40" w:after="40"/>
      </w:pPr>
      <w:r>
        <w:t xml:space="preserve"/>
      </w:r>
    </w:p>
    <w:p>
      <w:pPr>
        <w:spacing w:before="200" w:after="80"/>
      </w:pPr>
      <w:r>
        <w:rPr>
          <w:rFonts w:ascii="Arial" w:cs="Arial" w:eastAsia="Arial" w:hAnsi="Arial"/>
          <w:b/>
          <w:bCs/>
          <w:color w:val="333333"/>
          <w:sz w:val="23"/>
          <w:szCs w:val="23"/>
        </w:rPr>
        <w:t xml:space="preserve">2.3.2 Institute-Synced Internship Discovery</w:t>
      </w:r>
    </w:p>
    <w:p>
      <w:pPr>
        <w:spacing w:before="80" w:after="80"/>
      </w:pPr>
      <w:r>
        <w:rPr>
          <w:rFonts w:ascii="Arial" w:cs="Arial" w:eastAsia="Arial" w:hAnsi="Arial"/>
          <w:color w:val="1E1E1E"/>
          <w:sz w:val="22"/>
          <w:szCs w:val="22"/>
        </w:rPr>
        <w:t xml:space="preserve">One of EcoSkiller's unique features is the integration with institutes to surface institution-relevant opportunities:</w:t>
      </w:r>
    </w:p>
    <w:p>
      <w:pPr>
        <w:pStyle w:val="ListParagraph"/>
        <w:numPr>
          <w:ilvl w:val="0"/>
          <w:numId w:val="2"/>
        </w:numPr>
        <w:spacing w:before="60" w:after="60"/>
      </w:pPr>
      <w:r>
        <w:rPr>
          <w:rFonts w:ascii="Arial" w:cs="Arial" w:eastAsia="Arial" w:hAnsi="Arial"/>
          <w:b w:val="false"/>
          <w:bCs w:val="false"/>
          <w:color w:val="1E1E1E"/>
          <w:sz w:val="22"/>
          <w:szCs w:val="22"/>
        </w:rPr>
        <w:t xml:space="preserve">Approved Employer List: Each institute can pre-approve employers whose internships are automatically highlighted for their students with a special "Institute Recommended" badge.</w:t>
      </w:r>
    </w:p>
    <w:p>
      <w:pPr>
        <w:pStyle w:val="ListParagraph"/>
        <w:numPr>
          <w:ilvl w:val="0"/>
          <w:numId w:val="2"/>
        </w:numPr>
        <w:spacing w:before="60" w:after="60"/>
      </w:pPr>
      <w:r>
        <w:rPr>
          <w:rFonts w:ascii="Arial" w:cs="Arial" w:eastAsia="Arial" w:hAnsi="Arial"/>
          <w:b w:val="false"/>
          <w:bCs w:val="false"/>
          <w:color w:val="1E1E1E"/>
          <w:sz w:val="22"/>
          <w:szCs w:val="22"/>
        </w:rPr>
        <w:t xml:space="preserve">Credit-Compatible Listings: Internships flagged as eligible for academic credit from the student's institute are surfaced prominently.</w:t>
      </w:r>
    </w:p>
    <w:p>
      <w:pPr>
        <w:pStyle w:val="ListParagraph"/>
        <w:numPr>
          <w:ilvl w:val="0"/>
          <w:numId w:val="2"/>
        </w:numPr>
        <w:spacing w:before="60" w:after="60"/>
      </w:pPr>
      <w:r>
        <w:rPr>
          <w:rFonts w:ascii="Arial" w:cs="Arial" w:eastAsia="Arial" w:hAnsi="Arial"/>
          <w:b w:val="false"/>
          <w:bCs w:val="false"/>
          <w:color w:val="1E1E1E"/>
          <w:sz w:val="22"/>
          <w:szCs w:val="22"/>
        </w:rPr>
        <w:t xml:space="preserve">Summer / Winter Internship Mode: During peak internship seasons (May–July, Dec–Jan), a special mode activates that prioritises high-quality short-term opportunities and sends bulk alerts to institute placement officers.</w:t>
      </w:r>
    </w:p>
    <w:p>
      <w:pPr>
        <w:pStyle w:val="ListParagraph"/>
        <w:numPr>
          <w:ilvl w:val="0"/>
          <w:numId w:val="2"/>
        </w:numPr>
        <w:spacing w:before="60" w:after="60"/>
      </w:pPr>
      <w:r>
        <w:rPr>
          <w:rFonts w:ascii="Arial" w:cs="Arial" w:eastAsia="Arial" w:hAnsi="Arial"/>
          <w:b w:val="false"/>
          <w:bCs w:val="false"/>
          <w:color w:val="1E1E1E"/>
          <w:sz w:val="22"/>
          <w:szCs w:val="22"/>
        </w:rPr>
        <w:t xml:space="preserve">Batch Recommendations: Institute admin can push specific internship listings to all students of a particular batch, department, or skill level.</w:t>
      </w:r>
    </w:p>
    <w:p>
      <w:pPr>
        <w:spacing w:before="40" w:after="40"/>
      </w:pPr>
      <w:r>
        <w:t xml:space="preserve"/>
      </w:r>
    </w:p>
    <w:p>
      <w:pPr>
        <w:spacing w:before="200" w:after="80"/>
      </w:pPr>
      <w:r>
        <w:rPr>
          <w:rFonts w:ascii="Arial" w:cs="Arial" w:eastAsia="Arial" w:hAnsi="Arial"/>
          <w:b/>
          <w:bCs/>
          <w:color w:val="333333"/>
          <w:sz w:val="23"/>
          <w:szCs w:val="23"/>
        </w:rPr>
        <w:t xml:space="preserve">2.3.3 Internship Card Details</w:t>
      </w:r>
    </w:p>
    <w:p>
      <w:pPr>
        <w:spacing w:before="80" w:after="80"/>
      </w:pPr>
      <w:r>
        <w:rPr>
          <w:rFonts w:ascii="Arial" w:cs="Arial" w:eastAsia="Arial" w:hAnsi="Arial"/>
          <w:color w:val="1E1E1E"/>
          <w:sz w:val="22"/>
          <w:szCs w:val="22"/>
        </w:rPr>
        <w:t xml:space="preserve">Internship listing cards display:</w:t>
      </w:r>
    </w:p>
    <w:p>
      <w:pPr>
        <w:pStyle w:val="ListParagraph"/>
        <w:numPr>
          <w:ilvl w:val="0"/>
          <w:numId w:val="2"/>
        </w:numPr>
        <w:spacing w:before="60" w:after="60"/>
      </w:pPr>
      <w:r>
        <w:rPr>
          <w:rFonts w:ascii="Arial" w:cs="Arial" w:eastAsia="Arial" w:hAnsi="Arial"/>
          <w:b w:val="false"/>
          <w:bCs w:val="false"/>
          <w:color w:val="1E1E1E"/>
          <w:sz w:val="22"/>
          <w:szCs w:val="22"/>
        </w:rPr>
        <w:t xml:space="preserve">Internship title, company, and domain tag</w:t>
      </w:r>
    </w:p>
    <w:p>
      <w:pPr>
        <w:pStyle w:val="ListParagraph"/>
        <w:numPr>
          <w:ilvl w:val="0"/>
          <w:numId w:val="2"/>
        </w:numPr>
        <w:spacing w:before="60" w:after="60"/>
      </w:pPr>
      <w:r>
        <w:rPr>
          <w:rFonts w:ascii="Arial" w:cs="Arial" w:eastAsia="Arial" w:hAnsi="Arial"/>
          <w:b w:val="false"/>
          <w:bCs w:val="false"/>
          <w:color w:val="1E1E1E"/>
          <w:sz w:val="22"/>
          <w:szCs w:val="22"/>
        </w:rPr>
        <w:t xml:space="preserve">Duration badge (e.g., "2 Months") and work mode icon</w:t>
      </w:r>
    </w:p>
    <w:p>
      <w:pPr>
        <w:pStyle w:val="ListParagraph"/>
        <w:numPr>
          <w:ilvl w:val="0"/>
          <w:numId w:val="2"/>
        </w:numPr>
        <w:spacing w:before="60" w:after="60"/>
      </w:pPr>
      <w:r>
        <w:rPr>
          <w:rFonts w:ascii="Arial" w:cs="Arial" w:eastAsia="Arial" w:hAnsi="Arial"/>
          <w:b w:val="false"/>
          <w:bCs w:val="false"/>
          <w:color w:val="1E1E1E"/>
          <w:sz w:val="22"/>
          <w:szCs w:val="22"/>
        </w:rPr>
        <w:t xml:space="preserve">Stipend amount or "Academic Credit" label</w:t>
      </w:r>
    </w:p>
    <w:p>
      <w:pPr>
        <w:pStyle w:val="ListParagraph"/>
        <w:numPr>
          <w:ilvl w:val="0"/>
          <w:numId w:val="2"/>
        </w:numPr>
        <w:spacing w:before="60" w:after="60"/>
      </w:pPr>
      <w:r>
        <w:rPr>
          <w:rFonts w:ascii="Arial" w:cs="Arial" w:eastAsia="Arial" w:hAnsi="Arial"/>
          <w:b w:val="false"/>
          <w:bCs w:val="false"/>
          <w:color w:val="1E1E1E"/>
          <w:sz w:val="22"/>
          <w:szCs w:val="22"/>
        </w:rPr>
        <w:t xml:space="preserve">PPO Eligible badge (if applicable)</w:t>
      </w:r>
    </w:p>
    <w:p>
      <w:pPr>
        <w:pStyle w:val="ListParagraph"/>
        <w:numPr>
          <w:ilvl w:val="0"/>
          <w:numId w:val="2"/>
        </w:numPr>
        <w:spacing w:before="60" w:after="60"/>
      </w:pPr>
      <w:r>
        <w:rPr>
          <w:rFonts w:ascii="Arial" w:cs="Arial" w:eastAsia="Arial" w:hAnsi="Arial"/>
          <w:b w:val="false"/>
          <w:bCs w:val="false"/>
          <w:color w:val="1E1E1E"/>
          <w:sz w:val="22"/>
          <w:szCs w:val="22"/>
        </w:rPr>
        <w:t xml:space="preserve">Skills to be learned (distinguished from skills required — focusing on what the intern will gain)</w:t>
      </w:r>
    </w:p>
    <w:p>
      <w:pPr>
        <w:pStyle w:val="ListParagraph"/>
        <w:numPr>
          <w:ilvl w:val="0"/>
          <w:numId w:val="2"/>
        </w:numPr>
        <w:spacing w:before="60" w:after="60"/>
      </w:pPr>
      <w:r>
        <w:rPr>
          <w:rFonts w:ascii="Arial" w:cs="Arial" w:eastAsia="Arial" w:hAnsi="Arial"/>
          <w:b w:val="false"/>
          <w:bCs w:val="false"/>
          <w:color w:val="1E1E1E"/>
          <w:sz w:val="22"/>
          <w:szCs w:val="22"/>
        </w:rPr>
        <w:t xml:space="preserve">Number of openings and current application count</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 deadline with colour-coded urgency (Green: &gt;14 days, Amber: 7–14 days, Red: &lt;7 days)</w:t>
      </w:r>
    </w:p>
    <w:p>
      <w:pPr>
        <w:pStyle w:val="ListParagraph"/>
        <w:numPr>
          <w:ilvl w:val="0"/>
          <w:numId w:val="2"/>
        </w:numPr>
        <w:spacing w:before="60" w:after="60"/>
      </w:pPr>
      <w:r>
        <w:rPr>
          <w:rFonts w:ascii="Arial" w:cs="Arial" w:eastAsia="Arial" w:hAnsi="Arial"/>
          <w:b w:val="false"/>
          <w:bCs w:val="false"/>
          <w:color w:val="1E1E1E"/>
          <w:sz w:val="22"/>
          <w:szCs w:val="22"/>
        </w:rPr>
        <w:t xml:space="preserve">Internship Match Score based on the student's skill profile and academic background</w:t>
      </w:r>
    </w:p>
    <w:p>
      <w:pPr>
        <w:spacing w:before="40" w:after="40"/>
      </w:pPr>
      <w:r>
        <w:t xml:space="preserve"/>
      </w:r>
    </w:p>
    <w:p>
      <w:pPr>
        <w:spacing w:before="200" w:after="80"/>
      </w:pPr>
      <w:r>
        <w:rPr>
          <w:rFonts w:ascii="Arial" w:cs="Arial" w:eastAsia="Arial" w:hAnsi="Arial"/>
          <w:b/>
          <w:bCs/>
          <w:color w:val="333333"/>
          <w:sz w:val="23"/>
          <w:szCs w:val="23"/>
        </w:rPr>
        <w:t xml:space="preserve">2.3.4 Learning-Outcome Tagging</w:t>
      </w:r>
    </w:p>
    <w:p>
      <w:pPr>
        <w:spacing w:before="80" w:after="80"/>
      </w:pPr>
      <w:r>
        <w:rPr>
          <w:rFonts w:ascii="Arial" w:cs="Arial" w:eastAsia="Arial" w:hAnsi="Arial"/>
          <w:color w:val="1E1E1E"/>
          <w:sz w:val="22"/>
          <w:szCs w:val="22"/>
        </w:rPr>
        <w:t xml:space="preserve">Unlike job listings which focus on requirements, internship listings on EcoSkiller are enhanced with learning-outcome tags:</w:t>
      </w:r>
    </w:p>
    <w:p>
      <w:pPr>
        <w:pStyle w:val="ListParagraph"/>
        <w:numPr>
          <w:ilvl w:val="0"/>
          <w:numId w:val="2"/>
        </w:numPr>
        <w:spacing w:before="60" w:after="60"/>
      </w:pPr>
      <w:r>
        <w:rPr>
          <w:rFonts w:ascii="Arial" w:cs="Arial" w:eastAsia="Arial" w:hAnsi="Arial"/>
          <w:b w:val="false"/>
          <w:bCs w:val="false"/>
          <w:color w:val="1E1E1E"/>
          <w:sz w:val="22"/>
          <w:szCs w:val="22"/>
        </w:rPr>
        <w:t xml:space="preserve">Primary Skills Learned: Technologies, tools, and methodologies the intern will be trained on</w:t>
      </w:r>
    </w:p>
    <w:p>
      <w:pPr>
        <w:pStyle w:val="ListParagraph"/>
        <w:numPr>
          <w:ilvl w:val="0"/>
          <w:numId w:val="2"/>
        </w:numPr>
        <w:spacing w:before="60" w:after="60"/>
      </w:pPr>
      <w:r>
        <w:rPr>
          <w:rFonts w:ascii="Arial" w:cs="Arial" w:eastAsia="Arial" w:hAnsi="Arial"/>
          <w:b w:val="false"/>
          <w:bCs w:val="false"/>
          <w:color w:val="1E1E1E"/>
          <w:sz w:val="22"/>
          <w:szCs w:val="22"/>
        </w:rPr>
        <w:t xml:space="preserve">Soft Skills Developed: Communication, project management, client interaction, teamwork</w:t>
      </w:r>
    </w:p>
    <w:p>
      <w:pPr>
        <w:pStyle w:val="ListParagraph"/>
        <w:numPr>
          <w:ilvl w:val="0"/>
          <w:numId w:val="2"/>
        </w:numPr>
        <w:spacing w:before="60" w:after="60"/>
      </w:pPr>
      <w:r>
        <w:rPr>
          <w:rFonts w:ascii="Arial" w:cs="Arial" w:eastAsia="Arial" w:hAnsi="Arial"/>
          <w:b w:val="false"/>
          <w:bCs w:val="false"/>
          <w:color w:val="1E1E1E"/>
          <w:sz w:val="22"/>
          <w:szCs w:val="22"/>
        </w:rPr>
        <w:t xml:space="preserve">Career Path Alignment: Which full-time roles this internship typically leads to</w:t>
      </w:r>
    </w:p>
    <w:p>
      <w:pPr>
        <w:pStyle w:val="ListParagraph"/>
        <w:numPr>
          <w:ilvl w:val="0"/>
          <w:numId w:val="2"/>
        </w:numPr>
        <w:spacing w:before="60" w:after="60"/>
      </w:pPr>
      <w:r>
        <w:rPr>
          <w:rFonts w:ascii="Arial" w:cs="Arial" w:eastAsia="Arial" w:hAnsi="Arial"/>
          <w:b w:val="false"/>
          <w:bCs w:val="false"/>
          <w:color w:val="1E1E1E"/>
          <w:sz w:val="22"/>
          <w:szCs w:val="22"/>
        </w:rPr>
        <w:t xml:space="preserve">Mentorship Quality Score: Based on past intern feedback on their mentoring experience</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2.4 Exclusive Internship Modules</w:t>
      </w:r>
    </w:p>
    <w:p>
      <w:pPr>
        <w:spacing w:before="200" w:after="80"/>
      </w:pPr>
      <w:r>
        <w:rPr>
          <w:rFonts w:ascii="Arial" w:cs="Arial" w:eastAsia="Arial" w:hAnsi="Arial"/>
          <w:b/>
          <w:bCs/>
          <w:color w:val="333333"/>
          <w:sz w:val="23"/>
          <w:szCs w:val="23"/>
        </w:rPr>
        <w:t xml:space="preserve">2.4.1 Virtual Internship Listings</w:t>
      </w:r>
    </w:p>
    <w:p>
      <w:pPr>
        <w:pStyle w:val="ListParagraph"/>
        <w:numPr>
          <w:ilvl w:val="0"/>
          <w:numId w:val="2"/>
        </w:numPr>
        <w:spacing w:before="60" w:after="60"/>
      </w:pPr>
      <w:r>
        <w:rPr>
          <w:rFonts w:ascii="Arial" w:cs="Arial" w:eastAsia="Arial" w:hAnsi="Arial"/>
          <w:b w:val="false"/>
          <w:bCs w:val="false"/>
          <w:color w:val="1E1E1E"/>
          <w:sz w:val="22"/>
          <w:szCs w:val="22"/>
        </w:rPr>
        <w:t xml:space="preserve">Fully remote internships are categorised as Virtual Internships with a dedicated sub-section.</w:t>
      </w:r>
    </w:p>
    <w:p>
      <w:pPr>
        <w:pStyle w:val="ListParagraph"/>
        <w:numPr>
          <w:ilvl w:val="0"/>
          <w:numId w:val="2"/>
        </w:numPr>
        <w:spacing w:before="60" w:after="60"/>
      </w:pPr>
      <w:r>
        <w:rPr>
          <w:rFonts w:ascii="Arial" w:cs="Arial" w:eastAsia="Arial" w:hAnsi="Arial"/>
          <w:b w:val="false"/>
          <w:bCs w:val="false"/>
          <w:color w:val="1E1E1E"/>
          <w:sz w:val="22"/>
          <w:szCs w:val="22"/>
        </w:rPr>
        <w:t xml:space="preserve">Virtual internships show timezone compatibility with the student's location.</w:t>
      </w:r>
    </w:p>
    <w:p>
      <w:pPr>
        <w:pStyle w:val="ListParagraph"/>
        <w:numPr>
          <w:ilvl w:val="0"/>
          <w:numId w:val="2"/>
        </w:numPr>
        <w:spacing w:before="60" w:after="60"/>
      </w:pPr>
      <w:r>
        <w:rPr>
          <w:rFonts w:ascii="Arial" w:cs="Arial" w:eastAsia="Arial" w:hAnsi="Arial"/>
          <w:b w:val="false"/>
          <w:bCs w:val="false"/>
          <w:color w:val="1E1E1E"/>
          <w:sz w:val="22"/>
          <w:szCs w:val="22"/>
        </w:rPr>
        <w:t xml:space="preserve">Work hours (flexible / fixed schedule) are explicitly stated.</w:t>
      </w:r>
    </w:p>
    <w:p>
      <w:pPr>
        <w:spacing w:before="40" w:after="40"/>
      </w:pPr>
      <w:r>
        <w:t xml:space="preserve"/>
      </w:r>
    </w:p>
    <w:p>
      <w:pPr>
        <w:spacing w:before="200" w:after="80"/>
      </w:pPr>
      <w:r>
        <w:rPr>
          <w:rFonts w:ascii="Arial" w:cs="Arial" w:eastAsia="Arial" w:hAnsi="Arial"/>
          <w:b/>
          <w:bCs/>
          <w:color w:val="333333"/>
          <w:sz w:val="23"/>
          <w:szCs w:val="23"/>
        </w:rPr>
        <w:t xml:space="preserve">2.4.2 Research &amp; Academic Internships</w:t>
      </w:r>
    </w:p>
    <w:p>
      <w:pPr>
        <w:pStyle w:val="ListParagraph"/>
        <w:numPr>
          <w:ilvl w:val="0"/>
          <w:numId w:val="2"/>
        </w:numPr>
        <w:spacing w:before="60" w:after="60"/>
      </w:pPr>
      <w:r>
        <w:rPr>
          <w:rFonts w:ascii="Arial" w:cs="Arial" w:eastAsia="Arial" w:hAnsi="Arial"/>
          <w:b w:val="false"/>
          <w:bCs w:val="false"/>
          <w:color w:val="1E1E1E"/>
          <w:sz w:val="22"/>
          <w:szCs w:val="22"/>
        </w:rPr>
        <w:t xml:space="preserve">A dedicated section for R&amp;D, academic lab, and university research internships.</w:t>
      </w:r>
    </w:p>
    <w:p>
      <w:pPr>
        <w:pStyle w:val="ListParagraph"/>
        <w:numPr>
          <w:ilvl w:val="0"/>
          <w:numId w:val="2"/>
        </w:numPr>
        <w:spacing w:before="60" w:after="60"/>
      </w:pPr>
      <w:r>
        <w:rPr>
          <w:rFonts w:ascii="Arial" w:cs="Arial" w:eastAsia="Arial" w:hAnsi="Arial"/>
          <w:b w:val="false"/>
          <w:bCs w:val="false"/>
          <w:color w:val="1E1E1E"/>
          <w:sz w:val="22"/>
          <w:szCs w:val="22"/>
        </w:rPr>
        <w:t xml:space="preserve">Listings from IITs, IIMs, research labs, and global universities with India-based student eligibility.</w:t>
      </w:r>
    </w:p>
    <w:p>
      <w:pPr>
        <w:pStyle w:val="ListParagraph"/>
        <w:numPr>
          <w:ilvl w:val="0"/>
          <w:numId w:val="2"/>
        </w:numPr>
        <w:spacing w:before="60" w:after="60"/>
      </w:pPr>
      <w:r>
        <w:rPr>
          <w:rFonts w:ascii="Arial" w:cs="Arial" w:eastAsia="Arial" w:hAnsi="Arial"/>
          <w:b w:val="false"/>
          <w:bCs w:val="false"/>
          <w:color w:val="1E1E1E"/>
          <w:sz w:val="22"/>
          <w:szCs w:val="22"/>
        </w:rPr>
        <w:t xml:space="preserve">Filter by research domain: AI/ML, Biotech, Materials Science, Economics, Social Sciences, etc.</w:t>
      </w:r>
    </w:p>
    <w:p>
      <w:pPr>
        <w:spacing w:before="40" w:after="40"/>
      </w:pPr>
      <w:r>
        <w:t xml:space="preserve"/>
      </w:r>
    </w:p>
    <w:p>
      <w:pPr>
        <w:spacing w:before="200" w:after="80"/>
      </w:pPr>
      <w:r>
        <w:rPr>
          <w:rFonts w:ascii="Arial" w:cs="Arial" w:eastAsia="Arial" w:hAnsi="Arial"/>
          <w:b/>
          <w:bCs/>
          <w:color w:val="333333"/>
          <w:sz w:val="23"/>
          <w:szCs w:val="23"/>
        </w:rPr>
        <w:t xml:space="preserve">2.4.3 Government &amp; PSU Internships</w:t>
      </w:r>
    </w:p>
    <w:p>
      <w:pPr>
        <w:pStyle w:val="ListParagraph"/>
        <w:numPr>
          <w:ilvl w:val="0"/>
          <w:numId w:val="2"/>
        </w:numPr>
        <w:spacing w:before="60" w:after="60"/>
      </w:pPr>
      <w:r>
        <w:rPr>
          <w:rFonts w:ascii="Arial" w:cs="Arial" w:eastAsia="Arial" w:hAnsi="Arial"/>
          <w:b w:val="false"/>
          <w:bCs w:val="false"/>
          <w:color w:val="1E1E1E"/>
          <w:sz w:val="22"/>
          <w:szCs w:val="22"/>
        </w:rPr>
        <w:t xml:space="preserve">Dedicated category for government-sponsored internships (PM Internship Scheme, CSIR, ISRO, etc.).</w:t>
      </w:r>
    </w:p>
    <w:p>
      <w:pPr>
        <w:pStyle w:val="ListParagraph"/>
        <w:numPr>
          <w:ilvl w:val="0"/>
          <w:numId w:val="2"/>
        </w:numPr>
        <w:spacing w:before="60" w:after="60"/>
      </w:pPr>
      <w:r>
        <w:rPr>
          <w:rFonts w:ascii="Arial" w:cs="Arial" w:eastAsia="Arial" w:hAnsi="Arial"/>
          <w:b w:val="false"/>
          <w:bCs w:val="false"/>
          <w:color w:val="1E1E1E"/>
          <w:sz w:val="22"/>
          <w:szCs w:val="22"/>
        </w:rPr>
        <w:t xml:space="preserve">Eligibility criteria prominently shown (CGPA cutoff, branch restrictions, quota availability).</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 deadline alerts given the typically short and non-extendable windows.</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2.5 Post-Discovery Actions</w:t>
      </w:r>
    </w:p>
    <w:p>
      <w:pPr>
        <w:pStyle w:val="ListParagraph"/>
        <w:numPr>
          <w:ilvl w:val="0"/>
          <w:numId w:val="2"/>
        </w:numPr>
        <w:spacing w:before="60" w:after="60"/>
      </w:pPr>
      <w:r>
        <w:rPr>
          <w:rFonts w:ascii="Arial" w:cs="Arial" w:eastAsia="Arial" w:hAnsi="Arial"/>
          <w:b w:val="false"/>
          <w:bCs w:val="false"/>
          <w:color w:val="1E1E1E"/>
          <w:sz w:val="22"/>
          <w:szCs w:val="22"/>
        </w:rPr>
        <w:t xml:space="preserve">Save internship to wishlist with one click</w:t>
      </w:r>
    </w:p>
    <w:p>
      <w:pPr>
        <w:pStyle w:val="ListParagraph"/>
        <w:numPr>
          <w:ilvl w:val="0"/>
          <w:numId w:val="2"/>
        </w:numPr>
        <w:spacing w:before="60" w:after="60"/>
      </w:pPr>
      <w:r>
        <w:rPr>
          <w:rFonts w:ascii="Arial" w:cs="Arial" w:eastAsia="Arial" w:hAnsi="Arial"/>
          <w:b w:val="false"/>
          <w:bCs w:val="false"/>
          <w:color w:val="1E1E1E"/>
          <w:sz w:val="22"/>
          <w:szCs w:val="22"/>
        </w:rPr>
        <w:t xml:space="preserve">Share internship listing via WhatsApp, Email, or LinkedIn</w:t>
      </w:r>
    </w:p>
    <w:p>
      <w:pPr>
        <w:pStyle w:val="ListParagraph"/>
        <w:numPr>
          <w:ilvl w:val="0"/>
          <w:numId w:val="2"/>
        </w:numPr>
        <w:spacing w:before="60" w:after="60"/>
      </w:pPr>
      <w:r>
        <w:rPr>
          <w:rFonts w:ascii="Arial" w:cs="Arial" w:eastAsia="Arial" w:hAnsi="Arial"/>
          <w:b w:val="false"/>
          <w:bCs w:val="false"/>
          <w:color w:val="1E1E1E"/>
          <w:sz w:val="22"/>
          <w:szCs w:val="22"/>
        </w:rPr>
        <w:t xml:space="preserve">Compare up to 3 internships side-by-side across all parameters</w:t>
      </w:r>
    </w:p>
    <w:p>
      <w:pPr>
        <w:pStyle w:val="ListParagraph"/>
        <w:numPr>
          <w:ilvl w:val="0"/>
          <w:numId w:val="2"/>
        </w:numPr>
        <w:spacing w:before="60" w:after="60"/>
      </w:pPr>
      <w:r>
        <w:rPr>
          <w:rFonts w:ascii="Arial" w:cs="Arial" w:eastAsia="Arial" w:hAnsi="Arial"/>
          <w:b w:val="false"/>
          <w:bCs w:val="false"/>
          <w:color w:val="1E1E1E"/>
          <w:sz w:val="22"/>
          <w:szCs w:val="22"/>
        </w:rPr>
        <w:t xml:space="preserve">"Similar Internships" carousel shown at the bottom of each listing page</w:t>
      </w:r>
    </w:p>
    <w:p>
      <w:pPr>
        <w:pStyle w:val="ListParagraph"/>
        <w:numPr>
          <w:ilvl w:val="0"/>
          <w:numId w:val="2"/>
        </w:numPr>
        <w:spacing w:before="60" w:after="60"/>
      </w:pPr>
      <w:r>
        <w:rPr>
          <w:rFonts w:ascii="Arial" w:cs="Arial" w:eastAsia="Arial" w:hAnsi="Arial"/>
          <w:b w:val="false"/>
          <w:bCs w:val="false"/>
          <w:color w:val="1E1E1E"/>
          <w:sz w:val="22"/>
          <w:szCs w:val="22"/>
        </w:rPr>
        <w:t xml:space="preserve">"Students Also Applied To" social proof section (anonymised counts, not names)</w:t>
      </w:r>
    </w:p>
    <w:p>
      <w:pPr>
        <w:spacing w:before="40" w:after="40"/>
      </w:pPr>
      <w:r>
        <w:t xml:space="preserve"/>
      </w:r>
    </w:p>
    <w:p>
      <w:pPr>
        <w:spacing w:before="40" w:after="40"/>
      </w:pPr>
      <w:r>
        <w:t xml:space="preserve"/>
      </w:r>
    </w:p>
    <w:p>
      <w:pPr>
        <w:pStyle w:val="Heading1"/>
        <w:pBdr>
          <w:bottom w:val="single" w:color="145DA0" w:sz="8" w:space="4"/>
        </w:pBdr>
        <w:spacing w:before="400" w:after="160"/>
      </w:pPr>
      <w:r>
        <w:rPr>
          <w:rFonts w:ascii="Arial" w:cs="Arial" w:eastAsia="Arial" w:hAnsi="Arial"/>
          <w:b/>
          <w:bCs/>
          <w:color w:val="145DA0"/>
          <w:sz w:val="34"/>
          <w:szCs w:val="34"/>
        </w:rPr>
        <w:t xml:space="preserve">Feature 3: Job Application</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3.1 Overview</w:t>
      </w:r>
    </w:p>
    <w:p>
      <w:pPr>
        <w:spacing w:before="80" w:after="80"/>
      </w:pPr>
      <w:r>
        <w:rPr>
          <w:rFonts w:ascii="Arial" w:cs="Arial" w:eastAsia="Arial" w:hAnsi="Arial"/>
          <w:color w:val="1E1E1E"/>
          <w:sz w:val="22"/>
          <w:szCs w:val="22"/>
        </w:rPr>
        <w:t xml:space="preserve">The Job Application feature is the transaction layer of the portal — the point where a candidate moves from discovery to commitment. EcoSkiller's application system goes far beyond a simple "Upload CV and Submit" flow. It is a structured, intelligent, and multi-stage process that ensures every application submitted is complete, relevant, and competitively prepared. The system reduces recruiter screening time, protects candidates from incomplete applications, and maximises the quality of every submission.</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3.2 Application Profile (Foundation Layer)</w:t>
      </w:r>
    </w:p>
    <w:p>
      <w:pPr>
        <w:spacing w:before="80" w:after="80"/>
      </w:pPr>
      <w:r>
        <w:rPr>
          <w:rFonts w:ascii="Arial" w:cs="Arial" w:eastAsia="Arial" w:hAnsi="Arial"/>
          <w:color w:val="1E1E1E"/>
          <w:sz w:val="22"/>
          <w:szCs w:val="22"/>
        </w:rPr>
        <w:t xml:space="preserve">Before a candidate can apply to any role, they must complete their Application Profile — a structured master profile that auto-populates applications:</w:t>
      </w:r>
    </w:p>
    <w:p>
      <w:pPr>
        <w:spacing w:before="200" w:after="80"/>
      </w:pPr>
      <w:r>
        <w:rPr>
          <w:rFonts w:ascii="Arial" w:cs="Arial" w:eastAsia="Arial" w:hAnsi="Arial"/>
          <w:b/>
          <w:bCs/>
          <w:color w:val="333333"/>
          <w:sz w:val="23"/>
          <w:szCs w:val="23"/>
        </w:rPr>
        <w:t xml:space="preserve">3.2.1 Profile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Profile Section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Contents &amp; Details</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Personal Details</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Name, contact, location, nationality, languages known</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Education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Degree, institution, CGPA/percentage, year of passing, backlogs (if any)</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Work Experience</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Company, role, duration, responsibilities, key achievements, salary drawn</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Skills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Technical skills (from skill graph, with proficiency level), soft skills (self-declared)</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Projects</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Auto-imported from EcoSkiller Project Portfolio; external projects manually added</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Certifications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Course name, issuer, date, credential URL</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EcoSkiller Scores</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Assessment results, project scores, skill badge levels — auto-populated</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Resume Upload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PDF upload (parsed and stored); system-generated resume also available</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Video Introduction</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Optional 60-second video intro for recruiter-facing applications</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Availability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Notice period / joining availability, preferred work mode, preferred locations</w:t>
            </w:r>
          </w:p>
        </w:tc>
      </w:tr>
    </w:tbl>
    <w:p>
      <w:pPr>
        <w:spacing w:before="40" w:after="40"/>
      </w:pPr>
      <w:r>
        <w:t xml:space="preserve"/>
      </w:r>
    </w:p>
    <w:p>
      <w:pPr>
        <w:pStyle w:val="Heading2"/>
        <w:spacing w:before="260" w:after="100"/>
      </w:pPr>
      <w:r>
        <w:rPr>
          <w:rFonts w:ascii="Arial" w:cs="Arial" w:eastAsia="Arial" w:hAnsi="Arial"/>
          <w:b/>
          <w:bCs/>
          <w:color w:val="1A6FAD"/>
          <w:sz w:val="26"/>
          <w:szCs w:val="26"/>
        </w:rPr>
        <w:t xml:space="preserve">3.3 Application Submission Flow</w:t>
      </w:r>
    </w:p>
    <w:p>
      <w:pPr>
        <w:spacing w:before="200" w:after="80"/>
      </w:pPr>
      <w:r>
        <w:rPr>
          <w:rFonts w:ascii="Arial" w:cs="Arial" w:eastAsia="Arial" w:hAnsi="Arial"/>
          <w:b/>
          <w:bCs/>
          <w:color w:val="333333"/>
          <w:sz w:val="23"/>
          <w:szCs w:val="23"/>
        </w:rPr>
        <w:t xml:space="preserve">3.3.1 Smart Apply (Standard)</w:t>
      </w:r>
    </w:p>
    <w:p>
      <w:pPr>
        <w:spacing w:before="80" w:after="80"/>
      </w:pPr>
      <w:r>
        <w:rPr>
          <w:rFonts w:ascii="Arial" w:cs="Arial" w:eastAsia="Arial" w:hAnsi="Arial"/>
          <w:color w:val="1E1E1E"/>
          <w:sz w:val="22"/>
          <w:szCs w:val="22"/>
        </w:rPr>
        <w:t xml:space="preserve">For most listings, Smart Apply enables submission in 3 steps:</w:t>
      </w:r>
    </w:p>
    <w:p>
      <w:pPr>
        <w:pStyle w:val="ListParagraph"/>
        <w:numPr>
          <w:ilvl w:val="0"/>
          <w:numId w:val="2"/>
        </w:numPr>
        <w:spacing w:before="60" w:after="60"/>
      </w:pPr>
      <w:r>
        <w:rPr>
          <w:rFonts w:ascii="Arial" w:cs="Arial" w:eastAsia="Arial" w:hAnsi="Arial"/>
          <w:b w:val="false"/>
          <w:bCs w:val="false"/>
          <w:color w:val="1E1E1E"/>
          <w:sz w:val="22"/>
          <w:szCs w:val="22"/>
        </w:rPr>
        <w:t xml:space="preserve">Step 1 — Profile Review: Candidate reviews auto-populated application data for the specific role; edits or highlights relevant sections.</w:t>
      </w:r>
    </w:p>
    <w:p>
      <w:pPr>
        <w:pStyle w:val="ListParagraph"/>
        <w:numPr>
          <w:ilvl w:val="0"/>
          <w:numId w:val="2"/>
        </w:numPr>
        <w:spacing w:before="60" w:after="60"/>
      </w:pPr>
      <w:r>
        <w:rPr>
          <w:rFonts w:ascii="Arial" w:cs="Arial" w:eastAsia="Arial" w:hAnsi="Arial"/>
          <w:b w:val="false"/>
          <w:bCs w:val="false"/>
          <w:color w:val="1E1E1E"/>
          <w:sz w:val="22"/>
          <w:szCs w:val="22"/>
        </w:rPr>
        <w:t xml:space="preserve">Step 2 — Customisation: System prompts the candidate to add a role-specific cover note (150–300 words) and highlight 2–3 projects from their portfolio most relevant to the role. AI provides a cover note draft based on the job description and the candidate's profile.</w:t>
      </w:r>
    </w:p>
    <w:p>
      <w:pPr>
        <w:pStyle w:val="ListParagraph"/>
        <w:numPr>
          <w:ilvl w:val="0"/>
          <w:numId w:val="2"/>
        </w:numPr>
        <w:spacing w:before="60" w:after="60"/>
      </w:pPr>
      <w:r>
        <w:rPr>
          <w:rFonts w:ascii="Arial" w:cs="Arial" w:eastAsia="Arial" w:hAnsi="Arial"/>
          <w:b w:val="false"/>
          <w:bCs w:val="false"/>
          <w:color w:val="1E1E1E"/>
          <w:sz w:val="22"/>
          <w:szCs w:val="22"/>
        </w:rPr>
        <w:t xml:space="preserve">Step 3 — Confirmation: Final application preview shown. Candidate confirms and submits. Application ID issued immediately.</w:t>
      </w:r>
    </w:p>
    <w:p>
      <w:pPr>
        <w:spacing w:before="40" w:after="40"/>
      </w:pPr>
      <w:r>
        <w:t xml:space="preserve"/>
      </w:r>
    </w:p>
    <w:p>
      <w:pPr>
        <w:spacing w:before="200" w:after="80"/>
      </w:pPr>
      <w:r>
        <w:rPr>
          <w:rFonts w:ascii="Arial" w:cs="Arial" w:eastAsia="Arial" w:hAnsi="Arial"/>
          <w:b/>
          <w:bCs/>
          <w:color w:val="333333"/>
          <w:sz w:val="23"/>
          <w:szCs w:val="23"/>
        </w:rPr>
        <w:t xml:space="preserve">3.3.2 Extended Apply (Company-Specific Forms)</w:t>
      </w:r>
    </w:p>
    <w:p>
      <w:pPr>
        <w:spacing w:before="80" w:after="80"/>
      </w:pPr>
      <w:r>
        <w:rPr>
          <w:rFonts w:ascii="Arial" w:cs="Arial" w:eastAsia="Arial" w:hAnsi="Arial"/>
          <w:color w:val="1E1E1E"/>
          <w:sz w:val="22"/>
          <w:szCs w:val="22"/>
        </w:rPr>
        <w:t xml:space="preserve">Some companies configure custom application forms with additional questions such as:</w:t>
      </w:r>
    </w:p>
    <w:p>
      <w:pPr>
        <w:pStyle w:val="ListParagraph"/>
        <w:numPr>
          <w:ilvl w:val="0"/>
          <w:numId w:val="2"/>
        </w:numPr>
        <w:spacing w:before="60" w:after="60"/>
      </w:pPr>
      <w:r>
        <w:rPr>
          <w:rFonts w:ascii="Arial" w:cs="Arial" w:eastAsia="Arial" w:hAnsi="Arial"/>
          <w:b w:val="false"/>
          <w:bCs w:val="false"/>
          <w:color w:val="1E1E1E"/>
          <w:sz w:val="22"/>
          <w:szCs w:val="22"/>
        </w:rPr>
        <w:t xml:space="preserve">Situational / behavioural questions ("Describe a time you solved a complex problem")</w:t>
      </w:r>
    </w:p>
    <w:p>
      <w:pPr>
        <w:pStyle w:val="ListParagraph"/>
        <w:numPr>
          <w:ilvl w:val="0"/>
          <w:numId w:val="2"/>
        </w:numPr>
        <w:spacing w:before="60" w:after="60"/>
      </w:pPr>
      <w:r>
        <w:rPr>
          <w:rFonts w:ascii="Arial" w:cs="Arial" w:eastAsia="Arial" w:hAnsi="Arial"/>
          <w:b w:val="false"/>
          <w:bCs w:val="false"/>
          <w:color w:val="1E1E1E"/>
          <w:sz w:val="22"/>
          <w:szCs w:val="22"/>
        </w:rPr>
        <w:t xml:space="preserve">Technical screening questions (short coding or analytical questions embedded in the form)</w:t>
      </w:r>
    </w:p>
    <w:p>
      <w:pPr>
        <w:pStyle w:val="ListParagraph"/>
        <w:numPr>
          <w:ilvl w:val="0"/>
          <w:numId w:val="2"/>
        </w:numPr>
        <w:spacing w:before="60" w:after="60"/>
      </w:pPr>
      <w:r>
        <w:rPr>
          <w:rFonts w:ascii="Arial" w:cs="Arial" w:eastAsia="Arial" w:hAnsi="Arial"/>
          <w:b w:val="false"/>
          <w:bCs w:val="false"/>
          <w:color w:val="1E1E1E"/>
          <w:sz w:val="22"/>
          <w:szCs w:val="22"/>
        </w:rPr>
        <w:t xml:space="preserve">Availability confirmation (start date, relocation willingness, salary expectations)</w:t>
      </w:r>
    </w:p>
    <w:p>
      <w:pPr>
        <w:pStyle w:val="ListParagraph"/>
        <w:numPr>
          <w:ilvl w:val="0"/>
          <w:numId w:val="2"/>
        </w:numPr>
        <w:spacing w:before="60" w:after="60"/>
      </w:pPr>
      <w:r>
        <w:rPr>
          <w:rFonts w:ascii="Arial" w:cs="Arial" w:eastAsia="Arial" w:hAnsi="Arial"/>
          <w:b w:val="false"/>
          <w:bCs w:val="false"/>
          <w:color w:val="1E1E1E"/>
          <w:sz w:val="22"/>
          <w:szCs w:val="22"/>
        </w:rPr>
        <w:t xml:space="preserve">Portfolio links, GitHub URL, or specific work sample uploads</w:t>
      </w:r>
    </w:p>
    <w:p>
      <w:pPr>
        <w:spacing w:before="80" w:after="80"/>
      </w:pPr>
      <w:r>
        <w:rPr>
          <w:rFonts w:ascii="Arial" w:cs="Arial" w:eastAsia="Arial" w:hAnsi="Arial"/>
          <w:color w:val="1E1E1E"/>
          <w:sz w:val="22"/>
          <w:szCs w:val="22"/>
        </w:rPr>
        <w:t xml:space="preserve">Extended forms are displayed inline within the portal — candidates never leave the platform to fill external forms.</w:t>
      </w:r>
    </w:p>
    <w:p>
      <w:pPr>
        <w:spacing w:before="40" w:after="40"/>
      </w:pPr>
      <w:r>
        <w:t xml:space="preserve"/>
      </w:r>
    </w:p>
    <w:p>
      <w:pPr>
        <w:spacing w:before="200" w:after="80"/>
      </w:pPr>
      <w:r>
        <w:rPr>
          <w:rFonts w:ascii="Arial" w:cs="Arial" w:eastAsia="Arial" w:hAnsi="Arial"/>
          <w:b/>
          <w:bCs/>
          <w:color w:val="333333"/>
          <w:sz w:val="23"/>
          <w:szCs w:val="23"/>
        </w:rPr>
        <w:t xml:space="preserve">3.3.3 Application Completeness Score</w:t>
      </w:r>
    </w:p>
    <w:p>
      <w:pPr>
        <w:spacing w:before="80" w:after="80"/>
      </w:pPr>
      <w:r>
        <w:rPr>
          <w:rFonts w:ascii="Arial" w:cs="Arial" w:eastAsia="Arial" w:hAnsi="Arial"/>
          <w:color w:val="1E1E1E"/>
          <w:sz w:val="22"/>
          <w:szCs w:val="22"/>
        </w:rPr>
        <w:t xml:space="preserve">Before submission, the system computes an Application Completeness Score (0–100) for the specific role:</w:t>
      </w:r>
    </w:p>
    <w:p>
      <w:pPr>
        <w:pStyle w:val="ListParagraph"/>
        <w:numPr>
          <w:ilvl w:val="0"/>
          <w:numId w:val="2"/>
        </w:numPr>
        <w:spacing w:before="60" w:after="60"/>
      </w:pPr>
      <w:r>
        <w:rPr>
          <w:rFonts w:ascii="Arial" w:cs="Arial" w:eastAsia="Arial" w:hAnsi="Arial"/>
          <w:b w:val="false"/>
          <w:bCs w:val="false"/>
          <w:color w:val="1E1E1E"/>
          <w:sz w:val="22"/>
          <w:szCs w:val="22"/>
        </w:rPr>
        <w:t xml:space="preserve">Profile completeness relative to the job's requirements (education, experience, skills)</w:t>
      </w:r>
    </w:p>
    <w:p>
      <w:pPr>
        <w:pStyle w:val="ListParagraph"/>
        <w:numPr>
          <w:ilvl w:val="0"/>
          <w:numId w:val="2"/>
        </w:numPr>
        <w:spacing w:before="60" w:after="60"/>
      </w:pPr>
      <w:r>
        <w:rPr>
          <w:rFonts w:ascii="Arial" w:cs="Arial" w:eastAsia="Arial" w:hAnsi="Arial"/>
          <w:b w:val="false"/>
          <w:bCs w:val="false"/>
          <w:color w:val="1E1E1E"/>
          <w:sz w:val="22"/>
          <w:szCs w:val="22"/>
        </w:rPr>
        <w:t xml:space="preserve">Cover note quality rating (length, relevance, spelling)</w:t>
      </w:r>
    </w:p>
    <w:p>
      <w:pPr>
        <w:pStyle w:val="ListParagraph"/>
        <w:numPr>
          <w:ilvl w:val="0"/>
          <w:numId w:val="2"/>
        </w:numPr>
        <w:spacing w:before="60" w:after="60"/>
      </w:pPr>
      <w:r>
        <w:rPr>
          <w:rFonts w:ascii="Arial" w:cs="Arial" w:eastAsia="Arial" w:hAnsi="Arial"/>
          <w:b w:val="false"/>
          <w:bCs w:val="false"/>
          <w:color w:val="1E1E1E"/>
          <w:sz w:val="22"/>
          <w:szCs w:val="22"/>
        </w:rPr>
        <w:t xml:space="preserve">Portfolio relevance: Does the candidate have projects matching the role's domain?</w:t>
      </w:r>
    </w:p>
    <w:p>
      <w:pPr>
        <w:pStyle w:val="ListParagraph"/>
        <w:numPr>
          <w:ilvl w:val="0"/>
          <w:numId w:val="2"/>
        </w:numPr>
        <w:spacing w:before="60" w:after="60"/>
      </w:pPr>
      <w:r>
        <w:rPr>
          <w:rFonts w:ascii="Arial" w:cs="Arial" w:eastAsia="Arial" w:hAnsi="Arial"/>
          <w:b w:val="false"/>
          <w:bCs w:val="false"/>
          <w:color w:val="1E1E1E"/>
          <w:sz w:val="22"/>
          <w:szCs w:val="22"/>
        </w:rPr>
        <w:t xml:space="preserve">Missing fields flagged with specific improvement suggestions ("Add your GitHub URL to increase score by 8 points")</w:t>
      </w:r>
    </w:p>
    <w:p>
      <w:pPr>
        <w:pStyle w:val="ListParagraph"/>
        <w:numPr>
          <w:ilvl w:val="0"/>
          <w:numId w:val="2"/>
        </w:numPr>
        <w:spacing w:before="60" w:after="60"/>
      </w:pPr>
      <w:r>
        <w:rPr>
          <w:rFonts w:ascii="Arial" w:cs="Arial" w:eastAsia="Arial" w:hAnsi="Arial"/>
          <w:b w:val="false"/>
          <w:bCs w:val="false"/>
          <w:color w:val="1E1E1E"/>
          <w:sz w:val="22"/>
          <w:szCs w:val="22"/>
        </w:rPr>
        <w:t xml:space="preserve">Candidates are encouraged (not forced) to reach above 80 before submitting</w:t>
      </w:r>
    </w:p>
    <w:p>
      <w:pPr>
        <w:spacing w:before="40" w:after="40"/>
      </w:pPr>
      <w:r>
        <w:t xml:space="preserve"/>
      </w:r>
    </w:p>
    <w:p>
      <w:pPr>
        <w:spacing w:before="200" w:after="80"/>
      </w:pPr>
      <w:r>
        <w:rPr>
          <w:rFonts w:ascii="Arial" w:cs="Arial" w:eastAsia="Arial" w:hAnsi="Arial"/>
          <w:b/>
          <w:bCs/>
          <w:color w:val="333333"/>
          <w:sz w:val="23"/>
          <w:szCs w:val="23"/>
        </w:rPr>
        <w:t xml:space="preserve">3.3.4 One-Click Apply (Premium / Pre-Verified)</w:t>
      </w:r>
    </w:p>
    <w:p>
      <w:pPr>
        <w:spacing w:before="80" w:after="80"/>
      </w:pPr>
      <w:r>
        <w:rPr>
          <w:rFonts w:ascii="Arial" w:cs="Arial" w:eastAsia="Arial" w:hAnsi="Arial"/>
          <w:color w:val="1E1E1E"/>
          <w:sz w:val="22"/>
          <w:szCs w:val="22"/>
        </w:rPr>
        <w:t xml:space="preserve">Candidates who maintain a complete and verified profile above 90% score unlock One-Click Apply:</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 submitted with a single click using the last-used cover note template and portfolio selection</w:t>
      </w:r>
    </w:p>
    <w:p>
      <w:pPr>
        <w:pStyle w:val="ListParagraph"/>
        <w:numPr>
          <w:ilvl w:val="0"/>
          <w:numId w:val="2"/>
        </w:numPr>
        <w:spacing w:before="60" w:after="60"/>
      </w:pPr>
      <w:r>
        <w:rPr>
          <w:rFonts w:ascii="Arial" w:cs="Arial" w:eastAsia="Arial" w:hAnsi="Arial"/>
          <w:b w:val="false"/>
          <w:bCs w:val="false"/>
          <w:color w:val="1E1E1E"/>
          <w:sz w:val="22"/>
          <w:szCs w:val="22"/>
        </w:rPr>
        <w:t xml:space="preserve">Auto-attach of all required documents from profile vault</w:t>
      </w:r>
    </w:p>
    <w:p>
      <w:pPr>
        <w:pStyle w:val="ListParagraph"/>
        <w:numPr>
          <w:ilvl w:val="0"/>
          <w:numId w:val="2"/>
        </w:numPr>
        <w:spacing w:before="60" w:after="60"/>
      </w:pPr>
      <w:r>
        <w:rPr>
          <w:rFonts w:ascii="Arial" w:cs="Arial" w:eastAsia="Arial" w:hAnsi="Arial"/>
          <w:b w:val="false"/>
          <w:bCs w:val="false"/>
          <w:color w:val="1E1E1E"/>
          <w:sz w:val="22"/>
          <w:szCs w:val="22"/>
        </w:rPr>
        <w:t xml:space="preserve">Instant confirmation and application ID</w:t>
      </w:r>
    </w:p>
    <w:p>
      <w:pPr>
        <w:pStyle w:val="ListParagraph"/>
        <w:numPr>
          <w:ilvl w:val="0"/>
          <w:numId w:val="2"/>
        </w:numPr>
        <w:spacing w:before="60" w:after="60"/>
      </w:pPr>
      <w:r>
        <w:rPr>
          <w:rFonts w:ascii="Arial" w:cs="Arial" w:eastAsia="Arial" w:hAnsi="Arial"/>
          <w:b w:val="false"/>
          <w:bCs w:val="false"/>
          <w:color w:val="1E1E1E"/>
          <w:sz w:val="22"/>
          <w:szCs w:val="22"/>
        </w:rPr>
        <w:t xml:space="preserve">Suitable for candidates actively mass-applying during placement season</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3.4 Document Management Vault</w:t>
      </w:r>
    </w:p>
    <w:p>
      <w:pPr>
        <w:pStyle w:val="ListParagraph"/>
        <w:numPr>
          <w:ilvl w:val="0"/>
          <w:numId w:val="2"/>
        </w:numPr>
        <w:spacing w:before="60" w:after="60"/>
      </w:pPr>
      <w:r>
        <w:rPr>
          <w:rFonts w:ascii="Arial" w:cs="Arial" w:eastAsia="Arial" w:hAnsi="Arial"/>
          <w:b w:val="false"/>
          <w:bCs w:val="false"/>
          <w:color w:val="1E1E1E"/>
          <w:sz w:val="22"/>
          <w:szCs w:val="22"/>
        </w:rPr>
        <w:t xml:space="preserve">Centralised vault for storing all application documents: Resume versions, cover letters, certificates, ID proofs, NOC letters, transcripts</w:t>
      </w:r>
    </w:p>
    <w:p>
      <w:pPr>
        <w:pStyle w:val="ListParagraph"/>
        <w:numPr>
          <w:ilvl w:val="0"/>
          <w:numId w:val="2"/>
        </w:numPr>
        <w:spacing w:before="60" w:after="60"/>
      </w:pPr>
      <w:r>
        <w:rPr>
          <w:rFonts w:ascii="Arial" w:cs="Arial" w:eastAsia="Arial" w:hAnsi="Arial"/>
          <w:b w:val="false"/>
          <w:bCs w:val="false"/>
          <w:color w:val="1E1E1E"/>
          <w:sz w:val="22"/>
          <w:szCs w:val="22"/>
        </w:rPr>
        <w:t xml:space="preserve">Multiple resume versions supported with labels (e.g., "Resume v3 — Data Science Roles", "Resume v2 — Backend Dev Roles")</w:t>
      </w:r>
    </w:p>
    <w:p>
      <w:pPr>
        <w:pStyle w:val="ListParagraph"/>
        <w:numPr>
          <w:ilvl w:val="0"/>
          <w:numId w:val="2"/>
        </w:numPr>
        <w:spacing w:before="60" w:after="60"/>
      </w:pPr>
      <w:r>
        <w:rPr>
          <w:rFonts w:ascii="Arial" w:cs="Arial" w:eastAsia="Arial" w:hAnsi="Arial"/>
          <w:b w:val="false"/>
          <w:bCs w:val="false"/>
          <w:color w:val="1E1E1E"/>
          <w:sz w:val="22"/>
          <w:szCs w:val="22"/>
        </w:rPr>
        <w:t xml:space="preserve">System-generated resumes available in 3 templates: Minimal, Professional, and ATS-Optimised</w:t>
      </w:r>
    </w:p>
    <w:p>
      <w:pPr>
        <w:pStyle w:val="ListParagraph"/>
        <w:numPr>
          <w:ilvl w:val="0"/>
          <w:numId w:val="2"/>
        </w:numPr>
        <w:spacing w:before="60" w:after="60"/>
      </w:pPr>
      <w:r>
        <w:rPr>
          <w:rFonts w:ascii="Arial" w:cs="Arial" w:eastAsia="Arial" w:hAnsi="Arial"/>
          <w:b w:val="false"/>
          <w:bCs w:val="false"/>
          <w:color w:val="1E1E1E"/>
          <w:sz w:val="22"/>
          <w:szCs w:val="22"/>
        </w:rPr>
        <w:t xml:space="preserve">Auto-detect which resume version is best matched to a role (based on keyword overlap)</w:t>
      </w:r>
    </w:p>
    <w:p>
      <w:pPr>
        <w:pStyle w:val="ListParagraph"/>
        <w:numPr>
          <w:ilvl w:val="0"/>
          <w:numId w:val="2"/>
        </w:numPr>
        <w:spacing w:before="60" w:after="60"/>
      </w:pPr>
      <w:r>
        <w:rPr>
          <w:rFonts w:ascii="Arial" w:cs="Arial" w:eastAsia="Arial" w:hAnsi="Arial"/>
          <w:b w:val="false"/>
          <w:bCs w:val="false"/>
          <w:color w:val="1E1E1E"/>
          <w:sz w:val="22"/>
          <w:szCs w:val="22"/>
        </w:rPr>
        <w:t xml:space="preserve">All documents stored with AES-256 encryption; shared only with employers upon application submission</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3.5 Application Rules &amp; Protections</w:t>
      </w:r>
    </w:p>
    <w:p>
      <w:pPr>
        <w:pStyle w:val="ListParagraph"/>
        <w:numPr>
          <w:ilvl w:val="0"/>
          <w:numId w:val="2"/>
        </w:numPr>
        <w:spacing w:before="60" w:after="60"/>
      </w:pPr>
      <w:r>
        <w:rPr>
          <w:rFonts w:ascii="Arial" w:cs="Arial" w:eastAsia="Arial" w:hAnsi="Arial"/>
          <w:b w:val="false"/>
          <w:bCs w:val="false"/>
          <w:color w:val="1E1E1E"/>
          <w:sz w:val="22"/>
          <w:szCs w:val="22"/>
        </w:rPr>
        <w:t xml:space="preserve">Duplicate application prevention: System blocks re-applying to the same role within the listing's active window</w:t>
      </w:r>
    </w:p>
    <w:p>
      <w:pPr>
        <w:pStyle w:val="ListParagraph"/>
        <w:numPr>
          <w:ilvl w:val="0"/>
          <w:numId w:val="2"/>
        </w:numPr>
        <w:spacing w:before="60" w:after="60"/>
      </w:pPr>
      <w:r>
        <w:rPr>
          <w:rFonts w:ascii="Arial" w:cs="Arial" w:eastAsia="Arial" w:hAnsi="Arial"/>
          <w:b w:val="false"/>
          <w:bCs w:val="false"/>
          <w:color w:val="1E1E1E"/>
          <w:sz w:val="22"/>
          <w:szCs w:val="22"/>
        </w:rPr>
        <w:t xml:space="preserve">Withdrawal option: Candidate can withdraw an application before the recruiter reviews it</w:t>
      </w:r>
    </w:p>
    <w:p>
      <w:pPr>
        <w:pStyle w:val="ListParagraph"/>
        <w:numPr>
          <w:ilvl w:val="0"/>
          <w:numId w:val="2"/>
        </w:numPr>
        <w:spacing w:before="60" w:after="60"/>
      </w:pPr>
      <w:r>
        <w:rPr>
          <w:rFonts w:ascii="Arial" w:cs="Arial" w:eastAsia="Arial" w:hAnsi="Arial"/>
          <w:b w:val="false"/>
          <w:bCs w:val="false"/>
          <w:color w:val="1E1E1E"/>
          <w:sz w:val="22"/>
          <w:szCs w:val="22"/>
        </w:rPr>
        <w:t xml:space="preserve">SME offer immutability: Once an offer is issued and accepted, salary and role terms are locked (from SME Research integration)</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 cooling period: For roles with high rejection signals, system suggests a 30-day pause before re-applying to the same company</w:t>
      </w:r>
    </w:p>
    <w:p>
      <w:pPr>
        <w:pStyle w:val="ListParagraph"/>
        <w:numPr>
          <w:ilvl w:val="0"/>
          <w:numId w:val="2"/>
        </w:numPr>
        <w:spacing w:before="60" w:after="60"/>
      </w:pPr>
      <w:r>
        <w:rPr>
          <w:rFonts w:ascii="Arial" w:cs="Arial" w:eastAsia="Arial" w:hAnsi="Arial"/>
          <w:b w:val="false"/>
          <w:bCs w:val="false"/>
          <w:color w:val="1E1E1E"/>
          <w:sz w:val="22"/>
          <w:szCs w:val="22"/>
        </w:rPr>
        <w:t xml:space="preserve">Spam protection: Free-tier users limited to 15 applications/month; premium users get unlimited applications</w:t>
      </w:r>
    </w:p>
    <w:p>
      <w:pPr>
        <w:spacing w:before="40" w:after="40"/>
      </w:pPr>
      <w:r>
        <w:t xml:space="preserve"/>
      </w:r>
    </w:p>
    <w:p>
      <w:pPr>
        <w:spacing w:before="40" w:after="40"/>
      </w:pPr>
      <w:r>
        <w:t xml:space="preserve"/>
      </w:r>
    </w:p>
    <w:p>
      <w:pPr>
        <w:pStyle w:val="Heading1"/>
        <w:pBdr>
          <w:bottom w:val="single" w:color="145DA0" w:sz="8" w:space="4"/>
        </w:pBdr>
        <w:spacing w:before="400" w:after="160"/>
      </w:pPr>
      <w:r>
        <w:rPr>
          <w:rFonts w:ascii="Arial" w:cs="Arial" w:eastAsia="Arial" w:hAnsi="Arial"/>
          <w:b/>
          <w:bCs/>
          <w:color w:val="145DA0"/>
          <w:sz w:val="34"/>
          <w:szCs w:val="34"/>
        </w:rPr>
        <w:t xml:space="preserve">Feature 4: Application Tracking</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4.1 Overview</w:t>
      </w:r>
    </w:p>
    <w:p>
      <w:pPr>
        <w:spacing w:before="80" w:after="80"/>
      </w:pPr>
      <w:r>
        <w:rPr>
          <w:rFonts w:ascii="Arial" w:cs="Arial" w:eastAsia="Arial" w:hAnsi="Arial"/>
          <w:color w:val="1E1E1E"/>
          <w:sz w:val="22"/>
          <w:szCs w:val="22"/>
        </w:rPr>
        <w:t xml:space="preserve">Application Tracking is the centralised command centre where candidates monitor the real-time status of every job and internship application they have submitted. It eliminates the anxiety of not knowing what happens after you apply — replacing silence with structured, transparent, and timely status updates. For institutes, it provides aggregate placement tracking. For SMEs and recruiters, it provides a candidate management pipeline. For students, it provides control, visibility, and data-driven insights to improve future applications.</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4.2 Candidate-Side Tracking Dashboard</w:t>
      </w:r>
    </w:p>
    <w:p>
      <w:pPr>
        <w:spacing w:before="200" w:after="80"/>
      </w:pPr>
      <w:r>
        <w:rPr>
          <w:rFonts w:ascii="Arial" w:cs="Arial" w:eastAsia="Arial" w:hAnsi="Arial"/>
          <w:b/>
          <w:bCs/>
          <w:color w:val="333333"/>
          <w:sz w:val="23"/>
          <w:szCs w:val="23"/>
        </w:rPr>
        <w:t xml:space="preserve">4.2.1 Application Status Pipeline</w:t>
      </w:r>
    </w:p>
    <w:p>
      <w:pPr>
        <w:spacing w:before="80" w:after="80"/>
      </w:pPr>
      <w:r>
        <w:rPr>
          <w:rFonts w:ascii="Arial" w:cs="Arial" w:eastAsia="Arial" w:hAnsi="Arial"/>
          <w:color w:val="1E1E1E"/>
          <w:sz w:val="22"/>
          <w:szCs w:val="22"/>
        </w:rPr>
        <w:t xml:space="preserve">Every application passes through a defined status pipeline visible to the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Status Stage</w:t>
            </w:r>
          </w:p>
        </w:tc>
        <w:tc>
          <w:tcPr>
            <w:tcW w:type="dxa" w:w="416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What It Means</w:t>
            </w:r>
          </w:p>
        </w:tc>
        <w:tc>
          <w:tcPr>
            <w:tcW w:type="dxa" w:w="28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Candidate Action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Submitted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Application received by the platform; pending employer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Withdraw application</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Under Review</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Recruiter has opened and is reviewing the application</w:t>
            </w:r>
          </w:p>
        </w:tc>
        <w:tc>
          <w:tcPr>
            <w:tcW w:type="dxa" w:w="2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None (passive)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Shortlisted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Candidate selected for next evaluation 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 availability</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Assessment Sent</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Online test or assignment dispatched to candidate</w:t>
            </w:r>
          </w:p>
        </w:tc>
        <w:tc>
          <w:tcPr>
            <w:tcW w:type="dxa" w:w="2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Complete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Interview Scheduled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Interview slot confirmed with date, time, and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Accept / Reschedule</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Interview Completed</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Interview done; awaiting evaluation outcome</w:t>
            </w:r>
          </w:p>
        </w:tc>
        <w:tc>
          <w:tcPr>
            <w:tcW w:type="dxa" w:w="2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Add interview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Offer Extended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Formal offer letter issued with CTC and joining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Accept / Negotiate / Decline</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Offer Accepted</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Candidate confirmed acceptance</w:t>
            </w:r>
          </w:p>
        </w:tc>
        <w:tc>
          <w:tcPr>
            <w:tcW w:type="dxa" w:w="2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Download offer letter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Rejected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Application not progressed; reason shown if provided by recruiter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Request feedback</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Withdrawn</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Candidate voluntarily withdrew the application</w:t>
            </w:r>
          </w:p>
        </w:tc>
        <w:tc>
          <w:tcPr>
            <w:tcW w:type="dxa" w:w="2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Reapply (if role still open)</w:t>
            </w:r>
          </w:p>
        </w:tc>
      </w:tr>
    </w:tbl>
    <w:p>
      <w:pPr>
        <w:spacing w:before="40" w:after="40"/>
      </w:pPr>
      <w:r>
        <w:t xml:space="preserve"/>
      </w:r>
    </w:p>
    <w:p>
      <w:pPr>
        <w:spacing w:before="200" w:after="80"/>
      </w:pPr>
      <w:r>
        <w:rPr>
          <w:rFonts w:ascii="Arial" w:cs="Arial" w:eastAsia="Arial" w:hAnsi="Arial"/>
          <w:b/>
          <w:bCs/>
          <w:color w:val="333333"/>
          <w:sz w:val="23"/>
          <w:szCs w:val="23"/>
        </w:rPr>
        <w:t xml:space="preserve">4.2.2 Applications Dashboard Overview</w:t>
      </w:r>
    </w:p>
    <w:p>
      <w:pPr>
        <w:spacing w:before="80" w:after="80"/>
      </w:pPr>
      <w:r>
        <w:rPr>
          <w:rFonts w:ascii="Arial" w:cs="Arial" w:eastAsia="Arial" w:hAnsi="Arial"/>
          <w:color w:val="1E1E1E"/>
          <w:sz w:val="22"/>
          <w:szCs w:val="22"/>
        </w:rPr>
        <w:t xml:space="preserve">The main dashboard displays:</w:t>
      </w:r>
    </w:p>
    <w:p>
      <w:pPr>
        <w:pStyle w:val="ListParagraph"/>
        <w:numPr>
          <w:ilvl w:val="0"/>
          <w:numId w:val="2"/>
        </w:numPr>
        <w:spacing w:before="60" w:after="60"/>
      </w:pPr>
      <w:r>
        <w:rPr>
          <w:rFonts w:ascii="Arial" w:cs="Arial" w:eastAsia="Arial" w:hAnsi="Arial"/>
          <w:b w:val="false"/>
          <w:bCs w:val="false"/>
          <w:color w:val="1E1E1E"/>
          <w:sz w:val="22"/>
          <w:szCs w:val="22"/>
        </w:rPr>
        <w:t xml:space="preserve">Total applications submitted (all time and current month)</w:t>
      </w:r>
    </w:p>
    <w:p>
      <w:pPr>
        <w:pStyle w:val="ListParagraph"/>
        <w:numPr>
          <w:ilvl w:val="0"/>
          <w:numId w:val="2"/>
        </w:numPr>
        <w:spacing w:before="60" w:after="60"/>
      </w:pPr>
      <w:r>
        <w:rPr>
          <w:rFonts w:ascii="Arial" w:cs="Arial" w:eastAsia="Arial" w:hAnsi="Arial"/>
          <w:b w:val="false"/>
          <w:bCs w:val="false"/>
          <w:color w:val="1E1E1E"/>
          <w:sz w:val="22"/>
          <w:szCs w:val="22"/>
        </w:rPr>
        <w:t xml:space="preserve">Active applications breakdown by status stage (shown as a pipeline funnel visualisation)</w:t>
      </w:r>
    </w:p>
    <w:p>
      <w:pPr>
        <w:pStyle w:val="ListParagraph"/>
        <w:numPr>
          <w:ilvl w:val="0"/>
          <w:numId w:val="2"/>
        </w:numPr>
        <w:spacing w:before="60" w:after="60"/>
      </w:pPr>
      <w:r>
        <w:rPr>
          <w:rFonts w:ascii="Arial" w:cs="Arial" w:eastAsia="Arial" w:hAnsi="Arial"/>
          <w:b w:val="false"/>
          <w:bCs w:val="false"/>
          <w:color w:val="1E1E1E"/>
          <w:sz w:val="22"/>
          <w:szCs w:val="22"/>
        </w:rPr>
        <w:t xml:space="preserve">Upcoming deadlines: Interviews, assessment due dates, offer expiry countdowns</w:t>
      </w:r>
    </w:p>
    <w:p>
      <w:pPr>
        <w:pStyle w:val="ListParagraph"/>
        <w:numPr>
          <w:ilvl w:val="0"/>
          <w:numId w:val="2"/>
        </w:numPr>
        <w:spacing w:before="60" w:after="60"/>
      </w:pPr>
      <w:r>
        <w:rPr>
          <w:rFonts w:ascii="Arial" w:cs="Arial" w:eastAsia="Arial" w:hAnsi="Arial"/>
          <w:b w:val="false"/>
          <w:bCs w:val="false"/>
          <w:color w:val="1E1E1E"/>
          <w:sz w:val="22"/>
          <w:szCs w:val="22"/>
        </w:rPr>
        <w:t xml:space="preserve">"Action Required" alerts prominently highlighted at the top (e.g., "Assessment due in 18 hours")</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Applications sorted by urgency by default; also sortable by date, company, or status</w:t>
      </w:r>
    </w:p>
    <w:p>
      <w:pPr>
        <w:spacing w:before="40" w:after="40"/>
      </w:pPr>
      <w:r>
        <w:t xml:space="preserve"/>
      </w:r>
    </w:p>
    <w:p>
      <w:pPr>
        <w:spacing w:before="200" w:after="80"/>
      </w:pPr>
      <w:r>
        <w:rPr>
          <w:rFonts w:ascii="Arial" w:cs="Arial" w:eastAsia="Arial" w:hAnsi="Arial"/>
          <w:b/>
          <w:bCs/>
          <w:color w:val="333333"/>
          <w:sz w:val="23"/>
          <w:szCs w:val="23"/>
        </w:rPr>
        <w:t xml:space="preserve">4.2.3 Individual Application Detail View</w:t>
      </w:r>
    </w:p>
    <w:p>
      <w:pPr>
        <w:spacing w:before="80" w:after="80"/>
      </w:pPr>
      <w:r>
        <w:rPr>
          <w:rFonts w:ascii="Arial" w:cs="Arial" w:eastAsia="Arial" w:hAnsi="Arial"/>
          <w:color w:val="1E1E1E"/>
          <w:sz w:val="22"/>
          <w:szCs w:val="22"/>
        </w:rPr>
        <w:t xml:space="preserve">Clicking any application opens a full timeline view showing:</w:t>
      </w:r>
    </w:p>
    <w:p>
      <w:pPr>
        <w:pStyle w:val="ListParagraph"/>
        <w:numPr>
          <w:ilvl w:val="0"/>
          <w:numId w:val="2"/>
        </w:numPr>
        <w:spacing w:before="60" w:after="60"/>
      </w:pPr>
      <w:r>
        <w:rPr>
          <w:rFonts w:ascii="Arial" w:cs="Arial" w:eastAsia="Arial" w:hAnsi="Arial"/>
          <w:b w:val="false"/>
          <w:bCs w:val="false"/>
          <w:color w:val="1E1E1E"/>
          <w:sz w:val="22"/>
          <w:szCs w:val="22"/>
        </w:rPr>
        <w:t xml:space="preserve">Complete chronological log of all status changes with exact timestamps</w:t>
      </w:r>
    </w:p>
    <w:p>
      <w:pPr>
        <w:pStyle w:val="ListParagraph"/>
        <w:numPr>
          <w:ilvl w:val="0"/>
          <w:numId w:val="2"/>
        </w:numPr>
        <w:spacing w:before="60" w:after="60"/>
      </w:pPr>
      <w:r>
        <w:rPr>
          <w:rFonts w:ascii="Arial" w:cs="Arial" w:eastAsia="Arial" w:hAnsi="Arial"/>
          <w:b w:val="false"/>
          <w:bCs w:val="false"/>
          <w:color w:val="1E1E1E"/>
          <w:sz w:val="22"/>
          <w:szCs w:val="22"/>
        </w:rPr>
        <w:t xml:space="preserve">Recruiter name and contact (visible post-shortlist, per company privacy settings)</w:t>
      </w:r>
    </w:p>
    <w:p>
      <w:pPr>
        <w:pStyle w:val="ListParagraph"/>
        <w:numPr>
          <w:ilvl w:val="0"/>
          <w:numId w:val="2"/>
        </w:numPr>
        <w:spacing w:before="60" w:after="60"/>
      </w:pPr>
      <w:r>
        <w:rPr>
          <w:rFonts w:ascii="Arial" w:cs="Arial" w:eastAsia="Arial" w:hAnsi="Arial"/>
          <w:b w:val="false"/>
          <w:bCs w:val="false"/>
          <w:color w:val="1E1E1E"/>
          <w:sz w:val="22"/>
          <w:szCs w:val="22"/>
        </w:rPr>
        <w:t xml:space="preserve">Interview details: Round type, interviewer(s), platform/venue, duration expected</w:t>
      </w:r>
    </w:p>
    <w:p>
      <w:pPr>
        <w:pStyle w:val="ListParagraph"/>
        <w:numPr>
          <w:ilvl w:val="0"/>
          <w:numId w:val="2"/>
        </w:numPr>
        <w:spacing w:before="60" w:after="60"/>
      </w:pPr>
      <w:r>
        <w:rPr>
          <w:rFonts w:ascii="Arial" w:cs="Arial" w:eastAsia="Arial" w:hAnsi="Arial"/>
          <w:b w:val="false"/>
          <w:bCs w:val="false"/>
          <w:color w:val="1E1E1E"/>
          <w:sz w:val="22"/>
          <w:szCs w:val="22"/>
        </w:rPr>
        <w:t xml:space="preserve">Documents submitted with the application (view and re-download)</w:t>
      </w:r>
    </w:p>
    <w:p>
      <w:pPr>
        <w:pStyle w:val="ListParagraph"/>
        <w:numPr>
          <w:ilvl w:val="0"/>
          <w:numId w:val="2"/>
        </w:numPr>
        <w:spacing w:before="60" w:after="60"/>
      </w:pPr>
      <w:r>
        <w:rPr>
          <w:rFonts w:ascii="Arial" w:cs="Arial" w:eastAsia="Arial" w:hAnsi="Arial"/>
          <w:b w:val="false"/>
          <w:bCs w:val="false"/>
          <w:color w:val="1E1E1E"/>
          <w:sz w:val="22"/>
          <w:szCs w:val="22"/>
        </w:rPr>
        <w:t xml:space="preserve">Notes section for the candidate to log personal interview notes, follow-up actions, and reminders</w:t>
      </w:r>
    </w:p>
    <w:p>
      <w:pPr>
        <w:pStyle w:val="ListParagraph"/>
        <w:numPr>
          <w:ilvl w:val="0"/>
          <w:numId w:val="2"/>
        </w:numPr>
        <w:spacing w:before="60" w:after="60"/>
      </w:pPr>
      <w:r>
        <w:rPr>
          <w:rFonts w:ascii="Arial" w:cs="Arial" w:eastAsia="Arial" w:hAnsi="Arial"/>
          <w:b w:val="false"/>
          <w:bCs w:val="false"/>
          <w:color w:val="1E1E1E"/>
          <w:sz w:val="22"/>
          <w:szCs w:val="22"/>
        </w:rPr>
        <w:t xml:space="preserve">Communication thread: All messages exchanged with the employer visible inline</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4.3 Automated Notifications &amp;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Trigger Event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Notification Sent</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Application submitted</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Confirmation with Application ID (email + in-app)</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Recruiter views application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"Your application was viewed" alert (in-app only)</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Status changes to Shortlisted</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Congratulations alert + next steps (email + SMS + in-app)</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Assessment dispatched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Assessment link + deadline alert (email + SMS + in-app)</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Assessment deadline in 24 hrs</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Urgent reminder (email + SMS + push)</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Interview scheduled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Confirmation with calendar invite (email + in-app)</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Interview in 1 hour</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Reminder with meeting link / venue (SMS + push)</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Offer extended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Offer notification with expiry date (email + SMS + in-app)</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Offer expiring in 48 hrs</w:t>
            </w:r>
          </w:p>
        </w:tc>
        <w:tc>
          <w:tcPr>
            <w:tcW w:type="dxa" w:w="64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Urgency reminder (email + SMS + push)</w:t>
            </w:r>
          </w:p>
        </w:tc>
      </w:tr>
      <w:tr>
        <w:tc>
          <w:tcPr>
            <w:tcW w:type="dxa" w:w="2900"/>
            <w:tcBorders>
              <w:top w:val="single" w:color="CCCCCC" w:sz="1"/>
              <w:left w:val="single" w:color="CCCCCC" w:sz="1"/>
              <w:bottom w:val="single" w:color="CCCCCC" w:sz="1"/>
              <w:right w:val="single" w:color="CCCCCC" w:sz="1"/>
            </w:tcBorders>
            <w:shd w:fill="D6EAF8" w:val="clear"/>
            <w:tcMar>
              <w:top w:type="dxa" w:w="80"/>
              <w:left w:type="dxa" w:w="130"/>
              <w:bottom w:type="dxa" w:w="80"/>
              <w:right w:type="dxa" w:w="130"/>
            </w:tcMar>
          </w:tcPr>
          <w:p>
            <w:r>
              <w:rPr>
                <w:rFonts w:ascii="Arial" w:cs="Arial" w:eastAsia="Arial" w:hAnsi="Arial"/>
                <w:b/>
                <w:bCs/>
                <w:color w:val="145DA0"/>
                <w:sz w:val="20"/>
                <w:szCs w:val="20"/>
              </w:rPr>
              <w:t xml:space="preserve">No recruiter response in 14 days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Auto-flag as "Stalled" + suggestion to follow up or move on</w:t>
            </w:r>
          </w:p>
        </w:tc>
      </w:tr>
    </w:tbl>
    <w:p>
      <w:pPr>
        <w:spacing w:before="40" w:after="40"/>
      </w:pPr>
      <w:r>
        <w:t xml:space="preserve"/>
      </w:r>
    </w:p>
    <w:p>
      <w:pPr>
        <w:pStyle w:val="Heading2"/>
        <w:spacing w:before="260" w:after="100"/>
      </w:pPr>
      <w:r>
        <w:rPr>
          <w:rFonts w:ascii="Arial" w:cs="Arial" w:eastAsia="Arial" w:hAnsi="Arial"/>
          <w:b/>
          <w:bCs/>
          <w:color w:val="1A6FAD"/>
          <w:sz w:val="26"/>
          <w:szCs w:val="26"/>
        </w:rPr>
        <w:t xml:space="preserve">4.4 Recruiter Ghosting &amp; Accountability Features</w:t>
      </w:r>
    </w:p>
    <w:p>
      <w:pPr>
        <w:spacing w:before="80" w:after="80"/>
      </w:pPr>
      <w:r>
        <w:rPr>
          <w:rFonts w:ascii="Arial" w:cs="Arial" w:eastAsia="Arial" w:hAnsi="Arial"/>
          <w:color w:val="1E1E1E"/>
          <w:sz w:val="22"/>
          <w:szCs w:val="22"/>
        </w:rPr>
        <w:t xml:space="preserve">A critical problem identified in SME research is recruiter ghosting — where recruiters stop responding after interviews. EcoSkiller addresses this with:</w:t>
      </w:r>
    </w:p>
    <w:p>
      <w:pPr>
        <w:pStyle w:val="ListParagraph"/>
        <w:numPr>
          <w:ilvl w:val="0"/>
          <w:numId w:val="2"/>
        </w:numPr>
        <w:spacing w:before="60" w:after="60"/>
      </w:pPr>
      <w:r>
        <w:rPr>
          <w:rFonts w:ascii="Arial" w:cs="Arial" w:eastAsia="Arial" w:hAnsi="Arial"/>
          <w:b w:val="false"/>
          <w:bCs w:val="false"/>
          <w:color w:val="1E1E1E"/>
          <w:sz w:val="22"/>
          <w:szCs w:val="22"/>
        </w:rPr>
        <w:t xml:space="preserve">Response Time Tracker: Each employer's average response time to applications is publicly visible on their company profile.</w:t>
      </w:r>
    </w:p>
    <w:p>
      <w:pPr>
        <w:pStyle w:val="ListParagraph"/>
        <w:numPr>
          <w:ilvl w:val="0"/>
          <w:numId w:val="2"/>
        </w:numPr>
        <w:spacing w:before="60" w:after="60"/>
      </w:pPr>
      <w:r>
        <w:rPr>
          <w:rFonts w:ascii="Arial" w:cs="Arial" w:eastAsia="Arial" w:hAnsi="Arial"/>
          <w:b w:val="false"/>
          <w:bCs w:val="false"/>
          <w:color w:val="1E1E1E"/>
          <w:sz w:val="22"/>
          <w:szCs w:val="22"/>
        </w:rPr>
        <w:t xml:space="preserve">Stalled Application Flag: If no status update occurs for 14 days post-interview, the application is auto-flagged as "Stalled" and the recruiter receives an automated nudge from the platform.</w:t>
      </w:r>
    </w:p>
    <w:p>
      <w:pPr>
        <w:pStyle w:val="ListParagraph"/>
        <w:numPr>
          <w:ilvl w:val="0"/>
          <w:numId w:val="2"/>
        </w:numPr>
        <w:spacing w:before="60" w:after="60"/>
      </w:pPr>
      <w:r>
        <w:rPr>
          <w:rFonts w:ascii="Arial" w:cs="Arial" w:eastAsia="Arial" w:hAnsi="Arial"/>
          <w:b w:val="false"/>
          <w:bCs w:val="false"/>
          <w:color w:val="1E1E1E"/>
          <w:sz w:val="22"/>
          <w:szCs w:val="22"/>
        </w:rPr>
        <w:t xml:space="preserve">Ghosting Report: Candidates can report recruiter ghosting after documented proof (timestamped conversation showing no response); platform issues a formal reminder to the SME.</w:t>
      </w:r>
    </w:p>
    <w:p>
      <w:pPr>
        <w:pStyle w:val="ListParagraph"/>
        <w:numPr>
          <w:ilvl w:val="0"/>
          <w:numId w:val="2"/>
        </w:numPr>
        <w:spacing w:before="60" w:after="60"/>
      </w:pPr>
      <w:r>
        <w:rPr>
          <w:rFonts w:ascii="Arial" w:cs="Arial" w:eastAsia="Arial" w:hAnsi="Arial"/>
          <w:b w:val="false"/>
          <w:bCs w:val="false"/>
          <w:color w:val="1E1E1E"/>
          <w:sz w:val="22"/>
          <w:szCs w:val="22"/>
        </w:rPr>
        <w:t xml:space="preserve">SME Reliability Score Impact: High ghosting rates reduce the SME's reliability score, affecting their job listing visibility on the platform.</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4.5 Institute &amp; Parent Visibility</w:t>
      </w:r>
    </w:p>
    <w:p>
      <w:pPr>
        <w:pStyle w:val="ListParagraph"/>
        <w:numPr>
          <w:ilvl w:val="0"/>
          <w:numId w:val="2"/>
        </w:numPr>
        <w:spacing w:before="60" w:after="60"/>
      </w:pPr>
      <w:r>
        <w:rPr>
          <w:rFonts w:ascii="Arial" w:cs="Arial" w:eastAsia="Arial" w:hAnsi="Arial"/>
          <w:b w:val="false"/>
          <w:bCs w:val="false"/>
          <w:color w:val="1E1E1E"/>
          <w:sz w:val="22"/>
          <w:szCs w:val="22"/>
        </w:rPr>
        <w:t xml:space="preserve">Institute Placement Dashboard: Placement coordinators can view all student applications (not content, just status) across their cohort — helping them guide students and flag at-risk candidates.</w:t>
      </w:r>
    </w:p>
    <w:p>
      <w:pPr>
        <w:pStyle w:val="ListParagraph"/>
        <w:numPr>
          <w:ilvl w:val="0"/>
          <w:numId w:val="2"/>
        </w:numPr>
        <w:spacing w:before="60" w:after="60"/>
      </w:pPr>
      <w:r>
        <w:rPr>
          <w:rFonts w:ascii="Arial" w:cs="Arial" w:eastAsia="Arial" w:hAnsi="Arial"/>
          <w:b w:val="false"/>
          <w:bCs w:val="false"/>
          <w:color w:val="1E1E1E"/>
          <w:sz w:val="22"/>
          <w:szCs w:val="22"/>
        </w:rPr>
        <w:t xml:space="preserve">Aggregate Reporting: Institutes see batch-level metrics — total applications, shortlist rates, offer conversion rates, average time-to-offer, top hiring SMEs/companies this season.</w:t>
      </w:r>
    </w:p>
    <w:p>
      <w:pPr>
        <w:pStyle w:val="ListParagraph"/>
        <w:numPr>
          <w:ilvl w:val="0"/>
          <w:numId w:val="2"/>
        </w:numPr>
        <w:spacing w:before="60" w:after="60"/>
      </w:pPr>
      <w:r>
        <w:rPr>
          <w:rFonts w:ascii="Arial" w:cs="Arial" w:eastAsia="Arial" w:hAnsi="Arial"/>
          <w:b w:val="false"/>
          <w:bCs w:val="false"/>
          <w:color w:val="1E1E1E"/>
          <w:sz w:val="22"/>
          <w:szCs w:val="22"/>
        </w:rPr>
        <w:t xml:space="preserve">Optional Parent Visibility: If a student grants consent, parents can access a simplified view showing application counts and offer status — addressing the parent anxiety identified in SME research.</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4.6 Application Analytics for Self-Improvement</w:t>
      </w:r>
    </w:p>
    <w:p>
      <w:pPr>
        <w:spacing w:before="80" w:after="80"/>
      </w:pPr>
      <w:r>
        <w:rPr>
          <w:rFonts w:ascii="Arial" w:cs="Arial" w:eastAsia="Arial" w:hAnsi="Arial"/>
          <w:color w:val="1E1E1E"/>
          <w:sz w:val="22"/>
          <w:szCs w:val="22"/>
        </w:rPr>
        <w:t xml:space="preserve">The tracker doubles as a self-coaching tool with analytics:</w:t>
      </w:r>
    </w:p>
    <w:p>
      <w:pPr>
        <w:pStyle w:val="ListParagraph"/>
        <w:numPr>
          <w:ilvl w:val="0"/>
          <w:numId w:val="2"/>
        </w:numPr>
        <w:spacing w:before="60" w:after="60"/>
      </w:pPr>
      <w:r>
        <w:rPr>
          <w:rFonts w:ascii="Arial" w:cs="Arial" w:eastAsia="Arial" w:hAnsi="Arial"/>
          <w:b w:val="false"/>
          <w:bCs w:val="false"/>
          <w:color w:val="1E1E1E"/>
          <w:sz w:val="22"/>
          <w:szCs w:val="22"/>
        </w:rPr>
        <w:t xml:space="preserve">Application Funnel: Visual breakdown of Submitted → Reviewed → Shortlisted → Offered → Accepted rates for the individual candidate</w:t>
      </w:r>
    </w:p>
    <w:p>
      <w:pPr>
        <w:pStyle w:val="ListParagraph"/>
        <w:numPr>
          <w:ilvl w:val="0"/>
          <w:numId w:val="2"/>
        </w:numPr>
        <w:spacing w:before="60" w:after="60"/>
      </w:pPr>
      <w:r>
        <w:rPr>
          <w:rFonts w:ascii="Arial" w:cs="Arial" w:eastAsia="Arial" w:hAnsi="Arial"/>
          <w:b w:val="false"/>
          <w:bCs w:val="false"/>
          <w:color w:val="1E1E1E"/>
          <w:sz w:val="22"/>
          <w:szCs w:val="22"/>
        </w:rPr>
        <w:t xml:space="preserve">Benchmark Comparison: Anonymous comparison of the candidate's funnel vs. platform average for similar roles</w:t>
      </w:r>
    </w:p>
    <w:p>
      <w:pPr>
        <w:pStyle w:val="ListParagraph"/>
        <w:numPr>
          <w:ilvl w:val="0"/>
          <w:numId w:val="2"/>
        </w:numPr>
        <w:spacing w:before="60" w:after="60"/>
      </w:pPr>
      <w:r>
        <w:rPr>
          <w:rFonts w:ascii="Arial" w:cs="Arial" w:eastAsia="Arial" w:hAnsi="Arial"/>
          <w:b w:val="false"/>
          <w:bCs w:val="false"/>
          <w:color w:val="1E1E1E"/>
          <w:sz w:val="22"/>
          <w:szCs w:val="22"/>
        </w:rPr>
        <w:t xml:space="preserve">Rejection Analysis: Patterns in rejected applications (e.g., "80% of rejections come from roles requiring 2+ years of experience" — suggesting a targeting mismatch)</w:t>
      </w:r>
    </w:p>
    <w:p>
      <w:pPr>
        <w:pStyle w:val="ListParagraph"/>
        <w:numPr>
          <w:ilvl w:val="0"/>
          <w:numId w:val="2"/>
        </w:numPr>
        <w:spacing w:before="60" w:after="60"/>
      </w:pPr>
      <w:r>
        <w:rPr>
          <w:rFonts w:ascii="Arial" w:cs="Arial" w:eastAsia="Arial" w:hAnsi="Arial"/>
          <w:b w:val="false"/>
          <w:bCs w:val="false"/>
          <w:color w:val="1E1E1E"/>
          <w:sz w:val="22"/>
          <w:szCs w:val="22"/>
        </w:rPr>
        <w:t xml:space="preserve">Best Application Days: Analysis of which days/times yield the highest recruiter view rates</w:t>
      </w:r>
    </w:p>
    <w:p>
      <w:pPr>
        <w:pStyle w:val="ListParagraph"/>
        <w:numPr>
          <w:ilvl w:val="0"/>
          <w:numId w:val="2"/>
        </w:numPr>
        <w:spacing w:before="60" w:after="60"/>
      </w:pPr>
      <w:r>
        <w:rPr>
          <w:rFonts w:ascii="Arial" w:cs="Arial" w:eastAsia="Arial" w:hAnsi="Arial"/>
          <w:b w:val="false"/>
          <w:bCs w:val="false"/>
          <w:color w:val="1E1E1E"/>
          <w:sz w:val="22"/>
          <w:szCs w:val="22"/>
        </w:rPr>
        <w:t xml:space="preserve">Skill Gap Identification: Based on rejection feedback tags, the system recommends specific skills to strengthen</w:t>
      </w:r>
    </w:p>
    <w:p>
      <w:pPr>
        <w:spacing w:before="40" w:after="40"/>
      </w:pPr>
      <w:r>
        <w:t xml:space="preserve"/>
      </w:r>
    </w:p>
    <w:p>
      <w:pPr>
        <w:spacing w:before="40" w:after="40"/>
      </w:pPr>
      <w:r>
        <w:t xml:space="preserve"/>
      </w:r>
    </w:p>
    <w:p>
      <w:pPr>
        <w:pStyle w:val="Heading1"/>
        <w:pBdr>
          <w:bottom w:val="single" w:color="145DA0" w:sz="8" w:space="4"/>
        </w:pBdr>
        <w:spacing w:before="400" w:after="160"/>
      </w:pPr>
      <w:r>
        <w:rPr>
          <w:rFonts w:ascii="Arial" w:cs="Arial" w:eastAsia="Arial" w:hAnsi="Arial"/>
          <w:b/>
          <w:bCs/>
          <w:color w:val="145DA0"/>
          <w:sz w:val="34"/>
          <w:szCs w:val="34"/>
        </w:rPr>
        <w:t xml:space="preserve">Feature 5: Job Match Score</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5.1 Overview</w:t>
      </w:r>
    </w:p>
    <w:p>
      <w:pPr>
        <w:spacing w:before="80" w:after="80"/>
      </w:pPr>
      <w:r>
        <w:rPr>
          <w:rFonts w:ascii="Arial" w:cs="Arial" w:eastAsia="Arial" w:hAnsi="Arial"/>
          <w:color w:val="1E1E1E"/>
          <w:sz w:val="22"/>
          <w:szCs w:val="22"/>
        </w:rPr>
        <w:t xml:space="preserve">The Job Match Score is EcoSkiller's proprietary AI-powered compatibility engine that computes a personalised relevance score (0–100%) for every job and internship listing against each individual candidate's profile. It is the single most important differentiator of EcoSkiller's portal from generic job boards — replacing crude keyword matching with multi-dimensional, evidence-based compatibility analysis. The score is visible to both the candidate and the recruiter, creating a shared language of fit that accelerates hiring decisions and reduces mismatched applications.</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5.2 Why Job Match Score Matters</w:t>
      </w:r>
    </w:p>
    <w:p>
      <w:pPr>
        <w:pStyle w:val="ListParagraph"/>
        <w:numPr>
          <w:ilvl w:val="0"/>
          <w:numId w:val="2"/>
        </w:numPr>
        <w:spacing w:before="60" w:after="60"/>
      </w:pPr>
      <w:r>
        <w:rPr>
          <w:rFonts w:ascii="Arial" w:cs="Arial" w:eastAsia="Arial" w:hAnsi="Arial"/>
          <w:b w:val="false"/>
          <w:bCs w:val="false"/>
          <w:color w:val="1E1E1E"/>
          <w:sz w:val="22"/>
          <w:szCs w:val="22"/>
        </w:rPr>
        <w:t xml:space="preserve">For candidates: Prevents wasted applications on roles they are structurally underqualified or overqualified for.</w:t>
      </w:r>
    </w:p>
    <w:p>
      <w:pPr>
        <w:pStyle w:val="ListParagraph"/>
        <w:numPr>
          <w:ilvl w:val="0"/>
          <w:numId w:val="2"/>
        </w:numPr>
        <w:spacing w:before="60" w:after="60"/>
      </w:pPr>
      <w:r>
        <w:rPr>
          <w:rFonts w:ascii="Arial" w:cs="Arial" w:eastAsia="Arial" w:hAnsi="Arial"/>
          <w:b w:val="false"/>
          <w:bCs w:val="false"/>
          <w:color w:val="1E1E1E"/>
          <w:sz w:val="22"/>
          <w:szCs w:val="22"/>
        </w:rPr>
        <w:t xml:space="preserve">For recruiters: Ranks applicants by a standardised, objective fit score — reducing CV screening time by up to 60%.</w:t>
      </w:r>
    </w:p>
    <w:p>
      <w:pPr>
        <w:pStyle w:val="ListParagraph"/>
        <w:numPr>
          <w:ilvl w:val="0"/>
          <w:numId w:val="2"/>
        </w:numPr>
        <w:spacing w:before="60" w:after="60"/>
      </w:pPr>
      <w:r>
        <w:rPr>
          <w:rFonts w:ascii="Arial" w:cs="Arial" w:eastAsia="Arial" w:hAnsi="Arial"/>
          <w:b w:val="false"/>
          <w:bCs w:val="false"/>
          <w:color w:val="1E1E1E"/>
          <w:sz w:val="22"/>
          <w:szCs w:val="22"/>
        </w:rPr>
        <w:t xml:space="preserve">For institutes: Identifies whether available jobs match the skill level of their graduating cohort.</w:t>
      </w:r>
    </w:p>
    <w:p>
      <w:pPr>
        <w:pStyle w:val="ListParagraph"/>
        <w:numPr>
          <w:ilvl w:val="0"/>
          <w:numId w:val="2"/>
        </w:numPr>
        <w:spacing w:before="60" w:after="60"/>
      </w:pPr>
      <w:r>
        <w:rPr>
          <w:rFonts w:ascii="Arial" w:cs="Arial" w:eastAsia="Arial" w:hAnsi="Arial"/>
          <w:b w:val="false"/>
          <w:bCs w:val="false"/>
          <w:color w:val="1E1E1E"/>
          <w:sz w:val="22"/>
          <w:szCs w:val="22"/>
        </w:rPr>
        <w:t xml:space="preserve">For SMEs: Reduces early attrition by ensuring role-candidate compatibility before hiring, addressing the post-joining accountability problem identified in SME research.</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5.3 Score Architecture: The Five Dimensions</w:t>
      </w:r>
    </w:p>
    <w:p>
      <w:pPr>
        <w:spacing w:before="80" w:after="80"/>
      </w:pPr>
      <w:r>
        <w:rPr>
          <w:rFonts w:ascii="Arial" w:cs="Arial" w:eastAsia="Arial" w:hAnsi="Arial"/>
          <w:color w:val="1E1E1E"/>
          <w:sz w:val="22"/>
          <w:szCs w:val="22"/>
        </w:rPr>
        <w:t xml:space="preserve">The Job Match Score is computed across five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400"/>
        <w:gridCol w:w="1400"/>
      </w:tblGrid>
      <w:tr>
        <w:trPr>
          <w:tblHeader/>
        </w:trPr>
        <w:tc>
          <w:tcPr>
            <w:tcW w:type="dxa" w:w="24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Dimension</w:t>
            </w:r>
          </w:p>
        </w:tc>
        <w:tc>
          <w:tcPr>
            <w:tcW w:type="dxa" w:w="416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What Is Measured</w:t>
            </w:r>
          </w:p>
        </w:tc>
        <w:tc>
          <w:tcPr>
            <w:tcW w:type="dxa" w:w="14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Weight</w:t>
            </w:r>
          </w:p>
        </w:tc>
        <w:tc>
          <w:tcPr>
            <w:tcW w:type="dxa" w:w="14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Skill Match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Overlap between candidate's verified skills and job's required + preferred skills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Skill Graph + Assessments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Experience Match</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Alignment of candidate's work/project experience with role expectations</w:t>
            </w:r>
          </w:p>
        </w:tc>
        <w:tc>
          <w:tcPr>
            <w:tcW w:type="dxa" w:w="1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Work History +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Education Match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Degree level, branch, and CGPA alignment with job eligibility criteria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Education Profile</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Preference Match</w:t>
            </w:r>
          </w:p>
        </w:tc>
        <w:tc>
          <w:tcPr>
            <w:tcW w:type="dxa" w:w="41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Alignment of candidate's location, work mode, and salary expectations with job parameters</w:t>
            </w:r>
          </w:p>
        </w:tc>
        <w:tc>
          <w:tcPr>
            <w:tcW w:type="dxa" w:w="1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Candidate Preferences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Behavioural Match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Project completion rate, mentor feedback scores, communication ratings from platform activity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Platform Engagement Data</w:t>
            </w:r>
          </w:p>
        </w:tc>
      </w:tr>
    </w:tbl>
    <w:p>
      <w:pPr>
        <w:spacing w:before="40" w:after="40"/>
      </w:pPr>
      <w:r>
        <w:t xml:space="preserve"/>
      </w:r>
    </w:p>
    <w:p>
      <w:pPr>
        <w:pStyle w:val="Heading2"/>
        <w:spacing w:before="260" w:after="100"/>
      </w:pPr>
      <w:r>
        <w:rPr>
          <w:rFonts w:ascii="Arial" w:cs="Arial" w:eastAsia="Arial" w:hAnsi="Arial"/>
          <w:b/>
          <w:bCs/>
          <w:color w:val="1A6FAD"/>
          <w:sz w:val="26"/>
          <w:szCs w:val="26"/>
        </w:rPr>
        <w:t xml:space="preserve">5.4 Dimension-Level Deep Dive</w:t>
      </w:r>
    </w:p>
    <w:p>
      <w:pPr>
        <w:spacing w:before="200" w:after="80"/>
      </w:pPr>
      <w:r>
        <w:rPr>
          <w:rFonts w:ascii="Arial" w:cs="Arial" w:eastAsia="Arial" w:hAnsi="Arial"/>
          <w:b/>
          <w:bCs/>
          <w:color w:val="333333"/>
          <w:sz w:val="23"/>
          <w:szCs w:val="23"/>
        </w:rPr>
        <w:t xml:space="preserve">5.4.1 Skill Match (35%)</w:t>
      </w:r>
    </w:p>
    <w:p>
      <w:pPr>
        <w:spacing w:before="80" w:after="80"/>
      </w:pPr>
      <w:r>
        <w:rPr>
          <w:rFonts w:ascii="Arial" w:cs="Arial" w:eastAsia="Arial" w:hAnsi="Arial"/>
          <w:color w:val="1E1E1E"/>
          <w:sz w:val="22"/>
          <w:szCs w:val="22"/>
        </w:rPr>
        <w:t xml:space="preserve">This is the most heavily weighted dimension because skills are the most direct predictor of job performance for fresh candidates.</w:t>
      </w:r>
    </w:p>
    <w:p>
      <w:pPr>
        <w:pStyle w:val="ListParagraph"/>
        <w:numPr>
          <w:ilvl w:val="0"/>
          <w:numId w:val="2"/>
        </w:numPr>
        <w:spacing w:before="60" w:after="60"/>
      </w:pPr>
      <w:r>
        <w:rPr>
          <w:rFonts w:ascii="Arial" w:cs="Arial" w:eastAsia="Arial" w:hAnsi="Arial"/>
          <w:b w:val="false"/>
          <w:bCs w:val="false"/>
          <w:color w:val="1E1E1E"/>
          <w:sz w:val="22"/>
          <w:szCs w:val="22"/>
        </w:rPr>
        <w:t xml:space="preserve">Required Skills Coverage: Percentage of the job's mandatory skills that the candidate possesses (verified through assessments, projects, or endorsements).</w:t>
      </w:r>
    </w:p>
    <w:p>
      <w:pPr>
        <w:pStyle w:val="ListParagraph"/>
        <w:numPr>
          <w:ilvl w:val="0"/>
          <w:numId w:val="2"/>
        </w:numPr>
        <w:spacing w:before="60" w:after="60"/>
      </w:pPr>
      <w:r>
        <w:rPr>
          <w:rFonts w:ascii="Arial" w:cs="Arial" w:eastAsia="Arial" w:hAnsi="Arial"/>
          <w:b w:val="false"/>
          <w:bCs w:val="false"/>
          <w:color w:val="1E1E1E"/>
          <w:sz w:val="22"/>
          <w:szCs w:val="22"/>
        </w:rPr>
        <w:t xml:space="preserve">Preferred Skills Bonus: Additional score for each preferred (non-mandatory) skill the candidate has.</w:t>
      </w:r>
    </w:p>
    <w:p>
      <w:pPr>
        <w:pStyle w:val="ListParagraph"/>
        <w:numPr>
          <w:ilvl w:val="0"/>
          <w:numId w:val="2"/>
        </w:numPr>
        <w:spacing w:before="60" w:after="60"/>
      </w:pPr>
      <w:r>
        <w:rPr>
          <w:rFonts w:ascii="Arial" w:cs="Arial" w:eastAsia="Arial" w:hAnsi="Arial"/>
          <w:b w:val="false"/>
          <w:bCs w:val="false"/>
          <w:color w:val="1E1E1E"/>
          <w:sz w:val="22"/>
          <w:szCs w:val="22"/>
        </w:rPr>
        <w:t xml:space="preserve">Skill Depth Weighting: A candidate with "Advanced" Python scores higher than one with "Beginner" Python for a Python-heavy role.</w:t>
      </w:r>
    </w:p>
    <w:p>
      <w:pPr>
        <w:pStyle w:val="ListParagraph"/>
        <w:numPr>
          <w:ilvl w:val="0"/>
          <w:numId w:val="2"/>
        </w:numPr>
        <w:spacing w:before="60" w:after="60"/>
      </w:pPr>
      <w:r>
        <w:rPr>
          <w:rFonts w:ascii="Arial" w:cs="Arial" w:eastAsia="Arial" w:hAnsi="Arial"/>
          <w:b w:val="false"/>
          <w:bCs w:val="false"/>
          <w:color w:val="1E1E1E"/>
          <w:sz w:val="22"/>
          <w:szCs w:val="22"/>
        </w:rPr>
        <w:t xml:space="preserve">Recency Weighting: Skills demonstrated in recent projects score higher than older, dormant skills.</w:t>
      </w:r>
    </w:p>
    <w:p>
      <w:pPr>
        <w:pStyle w:val="ListParagraph"/>
        <w:numPr>
          <w:ilvl w:val="0"/>
          <w:numId w:val="2"/>
        </w:numPr>
        <w:spacing w:before="60" w:after="60"/>
      </w:pPr>
      <w:r>
        <w:rPr>
          <w:rFonts w:ascii="Arial" w:cs="Arial" w:eastAsia="Arial" w:hAnsi="Arial"/>
          <w:b w:val="false"/>
          <w:bCs w:val="false"/>
          <w:color w:val="1E1E1E"/>
          <w:sz w:val="22"/>
          <w:szCs w:val="22"/>
        </w:rPr>
        <w:t xml:space="preserve">Skill Gap Breakdown: Shown to the candidate as a list of missing skills with learning resource suggestions.</w:t>
      </w:r>
    </w:p>
    <w:p>
      <w:pPr>
        <w:spacing w:before="40" w:after="40"/>
      </w:pPr>
      <w:r>
        <w:t xml:space="preserve"/>
      </w:r>
    </w:p>
    <w:p>
      <w:pPr>
        <w:spacing w:before="200" w:after="80"/>
      </w:pPr>
      <w:r>
        <w:rPr>
          <w:rFonts w:ascii="Arial" w:cs="Arial" w:eastAsia="Arial" w:hAnsi="Arial"/>
          <w:b/>
          <w:bCs/>
          <w:color w:val="333333"/>
          <w:sz w:val="23"/>
          <w:szCs w:val="23"/>
        </w:rPr>
        <w:t xml:space="preserve">5.4.2 Experience Match (25%)</w:t>
      </w:r>
    </w:p>
    <w:p>
      <w:pPr>
        <w:pStyle w:val="ListParagraph"/>
        <w:numPr>
          <w:ilvl w:val="0"/>
          <w:numId w:val="2"/>
        </w:numPr>
        <w:spacing w:before="60" w:after="60"/>
      </w:pPr>
      <w:r>
        <w:rPr>
          <w:rFonts w:ascii="Arial" w:cs="Arial" w:eastAsia="Arial" w:hAnsi="Arial"/>
          <w:b w:val="false"/>
          <w:bCs w:val="false"/>
          <w:color w:val="1E1E1E"/>
          <w:sz w:val="22"/>
          <w:szCs w:val="22"/>
        </w:rPr>
        <w:t xml:space="preserve">For fresh candidates: Project experience is given equal weight to work experience — ensuring EcoSkiller users with strong project portfolios are not disadvantaged.</w:t>
      </w:r>
    </w:p>
    <w:p>
      <w:pPr>
        <w:pStyle w:val="ListParagraph"/>
        <w:numPr>
          <w:ilvl w:val="0"/>
          <w:numId w:val="2"/>
        </w:numPr>
        <w:spacing w:before="60" w:after="60"/>
      </w:pPr>
      <w:r>
        <w:rPr>
          <w:rFonts w:ascii="Arial" w:cs="Arial" w:eastAsia="Arial" w:hAnsi="Arial"/>
          <w:b w:val="false"/>
          <w:bCs w:val="false"/>
          <w:color w:val="1E1E1E"/>
          <w:sz w:val="22"/>
          <w:szCs w:val="22"/>
        </w:rPr>
        <w:t xml:space="preserve">Domain Alignment: Projects and internships in the same domain as the target role score highly.</w:t>
      </w:r>
    </w:p>
    <w:p>
      <w:pPr>
        <w:pStyle w:val="ListParagraph"/>
        <w:numPr>
          <w:ilvl w:val="0"/>
          <w:numId w:val="2"/>
        </w:numPr>
        <w:spacing w:before="60" w:after="60"/>
      </w:pPr>
      <w:r>
        <w:rPr>
          <w:rFonts w:ascii="Arial" w:cs="Arial" w:eastAsia="Arial" w:hAnsi="Arial"/>
          <w:b w:val="false"/>
          <w:bCs w:val="false"/>
          <w:color w:val="1E1E1E"/>
          <w:sz w:val="22"/>
          <w:szCs w:val="22"/>
        </w:rPr>
        <w:t xml:space="preserve">Complexity Scoring: Advanced-difficulty projects score higher than beginner projects.</w:t>
      </w:r>
    </w:p>
    <w:p>
      <w:pPr>
        <w:pStyle w:val="ListParagraph"/>
        <w:numPr>
          <w:ilvl w:val="0"/>
          <w:numId w:val="2"/>
        </w:numPr>
        <w:spacing w:before="60" w:after="60"/>
      </w:pPr>
      <w:r>
        <w:rPr>
          <w:rFonts w:ascii="Arial" w:cs="Arial" w:eastAsia="Arial" w:hAnsi="Arial"/>
          <w:b w:val="false"/>
          <w:bCs w:val="false"/>
          <w:color w:val="1E1E1E"/>
          <w:sz w:val="22"/>
          <w:szCs w:val="22"/>
        </w:rPr>
        <w:t xml:space="preserve">Mentor Rating Factor: Projects with high mentor scores contribute more to experience match than self-reported projects.</w:t>
      </w:r>
    </w:p>
    <w:p>
      <w:pPr>
        <w:pStyle w:val="ListParagraph"/>
        <w:numPr>
          <w:ilvl w:val="0"/>
          <w:numId w:val="2"/>
        </w:numPr>
        <w:spacing w:before="60" w:after="60"/>
      </w:pPr>
      <w:r>
        <w:rPr>
          <w:rFonts w:ascii="Arial" w:cs="Arial" w:eastAsia="Arial" w:hAnsi="Arial"/>
          <w:b w:val="false"/>
          <w:bCs w:val="false"/>
          <w:color w:val="1E1E1E"/>
          <w:sz w:val="22"/>
          <w:szCs w:val="22"/>
        </w:rPr>
        <w:t xml:space="preserve">Relevance Decay: Experience older than 3 years receives a reduced weighting multiplier.</w:t>
      </w:r>
    </w:p>
    <w:p>
      <w:pPr>
        <w:spacing w:before="40" w:after="40"/>
      </w:pPr>
      <w:r>
        <w:t xml:space="preserve"/>
      </w:r>
    </w:p>
    <w:p>
      <w:pPr>
        <w:spacing w:before="200" w:after="80"/>
      </w:pPr>
      <w:r>
        <w:rPr>
          <w:rFonts w:ascii="Arial" w:cs="Arial" w:eastAsia="Arial" w:hAnsi="Arial"/>
          <w:b/>
          <w:bCs/>
          <w:color w:val="333333"/>
          <w:sz w:val="23"/>
          <w:szCs w:val="23"/>
        </w:rPr>
        <w:t xml:space="preserve">5.4.3 Education Match (15%)</w:t>
      </w:r>
    </w:p>
    <w:p>
      <w:pPr>
        <w:pStyle w:val="ListParagraph"/>
        <w:numPr>
          <w:ilvl w:val="0"/>
          <w:numId w:val="2"/>
        </w:numPr>
        <w:spacing w:before="60" w:after="60"/>
      </w:pPr>
      <w:r>
        <w:rPr>
          <w:rFonts w:ascii="Arial" w:cs="Arial" w:eastAsia="Arial" w:hAnsi="Arial"/>
          <w:b w:val="false"/>
          <w:bCs w:val="false"/>
          <w:color w:val="1E1E1E"/>
          <w:sz w:val="22"/>
          <w:szCs w:val="22"/>
        </w:rPr>
        <w:t xml:space="preserve">Degree Level Match: B.Tech for engineering roles, MBA for management roles — mismatches flagged.</w:t>
      </w:r>
    </w:p>
    <w:p>
      <w:pPr>
        <w:pStyle w:val="ListParagraph"/>
        <w:numPr>
          <w:ilvl w:val="0"/>
          <w:numId w:val="2"/>
        </w:numPr>
        <w:spacing w:before="60" w:after="60"/>
      </w:pPr>
      <w:r>
        <w:rPr>
          <w:rFonts w:ascii="Arial" w:cs="Arial" w:eastAsia="Arial" w:hAnsi="Arial"/>
          <w:b w:val="false"/>
          <w:bCs w:val="false"/>
          <w:color w:val="1E1E1E"/>
          <w:sz w:val="22"/>
          <w:szCs w:val="22"/>
        </w:rPr>
        <w:t xml:space="preserve">Branch / Specialisation Alignment: CS/IT for software roles, Finance for banking roles.</w:t>
      </w:r>
    </w:p>
    <w:p>
      <w:pPr>
        <w:pStyle w:val="ListParagraph"/>
        <w:numPr>
          <w:ilvl w:val="0"/>
          <w:numId w:val="2"/>
        </w:numPr>
        <w:spacing w:before="60" w:after="60"/>
      </w:pPr>
      <w:r>
        <w:rPr>
          <w:rFonts w:ascii="Arial" w:cs="Arial" w:eastAsia="Arial" w:hAnsi="Arial"/>
          <w:b w:val="false"/>
          <w:bCs w:val="false"/>
          <w:color w:val="1E1E1E"/>
          <w:sz w:val="22"/>
          <w:szCs w:val="22"/>
        </w:rPr>
        <w:t xml:space="preserve">CGPA Threshold: If the job specifies a minimum CGPA (e.g., 7.0+), candidates below this receive a cap on their education match score.</w:t>
      </w:r>
    </w:p>
    <w:p>
      <w:pPr>
        <w:pStyle w:val="ListParagraph"/>
        <w:numPr>
          <w:ilvl w:val="0"/>
          <w:numId w:val="2"/>
        </w:numPr>
        <w:spacing w:before="60" w:after="60"/>
      </w:pPr>
      <w:r>
        <w:rPr>
          <w:rFonts w:ascii="Arial" w:cs="Arial" w:eastAsia="Arial" w:hAnsi="Arial"/>
          <w:b w:val="false"/>
          <w:bCs w:val="false"/>
          <w:color w:val="1E1E1E"/>
          <w:sz w:val="22"/>
          <w:szCs w:val="22"/>
        </w:rPr>
        <w:t xml:space="preserve">Institution Tier Weighting: Minimal differentiation by institution to avoid systemic bias — institute tier adds at most 3 bonus points.</w:t>
      </w:r>
    </w:p>
    <w:p>
      <w:pPr>
        <w:spacing w:before="40" w:after="40"/>
      </w:pPr>
      <w:r>
        <w:t xml:space="preserve"/>
      </w:r>
    </w:p>
    <w:p>
      <w:pPr>
        <w:spacing w:before="200" w:after="80"/>
      </w:pPr>
      <w:r>
        <w:rPr>
          <w:rFonts w:ascii="Arial" w:cs="Arial" w:eastAsia="Arial" w:hAnsi="Arial"/>
          <w:b/>
          <w:bCs/>
          <w:color w:val="333333"/>
          <w:sz w:val="23"/>
          <w:szCs w:val="23"/>
        </w:rPr>
        <w:t xml:space="preserve">5.4.4 Preference Match (15%)</w:t>
      </w:r>
    </w:p>
    <w:p>
      <w:pPr>
        <w:pStyle w:val="ListParagraph"/>
        <w:numPr>
          <w:ilvl w:val="0"/>
          <w:numId w:val="2"/>
        </w:numPr>
        <w:spacing w:before="60" w:after="60"/>
      </w:pPr>
      <w:r>
        <w:rPr>
          <w:rFonts w:ascii="Arial" w:cs="Arial" w:eastAsia="Arial" w:hAnsi="Arial"/>
          <w:b w:val="false"/>
          <w:bCs w:val="false"/>
          <w:color w:val="1E1E1E"/>
          <w:sz w:val="22"/>
          <w:szCs w:val="22"/>
        </w:rPr>
        <w:t xml:space="preserve">Location Compatibility: Is the candidate open to working in the job's location (or remote)?</w:t>
      </w:r>
    </w:p>
    <w:p>
      <w:pPr>
        <w:pStyle w:val="ListParagraph"/>
        <w:numPr>
          <w:ilvl w:val="0"/>
          <w:numId w:val="2"/>
        </w:numPr>
        <w:spacing w:before="60" w:after="60"/>
      </w:pPr>
      <w:r>
        <w:rPr>
          <w:rFonts w:ascii="Arial" w:cs="Arial" w:eastAsia="Arial" w:hAnsi="Arial"/>
          <w:b w:val="false"/>
          <w:bCs w:val="false"/>
          <w:color w:val="1E1E1E"/>
          <w:sz w:val="22"/>
          <w:szCs w:val="22"/>
        </w:rPr>
        <w:t xml:space="preserve">Salary Alignment: Is the job's CTC range compatible with the candidate's expected salary? Prevents applying to roles far outside their expectations.</w:t>
      </w:r>
    </w:p>
    <w:p>
      <w:pPr>
        <w:pStyle w:val="ListParagraph"/>
        <w:numPr>
          <w:ilvl w:val="0"/>
          <w:numId w:val="2"/>
        </w:numPr>
        <w:spacing w:before="60" w:after="60"/>
      </w:pPr>
      <w:r>
        <w:rPr>
          <w:rFonts w:ascii="Arial" w:cs="Arial" w:eastAsia="Arial" w:hAnsi="Arial"/>
          <w:b w:val="false"/>
          <w:bCs w:val="false"/>
          <w:color w:val="1E1E1E"/>
          <w:sz w:val="22"/>
          <w:szCs w:val="22"/>
        </w:rPr>
        <w:t xml:space="preserve">Work Mode Match: Candidate's preferred mode (remote/on-site/hybrid) vs. job's offered mode.</w:t>
      </w:r>
    </w:p>
    <w:p>
      <w:pPr>
        <w:pStyle w:val="ListParagraph"/>
        <w:numPr>
          <w:ilvl w:val="0"/>
          <w:numId w:val="2"/>
        </w:numPr>
        <w:spacing w:before="60" w:after="60"/>
      </w:pPr>
      <w:r>
        <w:rPr>
          <w:rFonts w:ascii="Arial" w:cs="Arial" w:eastAsia="Arial" w:hAnsi="Arial"/>
          <w:b w:val="false"/>
          <w:bCs w:val="false"/>
          <w:color w:val="1E1E1E"/>
          <w:sz w:val="22"/>
          <w:szCs w:val="22"/>
        </w:rPr>
        <w:t xml:space="preserve">Joining Date Alignment: Is the candidate available within the role's required start window?</w:t>
      </w:r>
    </w:p>
    <w:p>
      <w:pPr>
        <w:spacing w:before="40" w:after="40"/>
      </w:pPr>
      <w:r>
        <w:t xml:space="preserve"/>
      </w:r>
    </w:p>
    <w:p>
      <w:pPr>
        <w:spacing w:before="200" w:after="80"/>
      </w:pPr>
      <w:r>
        <w:rPr>
          <w:rFonts w:ascii="Arial" w:cs="Arial" w:eastAsia="Arial" w:hAnsi="Arial"/>
          <w:b/>
          <w:bCs/>
          <w:color w:val="333333"/>
          <w:sz w:val="23"/>
          <w:szCs w:val="23"/>
        </w:rPr>
        <w:t xml:space="preserve">5.4.5 Behavioural Match (10%)</w:t>
      </w:r>
    </w:p>
    <w:p>
      <w:pPr>
        <w:spacing w:before="80" w:after="80"/>
      </w:pPr>
      <w:r>
        <w:rPr>
          <w:rFonts w:ascii="Arial" w:cs="Arial" w:eastAsia="Arial" w:hAnsi="Arial"/>
          <w:color w:val="1E1E1E"/>
          <w:sz w:val="22"/>
          <w:szCs w:val="22"/>
        </w:rPr>
        <w:t xml:space="preserve">This dimension uses platform-specific engagement data that is unique to EcoSkiller and unavailable to generic job boards:</w:t>
      </w:r>
    </w:p>
    <w:p>
      <w:pPr>
        <w:pStyle w:val="ListParagraph"/>
        <w:numPr>
          <w:ilvl w:val="0"/>
          <w:numId w:val="2"/>
        </w:numPr>
        <w:spacing w:before="60" w:after="60"/>
      </w:pPr>
      <w:r>
        <w:rPr>
          <w:rFonts w:ascii="Arial" w:cs="Arial" w:eastAsia="Arial" w:hAnsi="Arial"/>
          <w:b w:val="false"/>
          <w:bCs w:val="false"/>
          <w:color w:val="1E1E1E"/>
          <w:sz w:val="22"/>
          <w:szCs w:val="22"/>
        </w:rPr>
        <w:t xml:space="preserve">Project Completion Rate: Candidates who complete &gt;80% of started projects score higher — signalling reliability.</w:t>
      </w:r>
    </w:p>
    <w:p>
      <w:pPr>
        <w:pStyle w:val="ListParagraph"/>
        <w:numPr>
          <w:ilvl w:val="0"/>
          <w:numId w:val="2"/>
        </w:numPr>
        <w:spacing w:before="60" w:after="60"/>
      </w:pPr>
      <w:r>
        <w:rPr>
          <w:rFonts w:ascii="Arial" w:cs="Arial" w:eastAsia="Arial" w:hAnsi="Arial"/>
          <w:b w:val="false"/>
          <w:bCs w:val="false"/>
          <w:color w:val="1E1E1E"/>
          <w:sz w:val="22"/>
          <w:szCs w:val="22"/>
        </w:rPr>
        <w:t xml:space="preserve">Mentor Feedback Average: Composite score from all mentor evaluations across completed projects.</w:t>
      </w:r>
    </w:p>
    <w:p>
      <w:pPr>
        <w:pStyle w:val="ListParagraph"/>
        <w:numPr>
          <w:ilvl w:val="0"/>
          <w:numId w:val="2"/>
        </w:numPr>
        <w:spacing w:before="60" w:after="60"/>
      </w:pPr>
      <w:r>
        <w:rPr>
          <w:rFonts w:ascii="Arial" w:cs="Arial" w:eastAsia="Arial" w:hAnsi="Arial"/>
          <w:b w:val="false"/>
          <w:bCs w:val="false"/>
          <w:color w:val="1E1E1E"/>
          <w:sz w:val="22"/>
          <w:szCs w:val="22"/>
        </w:rPr>
        <w:t xml:space="preserve">Communication Rating: Responsiveness in project workspaces, feedback thread reply rates, and mentor session attendance.</w:t>
      </w:r>
    </w:p>
    <w:p>
      <w:pPr>
        <w:pStyle w:val="ListParagraph"/>
        <w:numPr>
          <w:ilvl w:val="0"/>
          <w:numId w:val="2"/>
        </w:numPr>
        <w:spacing w:before="60" w:after="60"/>
      </w:pPr>
      <w:r>
        <w:rPr>
          <w:rFonts w:ascii="Arial" w:cs="Arial" w:eastAsia="Arial" w:hAnsi="Arial"/>
          <w:b w:val="false"/>
          <w:bCs w:val="false"/>
          <w:color w:val="1E1E1E"/>
          <w:sz w:val="22"/>
          <w:szCs w:val="22"/>
        </w:rPr>
        <w:t xml:space="preserve">Peer Collaboration Score: Contribution ratio in team projects (own contribution vs. team average).</w:t>
      </w:r>
    </w:p>
    <w:p>
      <w:pPr>
        <w:pStyle w:val="ListParagraph"/>
        <w:numPr>
          <w:ilvl w:val="0"/>
          <w:numId w:val="2"/>
        </w:numPr>
        <w:spacing w:before="60" w:after="60"/>
      </w:pPr>
      <w:r>
        <w:rPr>
          <w:rFonts w:ascii="Arial" w:cs="Arial" w:eastAsia="Arial" w:hAnsi="Arial"/>
          <w:b w:val="false"/>
          <w:bCs w:val="false"/>
          <w:color w:val="1E1E1E"/>
          <w:sz w:val="22"/>
          <w:szCs w:val="22"/>
        </w:rPr>
        <w:t xml:space="preserve">Assessment Consistency: Are the candidate's self-rated skills consistent with their actual assessment scores? High consistency is rewarded.</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5.5 Score Display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Score Range</w:t>
            </w:r>
          </w:p>
        </w:tc>
        <w:tc>
          <w:tcPr>
            <w:tcW w:type="dxa" w:w="20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Label</w:t>
            </w:r>
          </w:p>
        </w:tc>
        <w:tc>
          <w:tcPr>
            <w:tcW w:type="dxa" w:w="256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Colour Code</w:t>
            </w:r>
          </w:p>
        </w:tc>
        <w:tc>
          <w:tcPr>
            <w:tcW w:type="dxa" w:w="30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85–100%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Excellent 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Green (#28A745)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Apply immediately — strong fit</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70–84%</w:t>
            </w:r>
          </w:p>
        </w:tc>
        <w:tc>
          <w:tcPr>
            <w:tcW w:type="dxa" w:w="2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Good Match</w:t>
            </w:r>
          </w:p>
        </w:tc>
        <w:tc>
          <w:tcPr>
            <w:tcW w:type="dxa" w:w="25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Teal (#17A589)</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Apply with tailored cover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55–69%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Partial 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Amber (#FFC107)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Apply if interested; address skill gaps in cover note</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40–54%</w:t>
            </w:r>
          </w:p>
        </w:tc>
        <w:tc>
          <w:tcPr>
            <w:tcW w:type="dxa" w:w="2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Weak Match</w:t>
            </w:r>
          </w:p>
        </w:tc>
        <w:tc>
          <w:tcPr>
            <w:tcW w:type="dxa" w:w="25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Orange (#E67E22)</w:t>
            </w:r>
          </w:p>
        </w:tc>
        <w:tc>
          <w:tcPr>
            <w:tcW w:type="dxa" w:w="30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Consider upskilling before applying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Below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Low 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Red (#E74C3C)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Role not recommended at current profile level</w:t>
            </w:r>
          </w:p>
        </w:tc>
      </w:tr>
    </w:tbl>
    <w:p>
      <w:pPr>
        <w:spacing w:before="40" w:after="40"/>
      </w:pPr>
      <w:r>
        <w:t xml:space="preserve"/>
      </w:r>
    </w:p>
    <w:p>
      <w:pPr>
        <w:pStyle w:val="Heading2"/>
        <w:spacing w:before="260" w:after="100"/>
      </w:pPr>
      <w:r>
        <w:rPr>
          <w:rFonts w:ascii="Arial" w:cs="Arial" w:eastAsia="Arial" w:hAnsi="Arial"/>
          <w:b/>
          <w:bCs/>
          <w:color w:val="1A6FAD"/>
          <w:sz w:val="26"/>
          <w:szCs w:val="26"/>
        </w:rPr>
        <w:t xml:space="preserve">5.6 Score Transparency — Candidate-Facing Breakdown</w:t>
      </w:r>
    </w:p>
    <w:p>
      <w:pPr>
        <w:spacing w:before="80" w:after="80"/>
      </w:pPr>
      <w:r>
        <w:rPr>
          <w:rFonts w:ascii="Arial" w:cs="Arial" w:eastAsia="Arial" w:hAnsi="Arial"/>
          <w:color w:val="1E1E1E"/>
          <w:sz w:val="22"/>
          <w:szCs w:val="22"/>
        </w:rPr>
        <w:t xml:space="preserve">When a candidate views any job listing, the Job Match Score is shown as a circular progress indicator with a detailed breakdown panel accessible by clicking "See How This Is Calculated":</w:t>
      </w:r>
    </w:p>
    <w:p>
      <w:pPr>
        <w:pStyle w:val="ListParagraph"/>
        <w:numPr>
          <w:ilvl w:val="0"/>
          <w:numId w:val="2"/>
        </w:numPr>
        <w:spacing w:before="60" w:after="60"/>
      </w:pPr>
      <w:r>
        <w:rPr>
          <w:rFonts w:ascii="Arial" w:cs="Arial" w:eastAsia="Arial" w:hAnsi="Arial"/>
          <w:b w:val="false"/>
          <w:bCs w:val="false"/>
          <w:color w:val="1E1E1E"/>
          <w:sz w:val="22"/>
          <w:szCs w:val="22"/>
        </w:rPr>
        <w:t xml:space="preserve">Dimension-by-dimension score bars (Skill Match: 82%, Experience Match: 71%, etc.)</w:t>
      </w:r>
    </w:p>
    <w:p>
      <w:pPr>
        <w:pStyle w:val="ListParagraph"/>
        <w:numPr>
          <w:ilvl w:val="0"/>
          <w:numId w:val="2"/>
        </w:numPr>
        <w:spacing w:before="60" w:after="60"/>
      </w:pPr>
      <w:r>
        <w:rPr>
          <w:rFonts w:ascii="Arial" w:cs="Arial" w:eastAsia="Arial" w:hAnsi="Arial"/>
          <w:b w:val="false"/>
          <w:bCs w:val="false"/>
          <w:color w:val="1E1E1E"/>
          <w:sz w:val="22"/>
          <w:szCs w:val="22"/>
        </w:rPr>
        <w:t xml:space="preserve">Top 3 matching skills highlighted in green</w:t>
      </w:r>
    </w:p>
    <w:p>
      <w:pPr>
        <w:pStyle w:val="ListParagraph"/>
        <w:numPr>
          <w:ilvl w:val="0"/>
          <w:numId w:val="2"/>
        </w:numPr>
        <w:spacing w:before="60" w:after="60"/>
      </w:pPr>
      <w:r>
        <w:rPr>
          <w:rFonts w:ascii="Arial" w:cs="Arial" w:eastAsia="Arial" w:hAnsi="Arial"/>
          <w:b w:val="false"/>
          <w:bCs w:val="false"/>
          <w:color w:val="1E1E1E"/>
          <w:sz w:val="22"/>
          <w:szCs w:val="22"/>
        </w:rPr>
        <w:t xml:space="preserve">Top 3 missing skills highlighted in red with direct links to courses to bridge the gap</w:t>
      </w:r>
    </w:p>
    <w:p>
      <w:pPr>
        <w:pStyle w:val="ListParagraph"/>
        <w:numPr>
          <w:ilvl w:val="0"/>
          <w:numId w:val="2"/>
        </w:numPr>
        <w:spacing w:before="60" w:after="60"/>
      </w:pPr>
      <w:r>
        <w:rPr>
          <w:rFonts w:ascii="Arial" w:cs="Arial" w:eastAsia="Arial" w:hAnsi="Arial"/>
          <w:b w:val="false"/>
          <w:bCs w:val="false"/>
          <w:color w:val="1E1E1E"/>
          <w:sz w:val="22"/>
          <w:szCs w:val="22"/>
        </w:rPr>
        <w:t xml:space="preserve">"If you completed [X skill course], your score would increase by +8 points" — actionable improvement suggestion</w:t>
      </w:r>
    </w:p>
    <w:p>
      <w:pPr>
        <w:pStyle w:val="ListParagraph"/>
        <w:numPr>
          <w:ilvl w:val="0"/>
          <w:numId w:val="2"/>
        </w:numPr>
        <w:spacing w:before="60" w:after="60"/>
      </w:pPr>
      <w:r>
        <w:rPr>
          <w:rFonts w:ascii="Arial" w:cs="Arial" w:eastAsia="Arial" w:hAnsi="Arial"/>
          <w:b w:val="false"/>
          <w:bCs w:val="false"/>
          <w:color w:val="1E1E1E"/>
          <w:sz w:val="22"/>
          <w:szCs w:val="22"/>
        </w:rPr>
        <w:t xml:space="preserve">Score improvement history chart: How the candidate's average match score across bookmarked jobs has changed over time</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5.7 Score Usage by Recruiters</w:t>
      </w:r>
    </w:p>
    <w:p>
      <w:pPr>
        <w:pStyle w:val="ListParagraph"/>
        <w:numPr>
          <w:ilvl w:val="0"/>
          <w:numId w:val="2"/>
        </w:numPr>
        <w:spacing w:before="60" w:after="60"/>
      </w:pPr>
      <w:r>
        <w:rPr>
          <w:rFonts w:ascii="Arial" w:cs="Arial" w:eastAsia="Arial" w:hAnsi="Arial"/>
          <w:b w:val="false"/>
          <w:bCs w:val="false"/>
          <w:color w:val="1E1E1E"/>
          <w:sz w:val="22"/>
          <w:szCs w:val="22"/>
        </w:rPr>
        <w:t xml:space="preserve">Recruiters see the Job Match Score for every applicant in their pipeline — sortable and filterable by score threshold (e.g., "Show only candidates with &gt;70% match").</w:t>
      </w:r>
    </w:p>
    <w:p>
      <w:pPr>
        <w:pStyle w:val="ListParagraph"/>
        <w:numPr>
          <w:ilvl w:val="0"/>
          <w:numId w:val="2"/>
        </w:numPr>
        <w:spacing w:before="60" w:after="60"/>
      </w:pPr>
      <w:r>
        <w:rPr>
          <w:rFonts w:ascii="Arial" w:cs="Arial" w:eastAsia="Arial" w:hAnsi="Arial"/>
          <w:b w:val="false"/>
          <w:bCs w:val="false"/>
          <w:color w:val="1E1E1E"/>
          <w:sz w:val="22"/>
          <w:szCs w:val="22"/>
        </w:rPr>
        <w:t xml:space="preserve">Score is shown alongside the candidate name, experience, and education — providing an at-a-glance shortlisting signal.</w:t>
      </w:r>
    </w:p>
    <w:p>
      <w:pPr>
        <w:pStyle w:val="ListParagraph"/>
        <w:numPr>
          <w:ilvl w:val="0"/>
          <w:numId w:val="2"/>
        </w:numPr>
        <w:spacing w:before="60" w:after="60"/>
      </w:pPr>
      <w:r>
        <w:rPr>
          <w:rFonts w:ascii="Arial" w:cs="Arial" w:eastAsia="Arial" w:hAnsi="Arial"/>
          <w:b w:val="false"/>
          <w:bCs w:val="false"/>
          <w:color w:val="1E1E1E"/>
          <w:sz w:val="22"/>
          <w:szCs w:val="22"/>
        </w:rPr>
        <w:t xml:space="preserve">Recruiters can set a Minimum Match Score Threshold when posting a job, automatically filtering out applications below a defined cutoff.</w:t>
      </w:r>
    </w:p>
    <w:p>
      <w:pPr>
        <w:pStyle w:val="ListParagraph"/>
        <w:numPr>
          <w:ilvl w:val="0"/>
          <w:numId w:val="2"/>
        </w:numPr>
        <w:spacing w:before="60" w:after="60"/>
      </w:pPr>
      <w:r>
        <w:rPr>
          <w:rFonts w:ascii="Arial" w:cs="Arial" w:eastAsia="Arial" w:hAnsi="Arial"/>
          <w:b w:val="false"/>
          <w:bCs w:val="false"/>
          <w:color w:val="1E1E1E"/>
          <w:sz w:val="22"/>
          <w:szCs w:val="22"/>
        </w:rPr>
        <w:t xml:space="preserve">Score is non-manipulable by candidates — it is computed purely from verified platform data, not from self-declarations on external resumes.</w:t>
      </w:r>
    </w:p>
    <w:p>
      <w:pPr>
        <w:pStyle w:val="ListParagraph"/>
        <w:numPr>
          <w:ilvl w:val="0"/>
          <w:numId w:val="2"/>
        </w:numPr>
        <w:spacing w:before="60" w:after="60"/>
      </w:pPr>
      <w:r>
        <w:rPr>
          <w:rFonts w:ascii="Arial" w:cs="Arial" w:eastAsia="Arial" w:hAnsi="Arial"/>
          <w:b w:val="false"/>
          <w:bCs w:val="false"/>
          <w:color w:val="1E1E1E"/>
          <w:sz w:val="22"/>
          <w:szCs w:val="22"/>
        </w:rPr>
        <w:t xml:space="preserve">Bulk shortlist mode: Recruiters can select "Auto-shortlist all candidates above 75% match" with a single action.</w:t>
      </w:r>
    </w:p>
    <w:p>
      <w:pPr>
        <w:spacing w:before="40" w:after="40"/>
      </w:pPr>
      <w:r>
        <w:t xml:space="preserve"/>
      </w:r>
    </w:p>
    <w:p>
      <w:pPr>
        <w:pStyle w:val="Heading2"/>
        <w:spacing w:before="260" w:after="100"/>
      </w:pPr>
      <w:r>
        <w:rPr>
          <w:rFonts w:ascii="Arial" w:cs="Arial" w:eastAsia="Arial" w:hAnsi="Arial"/>
          <w:b/>
          <w:bCs/>
          <w:color w:val="1A6FAD"/>
          <w:sz w:val="26"/>
          <w:szCs w:val="26"/>
        </w:rPr>
        <w:t xml:space="preserve">5.8 Continuous Score Updates</w:t>
      </w:r>
    </w:p>
    <w:p>
      <w:pPr>
        <w:pStyle w:val="ListParagraph"/>
        <w:numPr>
          <w:ilvl w:val="0"/>
          <w:numId w:val="2"/>
        </w:numPr>
        <w:spacing w:before="60" w:after="60"/>
      </w:pPr>
      <w:r>
        <w:rPr>
          <w:rFonts w:ascii="Arial" w:cs="Arial" w:eastAsia="Arial" w:hAnsi="Arial"/>
          <w:b w:val="false"/>
          <w:bCs w:val="false"/>
          <w:color w:val="1E1E1E"/>
          <w:sz w:val="22"/>
          <w:szCs w:val="22"/>
        </w:rPr>
        <w:t xml:space="preserve">The Job Match Score is dynamic — it recalculates whenever the candidate's profile changes (new project completed, new skill badge earned, assessment score updated).</w:t>
      </w:r>
    </w:p>
    <w:p>
      <w:pPr>
        <w:pStyle w:val="ListParagraph"/>
        <w:numPr>
          <w:ilvl w:val="0"/>
          <w:numId w:val="2"/>
        </w:numPr>
        <w:spacing w:before="60" w:after="60"/>
      </w:pPr>
      <w:r>
        <w:rPr>
          <w:rFonts w:ascii="Arial" w:cs="Arial" w:eastAsia="Arial" w:hAnsi="Arial"/>
          <w:b w:val="false"/>
          <w:bCs w:val="false"/>
          <w:color w:val="1E1E1E"/>
          <w:sz w:val="22"/>
          <w:szCs w:val="22"/>
        </w:rPr>
        <w:t xml:space="preserve">Saved job wishlist items show score change notifications: "Your match for [Job X] improved from 61% to 74% after completing your latest project."</w:t>
      </w:r>
    </w:p>
    <w:p>
      <w:pPr>
        <w:pStyle w:val="ListParagraph"/>
        <w:numPr>
          <w:ilvl w:val="0"/>
          <w:numId w:val="2"/>
        </w:numPr>
        <w:spacing w:before="60" w:after="60"/>
      </w:pPr>
      <w:r>
        <w:rPr>
          <w:rFonts w:ascii="Arial" w:cs="Arial" w:eastAsia="Arial" w:hAnsi="Arial"/>
          <w:b w:val="false"/>
          <w:bCs w:val="false"/>
          <w:color w:val="1E1E1E"/>
          <w:sz w:val="22"/>
          <w:szCs w:val="22"/>
        </w:rPr>
        <w:t xml:space="preserve">Weekly Match Report: Email digest showing the top 5 highest-scoring jobs from the candidate's saved searches and new listings.</w:t>
      </w:r>
    </w:p>
    <w:p>
      <w:pPr>
        <w:pStyle w:val="ListParagraph"/>
        <w:numPr>
          <w:ilvl w:val="0"/>
          <w:numId w:val="2"/>
        </w:numPr>
        <w:spacing w:before="60" w:after="60"/>
      </w:pPr>
      <w:r>
        <w:rPr>
          <w:rFonts w:ascii="Arial" w:cs="Arial" w:eastAsia="Arial" w:hAnsi="Arial"/>
          <w:b w:val="false"/>
          <w:bCs w:val="false"/>
          <w:color w:val="1E1E1E"/>
          <w:sz w:val="22"/>
          <w:szCs w:val="22"/>
        </w:rPr>
        <w:t xml:space="preserve">Career Path Score Forecast: Shows the candidate what their score on a target role would be after completing recommended upskilling activities.</w:t>
      </w:r>
    </w:p>
    <w:p>
      <w:pPr>
        <w:spacing w:before="40" w:after="40"/>
      </w:pPr>
      <w:r>
        <w:t xml:space="preserve"/>
      </w:r>
    </w:p>
    <w:p>
      <w:pPr>
        <w:spacing w:before="40" w:after="40"/>
      </w:pPr>
      <w:r>
        <w:t xml:space="preserve"/>
      </w:r>
    </w:p>
    <w:p>
      <w:pPr>
        <w:pStyle w:val="Heading1"/>
        <w:pBdr>
          <w:bottom w:val="single" w:color="145DA0" w:sz="8" w:space="4"/>
        </w:pBdr>
        <w:spacing w:before="400" w:after="160"/>
      </w:pPr>
      <w:r>
        <w:rPr>
          <w:rFonts w:ascii="Arial" w:cs="Arial" w:eastAsia="Arial" w:hAnsi="Arial"/>
          <w:b/>
          <w:bCs/>
          <w:color w:val="145DA0"/>
          <w:sz w:val="34"/>
          <w:szCs w:val="34"/>
        </w:rPr>
        <w:t xml:space="preserve">Feature Summary Matrix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2100"/>
        <w:gridCol w:w="2400"/>
      </w:tblGrid>
      <w:tr>
        <w:trPr>
          <w:tblHeader/>
        </w:trPr>
        <w:tc>
          <w:tcPr>
            <w:tcW w:type="dxa" w:w="19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Feature</w:t>
            </w:r>
          </w:p>
        </w:tc>
        <w:tc>
          <w:tcPr>
            <w:tcW w:type="dxa" w:w="296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Core Value Delivered</w:t>
            </w:r>
          </w:p>
        </w:tc>
        <w:tc>
          <w:tcPr>
            <w:tcW w:type="dxa" w:w="21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Primary User</w:t>
            </w:r>
          </w:p>
        </w:tc>
        <w:tc>
          <w:tcPr>
            <w:tcW w:type="dxa" w:w="2400"/>
            <w:tcBorders>
              <w:top w:val="single" w:color="145DA0" w:sz="4"/>
              <w:left w:val="single" w:color="145DA0" w:sz="4"/>
              <w:bottom w:val="single" w:color="145DA0" w:sz="4"/>
              <w:right w:val="single" w:color="145DA0" w:sz="4"/>
            </w:tcBorders>
            <w:shd w:fill="145DA0"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Key Output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 Job Search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Fast, intelligent discovery of full-time and contract roles via smart search, filters, and saved alerts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Student / Graduate / Job-Seeker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Ranked job listing</w:t>
            </w:r>
          </w:p>
        </w:tc>
      </w:tr>
      <w:tr>
        <w:tc>
          <w:tcPr>
            <w:tcW w:type="dxa" w:w="19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2. Internship Search</w:t>
            </w:r>
          </w:p>
        </w:tc>
        <w:tc>
          <w:tcPr>
            <w:tcW w:type="dxa" w:w="29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Dedicated short-term opportunity discovery with institute integration, PPO tracking, and learning-outcome focus</w:t>
            </w:r>
          </w:p>
        </w:tc>
        <w:tc>
          <w:tcPr>
            <w:tcW w:type="dxa" w:w="21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Current Students / Fresh Graduates</w:t>
            </w:r>
          </w:p>
        </w:tc>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Relevant internship listing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 Job Application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Structured, quality-driven application submission with smart-fill, completeness scoring, and document vault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Candidate / Student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Submitted application record</w:t>
            </w:r>
          </w:p>
        </w:tc>
      </w:tr>
      <w:tr>
        <w:tc>
          <w:tcPr>
            <w:tcW w:type="dxa" w:w="19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4. Application Tracking</w:t>
            </w:r>
          </w:p>
        </w:tc>
        <w:tc>
          <w:tcPr>
            <w:tcW w:type="dxa" w:w="296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Real-time pipeline visibility, automated reminders, ghosting accountability, and self-improvement analytics</w:t>
            </w:r>
          </w:p>
        </w:tc>
        <w:tc>
          <w:tcPr>
            <w:tcW w:type="dxa" w:w="21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Candidate + Institute + Parent</w:t>
            </w:r>
          </w:p>
        </w:tc>
        <w:tc>
          <w:tcPr>
            <w:tcW w:type="dxa" w:w="2400"/>
            <w:tcBorders>
              <w:top w:val="single" w:color="CCCCCC" w:sz="1"/>
              <w:left w:val="single" w:color="CCCCCC" w:sz="1"/>
              <w:bottom w:val="single" w:color="CCCCCC" w:sz="1"/>
              <w:right w:val="single" w:color="CCCCCC" w:sz="1"/>
            </w:tcBorders>
            <w:shd w:fill="EBF4FF" w:val="clear"/>
            <w:tcMar>
              <w:top w:type="dxa" w:w="80"/>
              <w:left w:type="dxa" w:w="130"/>
              <w:bottom w:type="dxa" w:w="80"/>
              <w:right w:type="dxa" w:w="130"/>
            </w:tcMar>
          </w:tcPr>
          <w:p>
            <w:r>
              <w:rPr>
                <w:rFonts w:ascii="Arial" w:cs="Arial" w:eastAsia="Arial" w:hAnsi="Arial"/>
                <w:sz w:val="20"/>
                <w:szCs w:val="20"/>
              </w:rPr>
              <w:t xml:space="preserve">Live application dashboard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 Job Match Score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AI-powered 5-dimension compatibility score replacing keyword matching with verified, actionable fit analysis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Candidate + Recruiter + Institute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Personalised match percentage</w:t>
            </w:r>
          </w:p>
        </w:tc>
      </w:tr>
    </w:tbl>
    <w:p>
      <w:pPr>
        <w:spacing w:before="40" w:after="40"/>
      </w:pPr>
      <w:r>
        <w:t xml:space="preserve"/>
      </w:r>
    </w:p>
    <w:p>
      <w:pPr>
        <w:spacing w:before="40" w:after="40"/>
      </w:pPr>
      <w:r>
        <w:t xml:space="preserve"/>
      </w:r>
    </w:p>
    <w:p>
      <w:pPr>
        <w:pBdr>
          <w:top w:val="single" w:color="145DA0" w:sz="4" w:space="6"/>
        </w:pBdr>
        <w:spacing w:before="200" w:after="80"/>
        <w:jc w:val="center"/>
      </w:pPr>
      <w:r>
        <w:rPr>
          <w:rFonts w:ascii="Arial" w:cs="Arial" w:eastAsia="Arial" w:hAnsi="Arial"/>
          <w:i/>
          <w:iCs/>
          <w:color w:val="999999"/>
          <w:sz w:val="20"/>
          <w:szCs w:val="20"/>
        </w:rPr>
        <w:t xml:space="preserve">End of Document — K. Job &amp; Internship Portal Feature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8"/>
        <w:szCs w:val="18"/>
      </w:rPr>
      <w:t xml:space="preserve">EcoSkiller Platform  |  Confidential  |  K. Job &amp; Internship Portal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DA0" w:sz="4" w:space="4"/>
      </w:pBdr>
      <w:jc w:val="right"/>
    </w:pPr>
    <w:r>
      <w:rPr>
        <w:rFonts w:ascii="Arial" w:cs="Arial" w:eastAsia="Arial" w:hAnsi="Arial"/>
        <w:color w:val="145DA0"/>
        <w:sz w:val="18"/>
        <w:szCs w:val="18"/>
      </w:rPr>
      <w:t xml:space="preserve">K. Job &amp; Internship Portal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45DA0"/>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A6F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2026-03-09T10:39:04.078Z</dcterms:created>
  <dcterms:modified xsi:type="dcterms:W3CDTF">2026-03-09T10:39:04.079Z</dcterms:modified>
</cp:coreProperties>
</file>

<file path=docProps/custom.xml><?xml version="1.0" encoding="utf-8"?>
<Properties xmlns="http://schemas.openxmlformats.org/officeDocument/2006/custom-properties" xmlns:vt="http://schemas.openxmlformats.org/officeDocument/2006/docPropsVTypes"/>
</file>