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p>
    <w:p>
      <w:pPr>
        <w:spacing w:after="160"/>
        <w:jc w:val="center"/>
      </w:pPr>
      <w:r>
        <w:rPr>
          <w:rFonts w:ascii="Arial" w:cs="Arial" w:eastAsia="Arial" w:hAnsi="Arial"/>
          <w:b/>
          <w:bCs/>
          <w:color w:val="1e3a8a"/>
          <w:sz w:val="52"/>
          <w:szCs w:val="52"/>
        </w:rPr>
        <w:t xml:space="preserve">PHYSICAL &amp; SKILL TRAINING</w:t>
      </w:r>
    </w:p>
    <w:p>
      <w:pPr>
        <w:spacing w:after="120"/>
        <w:jc w:val="center"/>
      </w:pPr>
      <w:r>
        <w:rPr>
          <w:rFonts w:ascii="Arial" w:cs="Arial" w:eastAsia="Arial" w:hAnsi="Arial"/>
          <w:color w:val="1A56DB"/>
          <w:sz w:val="30"/>
          <w:szCs w:val="30"/>
        </w:rPr>
        <w:t xml:space="preserve">Platform Feature Documentation</w:t>
      </w:r>
    </w:p>
    <w:p>
      <w:pPr>
        <w:spacing w:after="600"/>
        <w:jc w:val="center"/>
      </w:pPr>
      <w:r>
        <w:rPr>
          <w:rFonts w:ascii="Arial" w:cs="Arial" w:eastAsia="Arial" w:hAnsi="Arial"/>
          <w:i/>
          <w:iCs/>
          <w:color w:val="475569"/>
          <w:sz w:val="22"/>
          <w:szCs w:val="22"/>
        </w:rPr>
        <w:t xml:space="preserve">Comprehensive In-Depth Feature Guide</w:t>
      </w:r>
    </w:p>
    <w:tbl>
      <w:tblPr>
        <w:tblW w:type="dxa" w:w="5040"/>
        <w:jc w:val="center"/>
        <w:tblBorders>
          <w:top w:val="single" w:color="auto" w:sz="4"/>
          <w:left w:val="single" w:color="auto" w:sz="4"/>
          <w:bottom w:val="single" w:color="auto" w:sz="4"/>
          <w:right w:val="single" w:color="auto" w:sz="4"/>
          <w:insideH w:val="single" w:color="auto" w:sz="4"/>
          <w:insideV w:val="single" w:color="auto" w:sz="4"/>
        </w:tblBorders>
      </w:tblPr>
      <w:tblGrid>
        <w:gridCol w:w="5040"/>
      </w:tblGrid>
      <w:tr>
        <w:tc>
          <w:tcPr>
            <w:tcW w:type="dxa" w:w="5040"/>
            <w:tcBorders>
              <w:top w:val="none" w:color="FFFFFF" w:sz="0"/>
              <w:left w:val="none" w:color="FFFFFF" w:sz="0"/>
              <w:bottom w:val="none" w:color="FFFFFF" w:sz="0"/>
              <w:right w:val="none" w:color="FFFFFF" w:sz="0"/>
            </w:tcBorders>
            <w:shd w:fill="1A56DB" w:val="clear"/>
            <w:tcMar>
              <w:top w:type="dxa" w:w="200"/>
              <w:left w:type="dxa" w:w="400"/>
              <w:bottom w:type="dxa" w:w="200"/>
              <w:right w:type="dxa" w:w="400"/>
            </w:tcMar>
          </w:tcPr>
          <w:p>
            <w:pPr>
              <w:jc w:val="center"/>
            </w:pPr>
            <w:r>
              <w:rPr>
                <w:rFonts w:ascii="Arial" w:cs="Arial" w:eastAsia="Arial" w:hAnsi="Arial"/>
                <w:b/>
                <w:bCs/>
                <w:color w:val="FFFFFF"/>
                <w:sz w:val="20"/>
                <w:szCs w:val="20"/>
              </w:rPr>
              <w:t xml:space="preserve">9 Business Categories  |  Full Feature Breakdown</w:t>
            </w:r>
          </w:p>
        </w:tc>
      </w:tr>
    </w:tbl>
    <w:p>
      <w:pPr>
        <w:spacing w:before="600"/>
        <w:jc w:val="center"/>
      </w:pPr>
      <w:r>
        <w:rPr>
          <w:rFonts w:ascii="Arial" w:cs="Arial" w:eastAsia="Arial" w:hAnsi="Arial"/>
          <w:color w:val="475569"/>
          <w:sz w:val="20"/>
          <w:szCs w:val="20"/>
        </w:rPr>
        <w:t xml:space="preserve">2025 Edition</w:t>
      </w:r>
    </w:p>
    <w:p>
      <w:r>
        <w:br w:type="page"/>
      </w:r>
    </w:p>
    <w:p>
      <w:pPr>
        <w:pStyle w:val="Heading1"/>
        <w:spacing w:before="0" w:after="300"/>
      </w:pPr>
      <w:r>
        <w:rPr>
          <w:rFonts w:ascii="Arial" w:cs="Arial" w:eastAsia="Arial" w:hAnsi="Arial"/>
          <w:b/>
          <w:bCs/>
          <w:color w:val="1e3a8a"/>
          <w:sz w:val="32"/>
          <w:szCs w:val="32"/>
        </w:rPr>
        <w:t xml:space="preserve">TABLE OF CONTENTS</w:t>
      </w:r>
    </w:p>
    <w:p>
      <w:pPr>
        <w:pBdr>
          <w:bottom w:val="single" w:color="1A56DB" w:sz="3"/>
        </w:pBdr>
        <w:spacing w:before="200" w:after="200"/>
      </w:pPr>
    </w:p>
    <w:p>
      <w:pPr>
        <w:spacing w:after="120"/>
      </w:pPr>
      <w:r>
        <w:rPr>
          <w:rFonts w:ascii="Arial" w:cs="Arial" w:eastAsia="Arial" w:hAnsi="Arial"/>
          <w:b/>
          <w:bCs/>
          <w:color w:val="1A56DB"/>
          <w:sz w:val="22"/>
          <w:szCs w:val="22"/>
        </w:rPr>
        <w:t xml:space="preserve">01.  </w:t>
      </w:r>
      <w:r>
        <w:rPr>
          <w:rFonts w:ascii="Arial" w:cs="Arial" w:eastAsia="Arial" w:hAnsi="Arial"/>
          <w:color w:val="1E293B"/>
          <w:sz w:val="22"/>
          <w:szCs w:val="22"/>
        </w:rPr>
        <w:t xml:space="preserve">Fitness Trainer</w:t>
      </w:r>
    </w:p>
    <w:p>
      <w:pPr>
        <w:spacing w:after="120"/>
      </w:pPr>
      <w:r>
        <w:rPr>
          <w:rFonts w:ascii="Arial" w:cs="Arial" w:eastAsia="Arial" w:hAnsi="Arial"/>
          <w:b/>
          <w:bCs/>
          <w:color w:val="1A56DB"/>
          <w:sz w:val="22"/>
          <w:szCs w:val="22"/>
        </w:rPr>
        <w:t xml:space="preserve">02.  </w:t>
      </w:r>
      <w:r>
        <w:rPr>
          <w:rFonts w:ascii="Arial" w:cs="Arial" w:eastAsia="Arial" w:hAnsi="Arial"/>
          <w:color w:val="1E293B"/>
          <w:sz w:val="22"/>
          <w:szCs w:val="22"/>
        </w:rPr>
        <w:t xml:space="preserve">Personal Trainer</w:t>
      </w:r>
    </w:p>
    <w:p>
      <w:pPr>
        <w:spacing w:after="120"/>
      </w:pPr>
      <w:r>
        <w:rPr>
          <w:rFonts w:ascii="Arial" w:cs="Arial" w:eastAsia="Arial" w:hAnsi="Arial"/>
          <w:b/>
          <w:bCs/>
          <w:color w:val="1A56DB"/>
          <w:sz w:val="22"/>
          <w:szCs w:val="22"/>
        </w:rPr>
        <w:t xml:space="preserve">03.  </w:t>
      </w:r>
      <w:r>
        <w:rPr>
          <w:rFonts w:ascii="Arial" w:cs="Arial" w:eastAsia="Arial" w:hAnsi="Arial"/>
          <w:color w:val="1E293B"/>
          <w:sz w:val="22"/>
          <w:szCs w:val="22"/>
        </w:rPr>
        <w:t xml:space="preserve">Yoga Studio</w:t>
      </w:r>
    </w:p>
    <w:p>
      <w:pPr>
        <w:spacing w:after="120"/>
      </w:pPr>
      <w:r>
        <w:rPr>
          <w:rFonts w:ascii="Arial" w:cs="Arial" w:eastAsia="Arial" w:hAnsi="Arial"/>
          <w:b/>
          <w:bCs/>
          <w:color w:val="1A56DB"/>
          <w:sz w:val="22"/>
          <w:szCs w:val="22"/>
        </w:rPr>
        <w:t xml:space="preserve">04.  </w:t>
      </w:r>
      <w:r>
        <w:rPr>
          <w:rFonts w:ascii="Arial" w:cs="Arial" w:eastAsia="Arial" w:hAnsi="Arial"/>
          <w:color w:val="1E293B"/>
          <w:sz w:val="22"/>
          <w:szCs w:val="22"/>
        </w:rPr>
        <w:t xml:space="preserve">Martial Arts Instructor</w:t>
      </w:r>
    </w:p>
    <w:p>
      <w:pPr>
        <w:spacing w:after="120"/>
      </w:pPr>
      <w:r>
        <w:rPr>
          <w:rFonts w:ascii="Arial" w:cs="Arial" w:eastAsia="Arial" w:hAnsi="Arial"/>
          <w:b/>
          <w:bCs/>
          <w:color w:val="1A56DB"/>
          <w:sz w:val="22"/>
          <w:szCs w:val="22"/>
        </w:rPr>
        <w:t xml:space="preserve">05.  </w:t>
      </w:r>
      <w:r>
        <w:rPr>
          <w:rFonts w:ascii="Arial" w:cs="Arial" w:eastAsia="Arial" w:hAnsi="Arial"/>
          <w:color w:val="1E293B"/>
          <w:sz w:val="22"/>
          <w:szCs w:val="22"/>
        </w:rPr>
        <w:t xml:space="preserve">Dance Academy</w:t>
      </w:r>
    </w:p>
    <w:p>
      <w:pPr>
        <w:spacing w:after="120"/>
      </w:pPr>
      <w:r>
        <w:rPr>
          <w:rFonts w:ascii="Arial" w:cs="Arial" w:eastAsia="Arial" w:hAnsi="Arial"/>
          <w:b/>
          <w:bCs/>
          <w:color w:val="1A56DB"/>
          <w:sz w:val="22"/>
          <w:szCs w:val="22"/>
        </w:rPr>
        <w:t xml:space="preserve">06.  </w:t>
      </w:r>
      <w:r>
        <w:rPr>
          <w:rFonts w:ascii="Arial" w:cs="Arial" w:eastAsia="Arial" w:hAnsi="Arial"/>
          <w:color w:val="1E293B"/>
          <w:sz w:val="22"/>
          <w:szCs w:val="22"/>
        </w:rPr>
        <w:t xml:space="preserve">Climbing Gym</w:t>
      </w:r>
    </w:p>
    <w:p>
      <w:pPr>
        <w:spacing w:after="120"/>
      </w:pPr>
      <w:r>
        <w:rPr>
          <w:rFonts w:ascii="Arial" w:cs="Arial" w:eastAsia="Arial" w:hAnsi="Arial"/>
          <w:b/>
          <w:bCs/>
          <w:color w:val="1A56DB"/>
          <w:sz w:val="22"/>
          <w:szCs w:val="22"/>
        </w:rPr>
        <w:t xml:space="preserve">07.  </w:t>
      </w:r>
      <w:r>
        <w:rPr>
          <w:rFonts w:ascii="Arial" w:cs="Arial" w:eastAsia="Arial" w:hAnsi="Arial"/>
          <w:color w:val="1E293B"/>
          <w:sz w:val="22"/>
          <w:szCs w:val="22"/>
        </w:rPr>
        <w:t xml:space="preserve">Gymnastics Academy</w:t>
      </w:r>
    </w:p>
    <w:p>
      <w:pPr>
        <w:spacing w:after="120"/>
      </w:pPr>
      <w:r>
        <w:rPr>
          <w:rFonts w:ascii="Arial" w:cs="Arial" w:eastAsia="Arial" w:hAnsi="Arial"/>
          <w:b/>
          <w:bCs/>
          <w:color w:val="1A56DB"/>
          <w:sz w:val="22"/>
          <w:szCs w:val="22"/>
        </w:rPr>
        <w:t xml:space="preserve">08.  </w:t>
      </w:r>
      <w:r>
        <w:rPr>
          <w:rFonts w:ascii="Arial" w:cs="Arial" w:eastAsia="Arial" w:hAnsi="Arial"/>
          <w:color w:val="1E293B"/>
          <w:sz w:val="22"/>
          <w:szCs w:val="22"/>
        </w:rPr>
        <w:t xml:space="preserve">Boxing Gym</w:t>
      </w:r>
    </w:p>
    <w:p>
      <w:pPr>
        <w:spacing w:after="120"/>
      </w:pPr>
      <w:r>
        <w:rPr>
          <w:rFonts w:ascii="Arial" w:cs="Arial" w:eastAsia="Arial" w:hAnsi="Arial"/>
          <w:b/>
          <w:bCs/>
          <w:color w:val="1A56DB"/>
          <w:sz w:val="22"/>
          <w:szCs w:val="22"/>
        </w:rPr>
        <w:t xml:space="preserve">09.  </w:t>
      </w:r>
      <w:r>
        <w:rPr>
          <w:rFonts w:ascii="Arial" w:cs="Arial" w:eastAsia="Arial" w:hAnsi="Arial"/>
          <w:color w:val="1E293B"/>
          <w:sz w:val="22"/>
          <w:szCs w:val="22"/>
        </w:rPr>
        <w:t xml:space="preserve">Archery Club</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56DB" w:val="clear"/>
            <w:tcMar>
              <w:top w:type="dxa" w:w="240"/>
              <w:left w:type="dxa" w:w="360"/>
              <w:bottom w:type="dxa" w:w="240"/>
              <w:right w:type="dxa" w:w="360"/>
            </w:tcMar>
          </w:tcPr>
          <w:p>
            <w:r>
              <w:rPr>
                <w:rFonts w:ascii="Arial" w:cs="Arial" w:eastAsia="Arial" w:hAnsi="Arial"/>
                <w:b/>
                <w:bCs/>
                <w:color w:val="FFFFFF"/>
                <w:sz w:val="40"/>
                <w:szCs w:val="40"/>
              </w:rPr>
              <w:t xml:space="preserve">🏋  FITNESS TRAINER</w:t>
            </w:r>
          </w:p>
          <w:p>
            <w:r>
              <w:rPr>
                <w:rFonts w:ascii="Arial" w:cs="Arial" w:eastAsia="Arial" w:hAnsi="Arial"/>
                <w:i/>
                <w:iCs/>
                <w:color w:val="FFFFFF"/>
                <w:sz w:val="20"/>
                <w:szCs w:val="20"/>
              </w:rPr>
              <w:t xml:space="preserve">One-on-one and group fitness coaching, anywhere, anytime.</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BD5E1" w:sz="1"/>
              <w:left w:val="single" w:color="CBD5E1" w:sz="1"/>
              <w:bottom w:val="single" w:color="CBD5E1" w:sz="1"/>
              <w:right w:val="single" w:color="CBD5E1" w:sz="1"/>
            </w:tcBorders>
            <w:shd w:fill="DBEAFE" w:val="clear"/>
            <w:tcMar>
              <w:top w:type="dxa" w:w="120"/>
              <w:left w:type="dxa" w:w="160"/>
              <w:bottom w:type="dxa" w:w="120"/>
              <w:right w:type="dxa" w:w="160"/>
            </w:tcMar>
            <w:vAlign w:val="center"/>
          </w:tcPr>
          <w:p>
            <w:r>
              <w:rPr>
                <w:rFonts w:ascii="Arial" w:cs="Arial" w:eastAsia="Arial" w:hAnsi="Arial"/>
                <w:b/>
                <w:bCs/>
                <w:color w:val="1e3a8a"/>
                <w:sz w:val="20"/>
                <w:szCs w:val="20"/>
              </w:rPr>
              <w:t xml:space="preserve">Client Onboarding &amp; Profiles</w:t>
            </w:r>
          </w:p>
        </w:tc>
        <w:tc>
          <w:tcPr>
            <w:tcW w:type="dxa" w:w="6960"/>
            <w:tcBorders>
              <w:top w:val="single" w:color="CBD5E1" w:sz="1"/>
              <w:left w:val="single" w:color="CBD5E1" w:sz="1"/>
              <w:bottom w:val="single" w:color="CBD5E1" w:sz="1"/>
              <w:right w:val="single" w:color="CBD5E1" w:sz="1"/>
            </w:tcBorders>
            <w:tcMar>
              <w:top w:type="dxa" w:w="120"/>
              <w:left w:type="dxa" w:w="160"/>
              <w:bottom w:type="dxa" w:w="120"/>
              <w:right w:type="dxa" w:w="160"/>
            </w:tcMar>
          </w:tcPr>
          <w:p>
            <w:r>
              <w:rPr>
                <w:rFonts w:ascii="Arial" w:cs="Arial" w:eastAsia="Arial" w:hAnsi="Arial"/>
                <w:color w:val="1E293B"/>
                <w:sz w:val="19"/>
                <w:szCs w:val="19"/>
              </w:rPr>
              <w:t xml:space="preserve">Capture detailed intake forms including fitness history, health conditions, goals, body metrics (weight, BMI, body fat %), and lifestyle habits. Store progress photos and notes for each client in a centralised profile for quick reference before every session.</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BD5E1" w:sz="1"/>
              <w:left w:val="single" w:color="CBD5E1" w:sz="1"/>
              <w:bottom w:val="single" w:color="CBD5E1" w:sz="1"/>
              <w:right w:val="single" w:color="CBD5E1" w:sz="1"/>
            </w:tcBorders>
            <w:shd w:fill="DBEAFE" w:val="clear"/>
            <w:tcMar>
              <w:top w:type="dxa" w:w="120"/>
              <w:left w:type="dxa" w:w="160"/>
              <w:bottom w:type="dxa" w:w="120"/>
              <w:right w:type="dxa" w:w="160"/>
            </w:tcMar>
            <w:vAlign w:val="center"/>
          </w:tcPr>
          <w:p>
            <w:r>
              <w:rPr>
                <w:rFonts w:ascii="Arial" w:cs="Arial" w:eastAsia="Arial" w:hAnsi="Arial"/>
                <w:b/>
                <w:bCs/>
                <w:color w:val="1e3a8a"/>
                <w:sz w:val="20"/>
                <w:szCs w:val="20"/>
              </w:rPr>
              <w:t xml:space="preserve">Personalised Workout Plans</w:t>
            </w:r>
          </w:p>
        </w:tc>
        <w:tc>
          <w:tcPr>
            <w:tcW w:type="dxa" w:w="6960"/>
            <w:tcBorders>
              <w:top w:val="single" w:color="CBD5E1" w:sz="1"/>
              <w:left w:val="single" w:color="CBD5E1" w:sz="1"/>
              <w:bottom w:val="single" w:color="CBD5E1" w:sz="1"/>
              <w:right w:val="single" w:color="CBD5E1" w:sz="1"/>
            </w:tcBorders>
            <w:tcMar>
              <w:top w:type="dxa" w:w="120"/>
              <w:left w:type="dxa" w:w="160"/>
              <w:bottom w:type="dxa" w:w="120"/>
              <w:right w:type="dxa" w:w="160"/>
            </w:tcMar>
          </w:tcPr>
          <w:p>
            <w:r>
              <w:rPr>
                <w:rFonts w:ascii="Arial" w:cs="Arial" w:eastAsia="Arial" w:hAnsi="Arial"/>
                <w:color w:val="1E293B"/>
                <w:sz w:val="19"/>
                <w:szCs w:val="19"/>
              </w:rPr>
              <w:t xml:space="preserve">Build fully customised workout programs using a drag-and-drop plan builder. Assign sets, reps, rest periods, tempo, and RPE for every exercise. Plans auto-adjust based on client feedback and progression data, supporting periodisation models like linear, undulating, and block programming.</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BD5E1" w:sz="1"/>
              <w:left w:val="single" w:color="CBD5E1" w:sz="1"/>
              <w:bottom w:val="single" w:color="CBD5E1" w:sz="1"/>
              <w:right w:val="single" w:color="CBD5E1" w:sz="1"/>
            </w:tcBorders>
            <w:shd w:fill="DBEAFE" w:val="clear"/>
            <w:tcMar>
              <w:top w:type="dxa" w:w="120"/>
              <w:left w:type="dxa" w:w="160"/>
              <w:bottom w:type="dxa" w:w="120"/>
              <w:right w:type="dxa" w:w="160"/>
            </w:tcMar>
            <w:vAlign w:val="center"/>
          </w:tcPr>
          <w:p>
            <w:r>
              <w:rPr>
                <w:rFonts w:ascii="Arial" w:cs="Arial" w:eastAsia="Arial" w:hAnsi="Arial"/>
                <w:b/>
                <w:bCs/>
                <w:color w:val="1e3a8a"/>
                <w:sz w:val="20"/>
                <w:szCs w:val="20"/>
              </w:rPr>
              <w:t xml:space="preserve">Session Scheduling &amp; Booking</w:t>
            </w:r>
          </w:p>
        </w:tc>
        <w:tc>
          <w:tcPr>
            <w:tcW w:type="dxa" w:w="6960"/>
            <w:tcBorders>
              <w:top w:val="single" w:color="CBD5E1" w:sz="1"/>
              <w:left w:val="single" w:color="CBD5E1" w:sz="1"/>
              <w:bottom w:val="single" w:color="CBD5E1" w:sz="1"/>
              <w:right w:val="single" w:color="CBD5E1" w:sz="1"/>
            </w:tcBorders>
            <w:tcMar>
              <w:top w:type="dxa" w:w="120"/>
              <w:left w:type="dxa" w:w="160"/>
              <w:bottom w:type="dxa" w:w="120"/>
              <w:right w:type="dxa" w:w="160"/>
            </w:tcMar>
          </w:tcPr>
          <w:p>
            <w:r>
              <w:rPr>
                <w:rFonts w:ascii="Arial" w:cs="Arial" w:eastAsia="Arial" w:hAnsi="Arial"/>
                <w:color w:val="1E293B"/>
                <w:sz w:val="19"/>
                <w:szCs w:val="19"/>
              </w:rPr>
              <w:t xml:space="preserve">Offer real-time calendar availability so clients can self-book, reschedule, or cancel sessions 24/7. Automated reminders via SMS and email reduce no-shows. Support recurring session templates, waitlists, and buffer time between appointments.</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BD5E1" w:sz="1"/>
              <w:left w:val="single" w:color="CBD5E1" w:sz="1"/>
              <w:bottom w:val="single" w:color="CBD5E1" w:sz="1"/>
              <w:right w:val="single" w:color="CBD5E1" w:sz="1"/>
            </w:tcBorders>
            <w:shd w:fill="DBEAFE" w:val="clear"/>
            <w:tcMar>
              <w:top w:type="dxa" w:w="120"/>
              <w:left w:type="dxa" w:w="160"/>
              <w:bottom w:type="dxa" w:w="120"/>
              <w:right w:type="dxa" w:w="160"/>
            </w:tcMar>
            <w:vAlign w:val="center"/>
          </w:tcPr>
          <w:p>
            <w:r>
              <w:rPr>
                <w:rFonts w:ascii="Arial" w:cs="Arial" w:eastAsia="Arial" w:hAnsi="Arial"/>
                <w:b/>
                <w:bCs/>
                <w:color w:val="1e3a8a"/>
                <w:sz w:val="20"/>
                <w:szCs w:val="20"/>
              </w:rPr>
              <w:t xml:space="preserve">Progress Tracking &amp; Analytics</w:t>
            </w:r>
          </w:p>
        </w:tc>
        <w:tc>
          <w:tcPr>
            <w:tcW w:type="dxa" w:w="6960"/>
            <w:tcBorders>
              <w:top w:val="single" w:color="CBD5E1" w:sz="1"/>
              <w:left w:val="single" w:color="CBD5E1" w:sz="1"/>
              <w:bottom w:val="single" w:color="CBD5E1" w:sz="1"/>
              <w:right w:val="single" w:color="CBD5E1" w:sz="1"/>
            </w:tcBorders>
            <w:tcMar>
              <w:top w:type="dxa" w:w="120"/>
              <w:left w:type="dxa" w:w="160"/>
              <w:bottom w:type="dxa" w:w="120"/>
              <w:right w:type="dxa" w:w="160"/>
            </w:tcMar>
          </w:tcPr>
          <w:p>
            <w:r>
              <w:rPr>
                <w:rFonts w:ascii="Arial" w:cs="Arial" w:eastAsia="Arial" w:hAnsi="Arial"/>
                <w:color w:val="1E293B"/>
                <w:sz w:val="19"/>
                <w:szCs w:val="19"/>
              </w:rPr>
              <w:t xml:space="preserve">Log and visualise strength gains, weight changes, endurance improvements, and body composition over time through interactive charts. Set SMART goals and auto-calculate percentage progress. Generate shareable progress reports for client motivation and retention.</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BD5E1" w:sz="1"/>
              <w:left w:val="single" w:color="CBD5E1" w:sz="1"/>
              <w:bottom w:val="single" w:color="CBD5E1" w:sz="1"/>
              <w:right w:val="single" w:color="CBD5E1" w:sz="1"/>
            </w:tcBorders>
            <w:shd w:fill="DBEAFE" w:val="clear"/>
            <w:tcMar>
              <w:top w:type="dxa" w:w="120"/>
              <w:left w:type="dxa" w:w="160"/>
              <w:bottom w:type="dxa" w:w="120"/>
              <w:right w:type="dxa" w:w="160"/>
            </w:tcMar>
            <w:vAlign w:val="center"/>
          </w:tcPr>
          <w:p>
            <w:r>
              <w:rPr>
                <w:rFonts w:ascii="Arial" w:cs="Arial" w:eastAsia="Arial" w:hAnsi="Arial"/>
                <w:b/>
                <w:bCs/>
                <w:color w:val="1e3a8a"/>
                <w:sz w:val="20"/>
                <w:szCs w:val="20"/>
              </w:rPr>
              <w:t xml:space="preserve">Nutrition Guidance Module</w:t>
            </w:r>
          </w:p>
        </w:tc>
        <w:tc>
          <w:tcPr>
            <w:tcW w:type="dxa" w:w="6960"/>
            <w:tcBorders>
              <w:top w:val="single" w:color="CBD5E1" w:sz="1"/>
              <w:left w:val="single" w:color="CBD5E1" w:sz="1"/>
              <w:bottom w:val="single" w:color="CBD5E1" w:sz="1"/>
              <w:right w:val="single" w:color="CBD5E1" w:sz="1"/>
            </w:tcBorders>
            <w:tcMar>
              <w:top w:type="dxa" w:w="120"/>
              <w:left w:type="dxa" w:w="160"/>
              <w:bottom w:type="dxa" w:w="120"/>
              <w:right w:type="dxa" w:w="160"/>
            </w:tcMar>
          </w:tcPr>
          <w:p>
            <w:r>
              <w:rPr>
                <w:rFonts w:ascii="Arial" w:cs="Arial" w:eastAsia="Arial" w:hAnsi="Arial"/>
                <w:color w:val="1E293B"/>
                <w:sz w:val="19"/>
                <w:szCs w:val="19"/>
              </w:rPr>
              <w:t xml:space="preserve">Provide macro and calorie targets, meal suggestions, and hydration goals based on client objectives. Integrate with third-party apps like MyFitnessPal for food diary syncing. Trainers can leave nutrition notes and flag concerns directly on the client's dashboard.</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BD5E1" w:sz="1"/>
              <w:left w:val="single" w:color="CBD5E1" w:sz="1"/>
              <w:bottom w:val="single" w:color="CBD5E1" w:sz="1"/>
              <w:right w:val="single" w:color="CBD5E1" w:sz="1"/>
            </w:tcBorders>
            <w:shd w:fill="DBEAFE" w:val="clear"/>
            <w:tcMar>
              <w:top w:type="dxa" w:w="120"/>
              <w:left w:type="dxa" w:w="160"/>
              <w:bottom w:type="dxa" w:w="120"/>
              <w:right w:type="dxa" w:w="160"/>
            </w:tcMar>
            <w:vAlign w:val="center"/>
          </w:tcPr>
          <w:p>
            <w:r>
              <w:rPr>
                <w:rFonts w:ascii="Arial" w:cs="Arial" w:eastAsia="Arial" w:hAnsi="Arial"/>
                <w:b/>
                <w:bCs/>
                <w:color w:val="1e3a8a"/>
                <w:sz w:val="20"/>
                <w:szCs w:val="20"/>
              </w:rPr>
              <w:t xml:space="preserve">Video Exercise Library</w:t>
            </w:r>
          </w:p>
        </w:tc>
        <w:tc>
          <w:tcPr>
            <w:tcW w:type="dxa" w:w="6960"/>
            <w:tcBorders>
              <w:top w:val="single" w:color="CBD5E1" w:sz="1"/>
              <w:left w:val="single" w:color="CBD5E1" w:sz="1"/>
              <w:bottom w:val="single" w:color="CBD5E1" w:sz="1"/>
              <w:right w:val="single" w:color="CBD5E1" w:sz="1"/>
            </w:tcBorders>
            <w:tcMar>
              <w:top w:type="dxa" w:w="120"/>
              <w:left w:type="dxa" w:w="160"/>
              <w:bottom w:type="dxa" w:w="120"/>
              <w:right w:type="dxa" w:w="160"/>
            </w:tcMar>
          </w:tcPr>
          <w:p>
            <w:r>
              <w:rPr>
                <w:rFonts w:ascii="Arial" w:cs="Arial" w:eastAsia="Arial" w:hAnsi="Arial"/>
                <w:color w:val="1E293B"/>
                <w:sz w:val="19"/>
                <w:szCs w:val="19"/>
              </w:rPr>
              <w:t xml:space="preserve">Access a library of 1,000+ exercise demonstration videos with cues, muscle diagrams, and form tips. Trainers can upload custom videos for proprietary techniques. Clients view their assigned exercise videos within the workout plan to ensure correct execution.</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BD5E1" w:sz="1"/>
              <w:left w:val="single" w:color="CBD5E1" w:sz="1"/>
              <w:bottom w:val="single" w:color="CBD5E1" w:sz="1"/>
              <w:right w:val="single" w:color="CBD5E1" w:sz="1"/>
            </w:tcBorders>
            <w:shd w:fill="DBEAFE" w:val="clear"/>
            <w:tcMar>
              <w:top w:type="dxa" w:w="120"/>
              <w:left w:type="dxa" w:w="160"/>
              <w:bottom w:type="dxa" w:w="120"/>
              <w:right w:type="dxa" w:w="160"/>
            </w:tcMar>
            <w:vAlign w:val="center"/>
          </w:tcPr>
          <w:p>
            <w:r>
              <w:rPr>
                <w:rFonts w:ascii="Arial" w:cs="Arial" w:eastAsia="Arial" w:hAnsi="Arial"/>
                <w:b/>
                <w:bCs/>
                <w:color w:val="1e3a8a"/>
                <w:sz w:val="20"/>
                <w:szCs w:val="20"/>
              </w:rPr>
              <w:t xml:space="preserve">Billing &amp; Package Management</w:t>
            </w:r>
          </w:p>
        </w:tc>
        <w:tc>
          <w:tcPr>
            <w:tcW w:type="dxa" w:w="6960"/>
            <w:tcBorders>
              <w:top w:val="single" w:color="CBD5E1" w:sz="1"/>
              <w:left w:val="single" w:color="CBD5E1" w:sz="1"/>
              <w:bottom w:val="single" w:color="CBD5E1" w:sz="1"/>
              <w:right w:val="single" w:color="CBD5E1" w:sz="1"/>
            </w:tcBorders>
            <w:tcMar>
              <w:top w:type="dxa" w:w="120"/>
              <w:left w:type="dxa" w:w="160"/>
              <w:bottom w:type="dxa" w:w="120"/>
              <w:right w:type="dxa" w:w="160"/>
            </w:tcMar>
          </w:tcPr>
          <w:p>
            <w:r>
              <w:rPr>
                <w:rFonts w:ascii="Arial" w:cs="Arial" w:eastAsia="Arial" w:hAnsi="Arial"/>
                <w:color w:val="1E293B"/>
                <w:sz w:val="19"/>
                <w:szCs w:val="19"/>
              </w:rPr>
              <w:t xml:space="preserve">Create session packages (e.g. 5, 10, 20 sessions), subscription plans, and one-off payments. Accept online payments via card, UPI, or bank transfer. Auto-generate invoices, send payment reminders, and track revenue with a financial dashboard.</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BD5E1" w:sz="1"/>
              <w:left w:val="single" w:color="CBD5E1" w:sz="1"/>
              <w:bottom w:val="single" w:color="CBD5E1" w:sz="1"/>
              <w:right w:val="single" w:color="CBD5E1" w:sz="1"/>
            </w:tcBorders>
            <w:shd w:fill="DBEAFE" w:val="clear"/>
            <w:tcMar>
              <w:top w:type="dxa" w:w="120"/>
              <w:left w:type="dxa" w:w="160"/>
              <w:bottom w:type="dxa" w:w="120"/>
              <w:right w:type="dxa" w:w="160"/>
            </w:tcMar>
            <w:vAlign w:val="center"/>
          </w:tcPr>
          <w:p>
            <w:r>
              <w:rPr>
                <w:rFonts w:ascii="Arial" w:cs="Arial" w:eastAsia="Arial" w:hAnsi="Arial"/>
                <w:b/>
                <w:bCs/>
                <w:color w:val="1e3a8a"/>
                <w:sz w:val="20"/>
                <w:szCs w:val="20"/>
              </w:rPr>
              <w:t xml:space="preserve">Virtual Training Support</w:t>
            </w:r>
          </w:p>
        </w:tc>
        <w:tc>
          <w:tcPr>
            <w:tcW w:type="dxa" w:w="6960"/>
            <w:tcBorders>
              <w:top w:val="single" w:color="CBD5E1" w:sz="1"/>
              <w:left w:val="single" w:color="CBD5E1" w:sz="1"/>
              <w:bottom w:val="single" w:color="CBD5E1" w:sz="1"/>
              <w:right w:val="single" w:color="CBD5E1" w:sz="1"/>
            </w:tcBorders>
            <w:tcMar>
              <w:top w:type="dxa" w:w="120"/>
              <w:left w:type="dxa" w:w="160"/>
              <w:bottom w:type="dxa" w:w="120"/>
              <w:right w:type="dxa" w:w="160"/>
            </w:tcMar>
          </w:tcPr>
          <w:p>
            <w:r>
              <w:rPr>
                <w:rFonts w:ascii="Arial" w:cs="Arial" w:eastAsia="Arial" w:hAnsi="Arial"/>
                <w:color w:val="1E293B"/>
                <w:sz w:val="19"/>
                <w:szCs w:val="19"/>
              </w:rPr>
              <w:t xml:space="preserve">Run live online sessions via integrated video calling with screen-sharing for plan walk-throughs. Offer on-demand workout video programmes for clients who prefer self-paced training. Track video completion rates and follow up with automated check-in messages.</w:t>
            </w:r>
          </w:p>
        </w:tc>
      </w:tr>
    </w:tbl>
    <w:p>
      <w:pPr>
        <w:spacing w:after="80"/>
      </w:pPr>
    </w:p>
    <w:p>
      <w:pPr>
        <w:spacing w:after="30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7C3AED" w:val="clear"/>
            <w:tcMar>
              <w:top w:type="dxa" w:w="240"/>
              <w:left w:type="dxa" w:w="360"/>
              <w:bottom w:type="dxa" w:w="240"/>
              <w:right w:type="dxa" w:w="360"/>
            </w:tcMar>
          </w:tcPr>
          <w:p>
            <w:r>
              <w:rPr>
                <w:rFonts w:ascii="Arial" w:cs="Arial" w:eastAsia="Arial" w:hAnsi="Arial"/>
                <w:b/>
                <w:bCs/>
                <w:color w:val="FFFFFF"/>
                <w:sz w:val="40"/>
                <w:szCs w:val="40"/>
              </w:rPr>
              <w:t xml:space="preserve">💪  PERSONAL TRAINER</w:t>
            </w:r>
          </w:p>
          <w:p>
            <w:r>
              <w:rPr>
                <w:rFonts w:ascii="Arial" w:cs="Arial" w:eastAsia="Arial" w:hAnsi="Arial"/>
                <w:i/>
                <w:iCs/>
                <w:color w:val="FFFFFF"/>
                <w:sz w:val="20"/>
                <w:szCs w:val="20"/>
              </w:rPr>
              <w:t xml:space="preserve">Premium bespoke coaching with deep client relationship management.</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BD5E1" w:sz="1"/>
              <w:left w:val="single" w:color="CBD5E1" w:sz="1"/>
              <w:bottom w:val="single" w:color="CBD5E1" w:sz="1"/>
              <w:right w:val="single" w:color="CBD5E1" w:sz="1"/>
            </w:tcBorders>
            <w:shd w:fill="DBEAFE" w:val="clear"/>
            <w:tcMar>
              <w:top w:type="dxa" w:w="120"/>
              <w:left w:type="dxa" w:w="160"/>
              <w:bottom w:type="dxa" w:w="120"/>
              <w:right w:type="dxa" w:w="160"/>
            </w:tcMar>
            <w:vAlign w:val="center"/>
          </w:tcPr>
          <w:p>
            <w:r>
              <w:rPr>
                <w:rFonts w:ascii="Arial" w:cs="Arial" w:eastAsia="Arial" w:hAnsi="Arial"/>
                <w:b/>
                <w:bCs/>
                <w:color w:val="1e3a8a"/>
                <w:sz w:val="20"/>
                <w:szCs w:val="20"/>
              </w:rPr>
              <w:t xml:space="preserve">1-on-1 Coaching CRM</w:t>
            </w:r>
          </w:p>
        </w:tc>
        <w:tc>
          <w:tcPr>
            <w:tcW w:type="dxa" w:w="6960"/>
            <w:tcBorders>
              <w:top w:val="single" w:color="CBD5E1" w:sz="1"/>
              <w:left w:val="single" w:color="CBD5E1" w:sz="1"/>
              <w:bottom w:val="single" w:color="CBD5E1" w:sz="1"/>
              <w:right w:val="single" w:color="CBD5E1" w:sz="1"/>
            </w:tcBorders>
            <w:tcMar>
              <w:top w:type="dxa" w:w="120"/>
              <w:left w:type="dxa" w:w="160"/>
              <w:bottom w:type="dxa" w:w="120"/>
              <w:right w:type="dxa" w:w="160"/>
            </w:tcMar>
          </w:tcPr>
          <w:p>
            <w:r>
              <w:rPr>
                <w:rFonts w:ascii="Arial" w:cs="Arial" w:eastAsia="Arial" w:hAnsi="Arial"/>
                <w:color w:val="1E293B"/>
                <w:sz w:val="19"/>
                <w:szCs w:val="19"/>
              </w:rPr>
              <w:t xml:space="preserve">Maintain a complete client relationship record including communication history, session notes, mood tracking entries, and milestone logs. Flag at-risk clients based on attendance drops or plateau indicators. Set follow-up reminders to maintain engagement between sessions.</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BD5E1" w:sz="1"/>
              <w:left w:val="single" w:color="CBD5E1" w:sz="1"/>
              <w:bottom w:val="single" w:color="CBD5E1" w:sz="1"/>
              <w:right w:val="single" w:color="CBD5E1" w:sz="1"/>
            </w:tcBorders>
            <w:shd w:fill="DBEAFE" w:val="clear"/>
            <w:tcMar>
              <w:top w:type="dxa" w:w="120"/>
              <w:left w:type="dxa" w:w="160"/>
              <w:bottom w:type="dxa" w:w="120"/>
              <w:right w:type="dxa" w:w="160"/>
            </w:tcMar>
            <w:vAlign w:val="center"/>
          </w:tcPr>
          <w:p>
            <w:r>
              <w:rPr>
                <w:rFonts w:ascii="Arial" w:cs="Arial" w:eastAsia="Arial" w:hAnsi="Arial"/>
                <w:b/>
                <w:bCs/>
                <w:color w:val="1e3a8a"/>
                <w:sz w:val="20"/>
                <w:szCs w:val="20"/>
              </w:rPr>
              <w:t xml:space="preserve">Dynamic Programme Builder</w:t>
            </w:r>
          </w:p>
        </w:tc>
        <w:tc>
          <w:tcPr>
            <w:tcW w:type="dxa" w:w="6960"/>
            <w:tcBorders>
              <w:top w:val="single" w:color="CBD5E1" w:sz="1"/>
              <w:left w:val="single" w:color="CBD5E1" w:sz="1"/>
              <w:bottom w:val="single" w:color="CBD5E1" w:sz="1"/>
              <w:right w:val="single" w:color="CBD5E1" w:sz="1"/>
            </w:tcBorders>
            <w:tcMar>
              <w:top w:type="dxa" w:w="120"/>
              <w:left w:type="dxa" w:w="160"/>
              <w:bottom w:type="dxa" w:w="120"/>
              <w:right w:type="dxa" w:w="160"/>
            </w:tcMar>
          </w:tcPr>
          <w:p>
            <w:r>
              <w:rPr>
                <w:rFonts w:ascii="Arial" w:cs="Arial" w:eastAsia="Arial" w:hAnsi="Arial"/>
                <w:color w:val="1E293B"/>
                <w:sz w:val="19"/>
                <w:szCs w:val="19"/>
              </w:rPr>
              <w:t xml:space="preserve">Design hyper-personalised programmes with exercise substitution rules for injuries or equipment limitations. Programmes auto-scale in intensity based on logged performance data. Includes warm-up and cool-down builder, supersets, circuits, and deload week templates.</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BD5E1" w:sz="1"/>
              <w:left w:val="single" w:color="CBD5E1" w:sz="1"/>
              <w:bottom w:val="single" w:color="CBD5E1" w:sz="1"/>
              <w:right w:val="single" w:color="CBD5E1" w:sz="1"/>
            </w:tcBorders>
            <w:shd w:fill="DBEAFE" w:val="clear"/>
            <w:tcMar>
              <w:top w:type="dxa" w:w="120"/>
              <w:left w:type="dxa" w:w="160"/>
              <w:bottom w:type="dxa" w:w="120"/>
              <w:right w:type="dxa" w:w="160"/>
            </w:tcMar>
            <w:vAlign w:val="center"/>
          </w:tcPr>
          <w:p>
            <w:r>
              <w:rPr>
                <w:rFonts w:ascii="Arial" w:cs="Arial" w:eastAsia="Arial" w:hAnsi="Arial"/>
                <w:b/>
                <w:bCs/>
                <w:color w:val="1e3a8a"/>
                <w:sz w:val="20"/>
                <w:szCs w:val="20"/>
              </w:rPr>
              <w:t xml:space="preserve">Body Composition Tracking</w:t>
            </w:r>
          </w:p>
        </w:tc>
        <w:tc>
          <w:tcPr>
            <w:tcW w:type="dxa" w:w="6960"/>
            <w:tcBorders>
              <w:top w:val="single" w:color="CBD5E1" w:sz="1"/>
              <w:left w:val="single" w:color="CBD5E1" w:sz="1"/>
              <w:bottom w:val="single" w:color="CBD5E1" w:sz="1"/>
              <w:right w:val="single" w:color="CBD5E1" w:sz="1"/>
            </w:tcBorders>
            <w:tcMar>
              <w:top w:type="dxa" w:w="120"/>
              <w:left w:type="dxa" w:w="160"/>
              <w:bottom w:type="dxa" w:w="120"/>
              <w:right w:type="dxa" w:w="160"/>
            </w:tcMar>
          </w:tcPr>
          <w:p>
            <w:r>
              <w:rPr>
                <w:rFonts w:ascii="Arial" w:cs="Arial" w:eastAsia="Arial" w:hAnsi="Arial"/>
                <w:color w:val="1E293B"/>
                <w:sz w:val="19"/>
                <w:szCs w:val="19"/>
              </w:rPr>
              <w:t xml:space="preserve">Record measurements including chest, waist, hips, arms, and thighs over time. Import data from smart scales and fitness wearables. Generate comparison overlays and trend lines to visually demonstrate body recomposition progress to clients.</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BD5E1" w:sz="1"/>
              <w:left w:val="single" w:color="CBD5E1" w:sz="1"/>
              <w:bottom w:val="single" w:color="CBD5E1" w:sz="1"/>
              <w:right w:val="single" w:color="CBD5E1" w:sz="1"/>
            </w:tcBorders>
            <w:shd w:fill="DBEAFE" w:val="clear"/>
            <w:tcMar>
              <w:top w:type="dxa" w:w="120"/>
              <w:left w:type="dxa" w:w="160"/>
              <w:bottom w:type="dxa" w:w="120"/>
              <w:right w:type="dxa" w:w="160"/>
            </w:tcMar>
            <w:vAlign w:val="center"/>
          </w:tcPr>
          <w:p>
            <w:r>
              <w:rPr>
                <w:rFonts w:ascii="Arial" w:cs="Arial" w:eastAsia="Arial" w:hAnsi="Arial"/>
                <w:b/>
                <w:bCs/>
                <w:color w:val="1e3a8a"/>
                <w:sz w:val="20"/>
                <w:szCs w:val="20"/>
              </w:rPr>
              <w:t xml:space="preserve">Habit &amp; Lifestyle Coaching</w:t>
            </w:r>
          </w:p>
        </w:tc>
        <w:tc>
          <w:tcPr>
            <w:tcW w:type="dxa" w:w="6960"/>
            <w:tcBorders>
              <w:top w:val="single" w:color="CBD5E1" w:sz="1"/>
              <w:left w:val="single" w:color="CBD5E1" w:sz="1"/>
              <w:bottom w:val="single" w:color="CBD5E1" w:sz="1"/>
              <w:right w:val="single" w:color="CBD5E1" w:sz="1"/>
            </w:tcBorders>
            <w:tcMar>
              <w:top w:type="dxa" w:w="120"/>
              <w:left w:type="dxa" w:w="160"/>
              <w:bottom w:type="dxa" w:w="120"/>
              <w:right w:type="dxa" w:w="160"/>
            </w:tcMar>
          </w:tcPr>
          <w:p>
            <w:r>
              <w:rPr>
                <w:rFonts w:ascii="Arial" w:cs="Arial" w:eastAsia="Arial" w:hAnsi="Arial"/>
                <w:color w:val="1E293B"/>
                <w:sz w:val="19"/>
                <w:szCs w:val="19"/>
              </w:rPr>
              <w:t xml:space="preserve">Assign daily habits such as sleep targets, step counts, hydration goals, and stress logs. Clients complete brief daily check-ins via mobile app. Trainers receive weekly habit compliance summaries and can adjust coaching focus accordingly.</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BD5E1" w:sz="1"/>
              <w:left w:val="single" w:color="CBD5E1" w:sz="1"/>
              <w:bottom w:val="single" w:color="CBD5E1" w:sz="1"/>
              <w:right w:val="single" w:color="CBD5E1" w:sz="1"/>
            </w:tcBorders>
            <w:shd w:fill="DBEAFE" w:val="clear"/>
            <w:tcMar>
              <w:top w:type="dxa" w:w="120"/>
              <w:left w:type="dxa" w:w="160"/>
              <w:bottom w:type="dxa" w:w="120"/>
              <w:right w:type="dxa" w:w="160"/>
            </w:tcMar>
            <w:vAlign w:val="center"/>
          </w:tcPr>
          <w:p>
            <w:r>
              <w:rPr>
                <w:rFonts w:ascii="Arial" w:cs="Arial" w:eastAsia="Arial" w:hAnsi="Arial"/>
                <w:b/>
                <w:bCs/>
                <w:color w:val="1e3a8a"/>
                <w:sz w:val="20"/>
                <w:szCs w:val="20"/>
              </w:rPr>
              <w:t xml:space="preserve">Smart Session Notes</w:t>
            </w:r>
          </w:p>
        </w:tc>
        <w:tc>
          <w:tcPr>
            <w:tcW w:type="dxa" w:w="6960"/>
            <w:tcBorders>
              <w:top w:val="single" w:color="CBD5E1" w:sz="1"/>
              <w:left w:val="single" w:color="CBD5E1" w:sz="1"/>
              <w:bottom w:val="single" w:color="CBD5E1" w:sz="1"/>
              <w:right w:val="single" w:color="CBD5E1" w:sz="1"/>
            </w:tcBorders>
            <w:tcMar>
              <w:top w:type="dxa" w:w="120"/>
              <w:left w:type="dxa" w:w="160"/>
              <w:bottom w:type="dxa" w:w="120"/>
              <w:right w:type="dxa" w:w="160"/>
            </w:tcMar>
          </w:tcPr>
          <w:p>
            <w:r>
              <w:rPr>
                <w:rFonts w:ascii="Arial" w:cs="Arial" w:eastAsia="Arial" w:hAnsi="Arial"/>
                <w:color w:val="1E293B"/>
                <w:sz w:val="19"/>
                <w:szCs w:val="19"/>
              </w:rPr>
              <w:t xml:space="preserve">Log detailed post-session notes on client performance, energy levels, technique observations, and psychological state. Notes are searchable and can be tagged by theme (e.g. 'form correction', 'PR achieved'). Share edited summaries with clients for accountability.</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BD5E1" w:sz="1"/>
              <w:left w:val="single" w:color="CBD5E1" w:sz="1"/>
              <w:bottom w:val="single" w:color="CBD5E1" w:sz="1"/>
              <w:right w:val="single" w:color="CBD5E1" w:sz="1"/>
            </w:tcBorders>
            <w:shd w:fill="DBEAFE" w:val="clear"/>
            <w:tcMar>
              <w:top w:type="dxa" w:w="120"/>
              <w:left w:type="dxa" w:w="160"/>
              <w:bottom w:type="dxa" w:w="120"/>
              <w:right w:type="dxa" w:w="160"/>
            </w:tcMar>
            <w:vAlign w:val="center"/>
          </w:tcPr>
          <w:p>
            <w:r>
              <w:rPr>
                <w:rFonts w:ascii="Arial" w:cs="Arial" w:eastAsia="Arial" w:hAnsi="Arial"/>
                <w:b/>
                <w:bCs/>
                <w:color w:val="1e3a8a"/>
                <w:sz w:val="20"/>
                <w:szCs w:val="20"/>
              </w:rPr>
              <w:t xml:space="preserve">Referral &amp; Loyalty System</w:t>
            </w:r>
          </w:p>
        </w:tc>
        <w:tc>
          <w:tcPr>
            <w:tcW w:type="dxa" w:w="6960"/>
            <w:tcBorders>
              <w:top w:val="single" w:color="CBD5E1" w:sz="1"/>
              <w:left w:val="single" w:color="CBD5E1" w:sz="1"/>
              <w:bottom w:val="single" w:color="CBD5E1" w:sz="1"/>
              <w:right w:val="single" w:color="CBD5E1" w:sz="1"/>
            </w:tcBorders>
            <w:tcMar>
              <w:top w:type="dxa" w:w="120"/>
              <w:left w:type="dxa" w:w="160"/>
              <w:bottom w:type="dxa" w:w="120"/>
              <w:right w:type="dxa" w:w="160"/>
            </w:tcMar>
          </w:tcPr>
          <w:p>
            <w:r>
              <w:rPr>
                <w:rFonts w:ascii="Arial" w:cs="Arial" w:eastAsia="Arial" w:hAnsi="Arial"/>
                <w:color w:val="1E293B"/>
                <w:sz w:val="19"/>
                <w:szCs w:val="19"/>
              </w:rPr>
              <w:t xml:space="preserve">Reward clients for referrals with session discounts or bonus content. Track referral sources and their conversion rates. Offer loyalty tiers (Silver, Gold, Platinum) with perks like priority booking, free assessments, or branded merchandise.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BD5E1" w:sz="1"/>
              <w:left w:val="single" w:color="CBD5E1" w:sz="1"/>
              <w:bottom w:val="single" w:color="CBD5E1" w:sz="1"/>
              <w:right w:val="single" w:color="CBD5E1" w:sz="1"/>
            </w:tcBorders>
            <w:shd w:fill="DBEAFE" w:val="clear"/>
            <w:tcMar>
              <w:top w:type="dxa" w:w="120"/>
              <w:left w:type="dxa" w:w="160"/>
              <w:bottom w:type="dxa" w:w="120"/>
              <w:right w:type="dxa" w:w="160"/>
            </w:tcMar>
            <w:vAlign w:val="center"/>
          </w:tcPr>
          <w:p>
            <w:r>
              <w:rPr>
                <w:rFonts w:ascii="Arial" w:cs="Arial" w:eastAsia="Arial" w:hAnsi="Arial"/>
                <w:b/>
                <w:bCs/>
                <w:color w:val="1e3a8a"/>
                <w:sz w:val="20"/>
                <w:szCs w:val="20"/>
              </w:rPr>
              <w:t xml:space="preserve">Automated Client Communication</w:t>
            </w:r>
          </w:p>
        </w:tc>
        <w:tc>
          <w:tcPr>
            <w:tcW w:type="dxa" w:w="6960"/>
            <w:tcBorders>
              <w:top w:val="single" w:color="CBD5E1" w:sz="1"/>
              <w:left w:val="single" w:color="CBD5E1" w:sz="1"/>
              <w:bottom w:val="single" w:color="CBD5E1" w:sz="1"/>
              <w:right w:val="single" w:color="CBD5E1" w:sz="1"/>
            </w:tcBorders>
            <w:tcMar>
              <w:top w:type="dxa" w:w="120"/>
              <w:left w:type="dxa" w:w="160"/>
              <w:bottom w:type="dxa" w:w="120"/>
              <w:right w:type="dxa" w:w="160"/>
            </w:tcMar>
          </w:tcPr>
          <w:p>
            <w:r>
              <w:rPr>
                <w:rFonts w:ascii="Arial" w:cs="Arial" w:eastAsia="Arial" w:hAnsi="Arial"/>
                <w:color w:val="1E293B"/>
                <w:sz w:val="19"/>
                <w:szCs w:val="19"/>
              </w:rPr>
              <w:t xml:space="preserve">Send pre-programmed check-in messages, birthday greetings, milestone celebration notifications, and re-engagement campaigns to lapsed clients. Personalise messages using dynamic client data fields. All communications are logged in the client's CRM profile.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BD5E1" w:sz="1"/>
              <w:left w:val="single" w:color="CBD5E1" w:sz="1"/>
              <w:bottom w:val="single" w:color="CBD5E1" w:sz="1"/>
              <w:right w:val="single" w:color="CBD5E1" w:sz="1"/>
            </w:tcBorders>
            <w:shd w:fill="DBEAFE" w:val="clear"/>
            <w:tcMar>
              <w:top w:type="dxa" w:w="120"/>
              <w:left w:type="dxa" w:w="160"/>
              <w:bottom w:type="dxa" w:w="120"/>
              <w:right w:type="dxa" w:w="160"/>
            </w:tcMar>
            <w:vAlign w:val="center"/>
          </w:tcPr>
          <w:p>
            <w:r>
              <w:rPr>
                <w:rFonts w:ascii="Arial" w:cs="Arial" w:eastAsia="Arial" w:hAnsi="Arial"/>
                <w:b/>
                <w:bCs/>
                <w:color w:val="1e3a8a"/>
                <w:sz w:val="20"/>
                <w:szCs w:val="20"/>
              </w:rPr>
              <w:t xml:space="preserve">Revenue &amp; Business Insights</w:t>
            </w:r>
          </w:p>
        </w:tc>
        <w:tc>
          <w:tcPr>
            <w:tcW w:type="dxa" w:w="6960"/>
            <w:tcBorders>
              <w:top w:val="single" w:color="CBD5E1" w:sz="1"/>
              <w:left w:val="single" w:color="CBD5E1" w:sz="1"/>
              <w:bottom w:val="single" w:color="CBD5E1" w:sz="1"/>
              <w:right w:val="single" w:color="CBD5E1" w:sz="1"/>
            </w:tcBorders>
            <w:tcMar>
              <w:top w:type="dxa" w:w="120"/>
              <w:left w:type="dxa" w:w="160"/>
              <w:bottom w:type="dxa" w:w="120"/>
              <w:right w:type="dxa" w:w="160"/>
            </w:tcMar>
          </w:tcPr>
          <w:p>
            <w:r>
              <w:rPr>
                <w:rFonts w:ascii="Arial" w:cs="Arial" w:eastAsia="Arial" w:hAnsi="Arial"/>
                <w:color w:val="1E293B"/>
                <w:sz w:val="19"/>
                <w:szCs w:val="19"/>
              </w:rPr>
              <w:t xml:space="preserve">View monthly recurring revenue, average client lifetime value, session completion rates, and churn metrics on an analytics dashboard. Forecast earnings based on active packages and upcoming renewals. Export reports for tax and business planning purposes.</w:t>
            </w:r>
          </w:p>
        </w:tc>
      </w:tr>
    </w:tbl>
    <w:p>
      <w:pPr>
        <w:spacing w:after="80"/>
      </w:pPr>
    </w:p>
    <w:p>
      <w:pPr>
        <w:spacing w:after="30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59669" w:val="clear"/>
            <w:tcMar>
              <w:top w:type="dxa" w:w="240"/>
              <w:left w:type="dxa" w:w="360"/>
              <w:bottom w:type="dxa" w:w="240"/>
              <w:right w:type="dxa" w:w="360"/>
            </w:tcMar>
          </w:tcPr>
          <w:p>
            <w:r>
              <w:rPr>
                <w:rFonts w:ascii="Arial" w:cs="Arial" w:eastAsia="Arial" w:hAnsi="Arial"/>
                <w:b/>
                <w:bCs/>
                <w:color w:val="FFFFFF"/>
                <w:sz w:val="40"/>
                <w:szCs w:val="40"/>
              </w:rPr>
              <w:t xml:space="preserve">🧘  YOGA STUDIO</w:t>
            </w:r>
          </w:p>
          <w:p>
            <w:r>
              <w:rPr>
                <w:rFonts w:ascii="Arial" w:cs="Arial" w:eastAsia="Arial" w:hAnsi="Arial"/>
                <w:i/>
                <w:iCs/>
                <w:color w:val="FFFFFF"/>
                <w:sz w:val="20"/>
                <w:szCs w:val="20"/>
              </w:rPr>
              <w:t xml:space="preserve">Holistic wellness management for studios of all sizes.</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BD5E1" w:sz="1"/>
              <w:left w:val="single" w:color="CBD5E1" w:sz="1"/>
              <w:bottom w:val="single" w:color="CBD5E1" w:sz="1"/>
              <w:right w:val="single" w:color="CBD5E1" w:sz="1"/>
            </w:tcBorders>
            <w:shd w:fill="DBEAFE" w:val="clear"/>
            <w:tcMar>
              <w:top w:type="dxa" w:w="120"/>
              <w:left w:type="dxa" w:w="160"/>
              <w:bottom w:type="dxa" w:w="120"/>
              <w:right w:type="dxa" w:w="160"/>
            </w:tcMar>
            <w:vAlign w:val="center"/>
          </w:tcPr>
          <w:p>
            <w:r>
              <w:rPr>
                <w:rFonts w:ascii="Arial" w:cs="Arial" w:eastAsia="Arial" w:hAnsi="Arial"/>
                <w:b/>
                <w:bCs/>
                <w:color w:val="1e3a8a"/>
                <w:sz w:val="20"/>
                <w:szCs w:val="20"/>
              </w:rPr>
              <w:t xml:space="preserve">Class Schedule Management</w:t>
            </w:r>
          </w:p>
        </w:tc>
        <w:tc>
          <w:tcPr>
            <w:tcW w:type="dxa" w:w="6960"/>
            <w:tcBorders>
              <w:top w:val="single" w:color="CBD5E1" w:sz="1"/>
              <w:left w:val="single" w:color="CBD5E1" w:sz="1"/>
              <w:bottom w:val="single" w:color="CBD5E1" w:sz="1"/>
              <w:right w:val="single" w:color="CBD5E1" w:sz="1"/>
            </w:tcBorders>
            <w:tcMar>
              <w:top w:type="dxa" w:w="120"/>
              <w:left w:type="dxa" w:w="160"/>
              <w:bottom w:type="dxa" w:w="120"/>
              <w:right w:type="dxa" w:w="160"/>
            </w:tcMar>
          </w:tcPr>
          <w:p>
            <w:r>
              <w:rPr>
                <w:rFonts w:ascii="Arial" w:cs="Arial" w:eastAsia="Arial" w:hAnsi="Arial"/>
                <w:color w:val="1E293B"/>
                <w:sz w:val="19"/>
                <w:szCs w:val="19"/>
              </w:rPr>
              <w:t xml:space="preserve">Create and publish weekly or rolling class timetables across multiple class types (Hatha, Vinyasa, Yin, Restorative, Hot Yoga, etc.). Set capacity limits, instructor assignments, room allocations, and style tags. Schedule seasonal workshops and special event classes with separate booking flows.</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BD5E1" w:sz="1"/>
              <w:left w:val="single" w:color="CBD5E1" w:sz="1"/>
              <w:bottom w:val="single" w:color="CBD5E1" w:sz="1"/>
              <w:right w:val="single" w:color="CBD5E1" w:sz="1"/>
            </w:tcBorders>
            <w:shd w:fill="DBEAFE" w:val="clear"/>
            <w:tcMar>
              <w:top w:type="dxa" w:w="120"/>
              <w:left w:type="dxa" w:w="160"/>
              <w:bottom w:type="dxa" w:w="120"/>
              <w:right w:type="dxa" w:w="160"/>
            </w:tcMar>
            <w:vAlign w:val="center"/>
          </w:tcPr>
          <w:p>
            <w:r>
              <w:rPr>
                <w:rFonts w:ascii="Arial" w:cs="Arial" w:eastAsia="Arial" w:hAnsi="Arial"/>
                <w:b/>
                <w:bCs/>
                <w:color w:val="1e3a8a"/>
                <w:sz w:val="20"/>
                <w:szCs w:val="20"/>
              </w:rPr>
              <w:t xml:space="preserve">Online &amp; Walk-in Booking</w:t>
            </w:r>
          </w:p>
        </w:tc>
        <w:tc>
          <w:tcPr>
            <w:tcW w:type="dxa" w:w="6960"/>
            <w:tcBorders>
              <w:top w:val="single" w:color="CBD5E1" w:sz="1"/>
              <w:left w:val="single" w:color="CBD5E1" w:sz="1"/>
              <w:bottom w:val="single" w:color="CBD5E1" w:sz="1"/>
              <w:right w:val="single" w:color="CBD5E1" w:sz="1"/>
            </w:tcBorders>
            <w:tcMar>
              <w:top w:type="dxa" w:w="120"/>
              <w:left w:type="dxa" w:w="160"/>
              <w:bottom w:type="dxa" w:w="120"/>
              <w:right w:type="dxa" w:w="160"/>
            </w:tcMar>
          </w:tcPr>
          <w:p>
            <w:r>
              <w:rPr>
                <w:rFonts w:ascii="Arial" w:cs="Arial" w:eastAsia="Arial" w:hAnsi="Arial"/>
                <w:color w:val="1E293B"/>
                <w:sz w:val="19"/>
                <w:szCs w:val="19"/>
              </w:rPr>
              <w:t xml:space="preserve">Allow students to book classes online via website or mobile app, or walk in with QR code check-in. Support waitlists that auto-confirm when spots open. Manage drop-in rates, class pack redemptions, and membership plan access in one unified booking system.</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BD5E1" w:sz="1"/>
              <w:left w:val="single" w:color="CBD5E1" w:sz="1"/>
              <w:bottom w:val="single" w:color="CBD5E1" w:sz="1"/>
              <w:right w:val="single" w:color="CBD5E1" w:sz="1"/>
            </w:tcBorders>
            <w:shd w:fill="DBEAFE" w:val="clear"/>
            <w:tcMar>
              <w:top w:type="dxa" w:w="120"/>
              <w:left w:type="dxa" w:w="160"/>
              <w:bottom w:type="dxa" w:w="120"/>
              <w:right w:type="dxa" w:w="160"/>
            </w:tcMar>
            <w:vAlign w:val="center"/>
          </w:tcPr>
          <w:p>
            <w:r>
              <w:rPr>
                <w:rFonts w:ascii="Arial" w:cs="Arial" w:eastAsia="Arial" w:hAnsi="Arial"/>
                <w:b/>
                <w:bCs/>
                <w:color w:val="1e3a8a"/>
                <w:sz w:val="20"/>
                <w:szCs w:val="20"/>
              </w:rPr>
              <w:t xml:space="preserve">Membership &amp; Pass Management</w:t>
            </w:r>
          </w:p>
        </w:tc>
        <w:tc>
          <w:tcPr>
            <w:tcW w:type="dxa" w:w="6960"/>
            <w:tcBorders>
              <w:top w:val="single" w:color="CBD5E1" w:sz="1"/>
              <w:left w:val="single" w:color="CBD5E1" w:sz="1"/>
              <w:bottom w:val="single" w:color="CBD5E1" w:sz="1"/>
              <w:right w:val="single" w:color="CBD5E1" w:sz="1"/>
            </w:tcBorders>
            <w:tcMar>
              <w:top w:type="dxa" w:w="120"/>
              <w:left w:type="dxa" w:w="160"/>
              <w:bottom w:type="dxa" w:w="120"/>
              <w:right w:type="dxa" w:w="160"/>
            </w:tcMar>
          </w:tcPr>
          <w:p>
            <w:r>
              <w:rPr>
                <w:rFonts w:ascii="Arial" w:cs="Arial" w:eastAsia="Arial" w:hAnsi="Arial"/>
                <w:color w:val="1E293B"/>
                <w:sz w:val="19"/>
                <w:szCs w:val="19"/>
              </w:rPr>
              <w:t xml:space="preserve">Offer unlimited monthly memberships, class-count packs (e.g. 10-class pass), punch cards, and intro offers. Auto-renew memberships with Stripe or Razorpay integration. Freeze membership requests, manage expiry dates, and send renewal reminders automatically.</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BD5E1" w:sz="1"/>
              <w:left w:val="single" w:color="CBD5E1" w:sz="1"/>
              <w:bottom w:val="single" w:color="CBD5E1" w:sz="1"/>
              <w:right w:val="single" w:color="CBD5E1" w:sz="1"/>
            </w:tcBorders>
            <w:shd w:fill="DBEAFE" w:val="clear"/>
            <w:tcMar>
              <w:top w:type="dxa" w:w="120"/>
              <w:left w:type="dxa" w:w="160"/>
              <w:bottom w:type="dxa" w:w="120"/>
              <w:right w:type="dxa" w:w="160"/>
            </w:tcMar>
            <w:vAlign w:val="center"/>
          </w:tcPr>
          <w:p>
            <w:r>
              <w:rPr>
                <w:rFonts w:ascii="Arial" w:cs="Arial" w:eastAsia="Arial" w:hAnsi="Arial"/>
                <w:b/>
                <w:bCs/>
                <w:color w:val="1e3a8a"/>
                <w:sz w:val="20"/>
                <w:szCs w:val="20"/>
              </w:rPr>
              <w:t xml:space="preserve">Instructor Scheduling &amp; Payroll</w:t>
            </w:r>
          </w:p>
        </w:tc>
        <w:tc>
          <w:tcPr>
            <w:tcW w:type="dxa" w:w="6960"/>
            <w:tcBorders>
              <w:top w:val="single" w:color="CBD5E1" w:sz="1"/>
              <w:left w:val="single" w:color="CBD5E1" w:sz="1"/>
              <w:bottom w:val="single" w:color="CBD5E1" w:sz="1"/>
              <w:right w:val="single" w:color="CBD5E1" w:sz="1"/>
            </w:tcBorders>
            <w:tcMar>
              <w:top w:type="dxa" w:w="120"/>
              <w:left w:type="dxa" w:w="160"/>
              <w:bottom w:type="dxa" w:w="120"/>
              <w:right w:type="dxa" w:w="160"/>
            </w:tcMar>
          </w:tcPr>
          <w:p>
            <w:r>
              <w:rPr>
                <w:rFonts w:ascii="Arial" w:cs="Arial" w:eastAsia="Arial" w:hAnsi="Arial"/>
                <w:color w:val="1E293B"/>
                <w:sz w:val="19"/>
                <w:szCs w:val="19"/>
              </w:rPr>
              <w:t xml:space="preserve">Set instructor availability, assign classes, and handle substitute instructor requests. Calculate per-class or hourly pay rates and generate monthly payroll summaries. Track instructor hours, class attendance counts, and student retention rates per teacher.</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BD5E1" w:sz="1"/>
              <w:left w:val="single" w:color="CBD5E1" w:sz="1"/>
              <w:bottom w:val="single" w:color="CBD5E1" w:sz="1"/>
              <w:right w:val="single" w:color="CBD5E1" w:sz="1"/>
            </w:tcBorders>
            <w:shd w:fill="DBEAFE" w:val="clear"/>
            <w:tcMar>
              <w:top w:type="dxa" w:w="120"/>
              <w:left w:type="dxa" w:w="160"/>
              <w:bottom w:type="dxa" w:w="120"/>
              <w:right w:type="dxa" w:w="160"/>
            </w:tcMar>
            <w:vAlign w:val="center"/>
          </w:tcPr>
          <w:p>
            <w:r>
              <w:rPr>
                <w:rFonts w:ascii="Arial" w:cs="Arial" w:eastAsia="Arial" w:hAnsi="Arial"/>
                <w:b/>
                <w:bCs/>
                <w:color w:val="1e3a8a"/>
                <w:sz w:val="20"/>
                <w:szCs w:val="20"/>
              </w:rPr>
              <w:t xml:space="preserve">Student Progress &amp; Journey Tracking</w:t>
            </w:r>
          </w:p>
        </w:tc>
        <w:tc>
          <w:tcPr>
            <w:tcW w:type="dxa" w:w="6960"/>
            <w:tcBorders>
              <w:top w:val="single" w:color="CBD5E1" w:sz="1"/>
              <w:left w:val="single" w:color="CBD5E1" w:sz="1"/>
              <w:bottom w:val="single" w:color="CBD5E1" w:sz="1"/>
              <w:right w:val="single" w:color="CBD5E1" w:sz="1"/>
            </w:tcBorders>
            <w:tcMar>
              <w:top w:type="dxa" w:w="120"/>
              <w:left w:type="dxa" w:w="160"/>
              <w:bottom w:type="dxa" w:w="120"/>
              <w:right w:type="dxa" w:w="160"/>
            </w:tcMar>
          </w:tcPr>
          <w:p>
            <w:r>
              <w:rPr>
                <w:rFonts w:ascii="Arial" w:cs="Arial" w:eastAsia="Arial" w:hAnsi="Arial"/>
                <w:color w:val="1E293B"/>
                <w:sz w:val="19"/>
                <w:szCs w:val="19"/>
              </w:rPr>
              <w:t xml:space="preserve">Log each student's practice milestones, favourite classes, attendance streaks, and private notes from instructors. Send personalised milestone badges (e.g. '50th class') and encouragement messages. Allow students to rate classes and leave feedback for studio improvement.</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BD5E1" w:sz="1"/>
              <w:left w:val="single" w:color="CBD5E1" w:sz="1"/>
              <w:bottom w:val="single" w:color="CBD5E1" w:sz="1"/>
              <w:right w:val="single" w:color="CBD5E1" w:sz="1"/>
            </w:tcBorders>
            <w:shd w:fill="DBEAFE" w:val="clear"/>
            <w:tcMar>
              <w:top w:type="dxa" w:w="120"/>
              <w:left w:type="dxa" w:w="160"/>
              <w:bottom w:type="dxa" w:w="120"/>
              <w:right w:type="dxa" w:w="160"/>
            </w:tcMar>
            <w:vAlign w:val="center"/>
          </w:tcPr>
          <w:p>
            <w:r>
              <w:rPr>
                <w:rFonts w:ascii="Arial" w:cs="Arial" w:eastAsia="Arial" w:hAnsi="Arial"/>
                <w:b/>
                <w:bCs/>
                <w:color w:val="1e3a8a"/>
                <w:sz w:val="20"/>
                <w:szCs w:val="20"/>
              </w:rPr>
              <w:t xml:space="preserve">Retail &amp; Merchandise POS</w:t>
            </w:r>
          </w:p>
        </w:tc>
        <w:tc>
          <w:tcPr>
            <w:tcW w:type="dxa" w:w="6960"/>
            <w:tcBorders>
              <w:top w:val="single" w:color="CBD5E1" w:sz="1"/>
              <w:left w:val="single" w:color="CBD5E1" w:sz="1"/>
              <w:bottom w:val="single" w:color="CBD5E1" w:sz="1"/>
              <w:right w:val="single" w:color="CBD5E1" w:sz="1"/>
            </w:tcBorders>
            <w:tcMar>
              <w:top w:type="dxa" w:w="120"/>
              <w:left w:type="dxa" w:w="160"/>
              <w:bottom w:type="dxa" w:w="120"/>
              <w:right w:type="dxa" w:w="160"/>
            </w:tcMar>
          </w:tcPr>
          <w:p>
            <w:r>
              <w:rPr>
                <w:rFonts w:ascii="Arial" w:cs="Arial" w:eastAsia="Arial" w:hAnsi="Arial"/>
                <w:color w:val="1E293B"/>
                <w:sz w:val="19"/>
                <w:szCs w:val="19"/>
              </w:rPr>
              <w:t xml:space="preserve">Sell yoga mats, blocks, straps, apparel, and wellness products through an integrated point-of-sale system. Manage inventory levels, receive low-stock alerts, and process sales at reception or online. Track top-selling items and revenue contribution from retail.</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BD5E1" w:sz="1"/>
              <w:left w:val="single" w:color="CBD5E1" w:sz="1"/>
              <w:bottom w:val="single" w:color="CBD5E1" w:sz="1"/>
              <w:right w:val="single" w:color="CBD5E1" w:sz="1"/>
            </w:tcBorders>
            <w:shd w:fill="DBEAFE" w:val="clear"/>
            <w:tcMar>
              <w:top w:type="dxa" w:w="120"/>
              <w:left w:type="dxa" w:w="160"/>
              <w:bottom w:type="dxa" w:w="120"/>
              <w:right w:type="dxa" w:w="160"/>
            </w:tcMar>
            <w:vAlign w:val="center"/>
          </w:tcPr>
          <w:p>
            <w:r>
              <w:rPr>
                <w:rFonts w:ascii="Arial" w:cs="Arial" w:eastAsia="Arial" w:hAnsi="Arial"/>
                <w:b/>
                <w:bCs/>
                <w:color w:val="1e3a8a"/>
                <w:sz w:val="20"/>
                <w:szCs w:val="20"/>
              </w:rPr>
              <w:t xml:space="preserve">Workshop &amp; Event Management</w:t>
            </w:r>
          </w:p>
        </w:tc>
        <w:tc>
          <w:tcPr>
            <w:tcW w:type="dxa" w:w="6960"/>
            <w:tcBorders>
              <w:top w:val="single" w:color="CBD5E1" w:sz="1"/>
              <w:left w:val="single" w:color="CBD5E1" w:sz="1"/>
              <w:bottom w:val="single" w:color="CBD5E1" w:sz="1"/>
              <w:right w:val="single" w:color="CBD5E1" w:sz="1"/>
            </w:tcBorders>
            <w:tcMar>
              <w:top w:type="dxa" w:w="120"/>
              <w:left w:type="dxa" w:w="160"/>
              <w:bottom w:type="dxa" w:w="120"/>
              <w:right w:type="dxa" w:w="160"/>
            </w:tcMar>
          </w:tcPr>
          <w:p>
            <w:r>
              <w:rPr>
                <w:rFonts w:ascii="Arial" w:cs="Arial" w:eastAsia="Arial" w:hAnsi="Arial"/>
                <w:color w:val="1E293B"/>
                <w:sz w:val="19"/>
                <w:szCs w:val="19"/>
              </w:rPr>
              <w:t xml:space="preserve">Publish one-time or series workshops with rich descriptions, instructor bios, and multimedia content. Offer early bird pricing, group discounts, and bundled event passes. Send automated pre-event reminders and post-event thank you emails with recording access links.</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BD5E1" w:sz="1"/>
              <w:left w:val="single" w:color="CBD5E1" w:sz="1"/>
              <w:bottom w:val="single" w:color="CBD5E1" w:sz="1"/>
              <w:right w:val="single" w:color="CBD5E1" w:sz="1"/>
            </w:tcBorders>
            <w:shd w:fill="DBEAFE" w:val="clear"/>
            <w:tcMar>
              <w:top w:type="dxa" w:w="120"/>
              <w:left w:type="dxa" w:w="160"/>
              <w:bottom w:type="dxa" w:w="120"/>
              <w:right w:type="dxa" w:w="160"/>
            </w:tcMar>
            <w:vAlign w:val="center"/>
          </w:tcPr>
          <w:p>
            <w:r>
              <w:rPr>
                <w:rFonts w:ascii="Arial" w:cs="Arial" w:eastAsia="Arial" w:hAnsi="Arial"/>
                <w:b/>
                <w:bCs/>
                <w:color w:val="1e3a8a"/>
                <w:sz w:val="20"/>
                <w:szCs w:val="20"/>
              </w:rPr>
              <w:t xml:space="preserve">Wellness Content Library</w:t>
            </w:r>
          </w:p>
        </w:tc>
        <w:tc>
          <w:tcPr>
            <w:tcW w:type="dxa" w:w="6960"/>
            <w:tcBorders>
              <w:top w:val="single" w:color="CBD5E1" w:sz="1"/>
              <w:left w:val="single" w:color="CBD5E1" w:sz="1"/>
              <w:bottom w:val="single" w:color="CBD5E1" w:sz="1"/>
              <w:right w:val="single" w:color="CBD5E1" w:sz="1"/>
            </w:tcBorders>
            <w:tcMar>
              <w:top w:type="dxa" w:w="120"/>
              <w:left w:type="dxa" w:w="160"/>
              <w:bottom w:type="dxa" w:w="120"/>
              <w:right w:type="dxa" w:w="160"/>
            </w:tcMar>
          </w:tcPr>
          <w:p>
            <w:r>
              <w:rPr>
                <w:rFonts w:ascii="Arial" w:cs="Arial" w:eastAsia="Arial" w:hAnsi="Arial"/>
                <w:color w:val="1E293B"/>
                <w:sz w:val="19"/>
                <w:szCs w:val="19"/>
              </w:rPr>
              <w:t xml:space="preserve">Host guided meditations, pranayama sequences, anatomy education videos, and reading materials for members. Gate premium content behind membership tiers. Track content engagement analytics to understand what resources students find most valuable.</w:t>
            </w:r>
          </w:p>
        </w:tc>
      </w:tr>
    </w:tbl>
    <w:p>
      <w:pPr>
        <w:spacing w:after="80"/>
      </w:pPr>
    </w:p>
    <w:p>
      <w:pPr>
        <w:spacing w:after="30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C2626" w:val="clear"/>
            <w:tcMar>
              <w:top w:type="dxa" w:w="240"/>
              <w:left w:type="dxa" w:w="360"/>
              <w:bottom w:type="dxa" w:w="240"/>
              <w:right w:type="dxa" w:w="360"/>
            </w:tcMar>
          </w:tcPr>
          <w:p>
            <w:r>
              <w:rPr>
                <w:rFonts w:ascii="Arial" w:cs="Arial" w:eastAsia="Arial" w:hAnsi="Arial"/>
                <w:b/>
                <w:bCs/>
                <w:color w:val="FFFFFF"/>
                <w:sz w:val="40"/>
                <w:szCs w:val="40"/>
              </w:rPr>
              <w:t xml:space="preserve">🥋  MARTIAL ARTS INSTRUCTOR</w:t>
            </w:r>
          </w:p>
          <w:p>
            <w:r>
              <w:rPr>
                <w:rFonts w:ascii="Arial" w:cs="Arial" w:eastAsia="Arial" w:hAnsi="Arial"/>
                <w:i/>
                <w:iCs/>
                <w:color w:val="FFFFFF"/>
                <w:sz w:val="20"/>
                <w:szCs w:val="20"/>
              </w:rPr>
              <w:t xml:space="preserve">Structured belt progression and discipline management.</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BD5E1" w:sz="1"/>
              <w:left w:val="single" w:color="CBD5E1" w:sz="1"/>
              <w:bottom w:val="single" w:color="CBD5E1" w:sz="1"/>
              <w:right w:val="single" w:color="CBD5E1" w:sz="1"/>
            </w:tcBorders>
            <w:shd w:fill="DBEAFE" w:val="clear"/>
            <w:tcMar>
              <w:top w:type="dxa" w:w="120"/>
              <w:left w:type="dxa" w:w="160"/>
              <w:bottom w:type="dxa" w:w="120"/>
              <w:right w:type="dxa" w:w="160"/>
            </w:tcMar>
            <w:vAlign w:val="center"/>
          </w:tcPr>
          <w:p>
            <w:r>
              <w:rPr>
                <w:rFonts w:ascii="Arial" w:cs="Arial" w:eastAsia="Arial" w:hAnsi="Arial"/>
                <w:b/>
                <w:bCs/>
                <w:color w:val="1e3a8a"/>
                <w:sz w:val="20"/>
                <w:szCs w:val="20"/>
              </w:rPr>
              <w:t xml:space="preserve">Student Belt &amp; Rank Progression</w:t>
            </w:r>
          </w:p>
        </w:tc>
        <w:tc>
          <w:tcPr>
            <w:tcW w:type="dxa" w:w="6960"/>
            <w:tcBorders>
              <w:top w:val="single" w:color="CBD5E1" w:sz="1"/>
              <w:left w:val="single" w:color="CBD5E1" w:sz="1"/>
              <w:bottom w:val="single" w:color="CBD5E1" w:sz="1"/>
              <w:right w:val="single" w:color="CBD5E1" w:sz="1"/>
            </w:tcBorders>
            <w:tcMar>
              <w:top w:type="dxa" w:w="120"/>
              <w:left w:type="dxa" w:w="160"/>
              <w:bottom w:type="dxa" w:w="120"/>
              <w:right w:type="dxa" w:w="160"/>
            </w:tcMar>
          </w:tcPr>
          <w:p>
            <w:r>
              <w:rPr>
                <w:rFonts w:ascii="Arial" w:cs="Arial" w:eastAsia="Arial" w:hAnsi="Arial"/>
                <w:color w:val="1E293B"/>
                <w:sz w:val="19"/>
                <w:szCs w:val="19"/>
              </w:rPr>
              <w:t xml:space="preserve">Track each student's current belt rank, grading history, and time-in-grade requirements across any martial art discipline (BJJ, Karate, Taekwondo, Muay Thai, Judo, etc.). Set minimum class attendance, technique sign-offs, and age requirements before a student becomes grading-eligible.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BD5E1" w:sz="1"/>
              <w:left w:val="single" w:color="CBD5E1" w:sz="1"/>
              <w:bottom w:val="single" w:color="CBD5E1" w:sz="1"/>
              <w:right w:val="single" w:color="CBD5E1" w:sz="1"/>
            </w:tcBorders>
            <w:shd w:fill="DBEAFE" w:val="clear"/>
            <w:tcMar>
              <w:top w:type="dxa" w:w="120"/>
              <w:left w:type="dxa" w:w="160"/>
              <w:bottom w:type="dxa" w:w="120"/>
              <w:right w:type="dxa" w:w="160"/>
            </w:tcMar>
            <w:vAlign w:val="center"/>
          </w:tcPr>
          <w:p>
            <w:r>
              <w:rPr>
                <w:rFonts w:ascii="Arial" w:cs="Arial" w:eastAsia="Arial" w:hAnsi="Arial"/>
                <w:b/>
                <w:bCs/>
                <w:color w:val="1e3a8a"/>
                <w:sz w:val="20"/>
                <w:szCs w:val="20"/>
              </w:rPr>
              <w:t xml:space="preserve">Curriculum &amp; Technique Library</w:t>
            </w:r>
          </w:p>
        </w:tc>
        <w:tc>
          <w:tcPr>
            <w:tcW w:type="dxa" w:w="6960"/>
            <w:tcBorders>
              <w:top w:val="single" w:color="CBD5E1" w:sz="1"/>
              <w:left w:val="single" w:color="CBD5E1" w:sz="1"/>
              <w:bottom w:val="single" w:color="CBD5E1" w:sz="1"/>
              <w:right w:val="single" w:color="CBD5E1" w:sz="1"/>
            </w:tcBorders>
            <w:tcMar>
              <w:top w:type="dxa" w:w="120"/>
              <w:left w:type="dxa" w:w="160"/>
              <w:bottom w:type="dxa" w:w="120"/>
              <w:right w:type="dxa" w:w="160"/>
            </w:tcMar>
          </w:tcPr>
          <w:p>
            <w:r>
              <w:rPr>
                <w:rFonts w:ascii="Arial" w:cs="Arial" w:eastAsia="Arial" w:hAnsi="Arial"/>
                <w:color w:val="1E293B"/>
                <w:sz w:val="19"/>
                <w:szCs w:val="19"/>
              </w:rPr>
              <w:t xml:space="preserve">Build a structured curriculum with belt-level technique requirements, kata sequences, and sparring competencies. Attach video demonstrations, written descriptions, and grading rubrics to each technique. Students access their belt-level syllabus from the student portal.</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BD5E1" w:sz="1"/>
              <w:left w:val="single" w:color="CBD5E1" w:sz="1"/>
              <w:bottom w:val="single" w:color="CBD5E1" w:sz="1"/>
              <w:right w:val="single" w:color="CBD5E1" w:sz="1"/>
            </w:tcBorders>
            <w:shd w:fill="DBEAFE" w:val="clear"/>
            <w:tcMar>
              <w:top w:type="dxa" w:w="120"/>
              <w:left w:type="dxa" w:w="160"/>
              <w:bottom w:type="dxa" w:w="120"/>
              <w:right w:type="dxa" w:w="160"/>
            </w:tcMar>
            <w:vAlign w:val="center"/>
          </w:tcPr>
          <w:p>
            <w:r>
              <w:rPr>
                <w:rFonts w:ascii="Arial" w:cs="Arial" w:eastAsia="Arial" w:hAnsi="Arial"/>
                <w:b/>
                <w:bCs/>
                <w:color w:val="1e3a8a"/>
                <w:sz w:val="20"/>
                <w:szCs w:val="20"/>
              </w:rPr>
              <w:t xml:space="preserve">Grading Event Management</w:t>
            </w:r>
          </w:p>
        </w:tc>
        <w:tc>
          <w:tcPr>
            <w:tcW w:type="dxa" w:w="6960"/>
            <w:tcBorders>
              <w:top w:val="single" w:color="CBD5E1" w:sz="1"/>
              <w:left w:val="single" w:color="CBD5E1" w:sz="1"/>
              <w:bottom w:val="single" w:color="CBD5E1" w:sz="1"/>
              <w:right w:val="single" w:color="CBD5E1" w:sz="1"/>
            </w:tcBorders>
            <w:tcMar>
              <w:top w:type="dxa" w:w="120"/>
              <w:left w:type="dxa" w:w="160"/>
              <w:bottom w:type="dxa" w:w="120"/>
              <w:right w:type="dxa" w:w="160"/>
            </w:tcMar>
          </w:tcPr>
          <w:p>
            <w:r>
              <w:rPr>
                <w:rFonts w:ascii="Arial" w:cs="Arial" w:eastAsia="Arial" w:hAnsi="Arial"/>
                <w:color w:val="1E293B"/>
                <w:sz w:val="19"/>
                <w:szCs w:val="19"/>
              </w:rPr>
              <w:t xml:space="preserve">Schedule grading ceremonies with examiner assignments, student shortlists, and fee collection. Distribute digital grading scorecards for instructors. Auto-generate certificates upon successful grading and update student profiles with new rank. Notify parents and guardians of results.</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BD5E1" w:sz="1"/>
              <w:left w:val="single" w:color="CBD5E1" w:sz="1"/>
              <w:bottom w:val="single" w:color="CBD5E1" w:sz="1"/>
              <w:right w:val="single" w:color="CBD5E1" w:sz="1"/>
            </w:tcBorders>
            <w:shd w:fill="DBEAFE" w:val="clear"/>
            <w:tcMar>
              <w:top w:type="dxa" w:w="120"/>
              <w:left w:type="dxa" w:w="160"/>
              <w:bottom w:type="dxa" w:w="120"/>
              <w:right w:type="dxa" w:w="160"/>
            </w:tcMar>
            <w:vAlign w:val="center"/>
          </w:tcPr>
          <w:p>
            <w:r>
              <w:rPr>
                <w:rFonts w:ascii="Arial" w:cs="Arial" w:eastAsia="Arial" w:hAnsi="Arial"/>
                <w:b/>
                <w:bCs/>
                <w:color w:val="1e3a8a"/>
                <w:sz w:val="20"/>
                <w:szCs w:val="20"/>
              </w:rPr>
              <w:t xml:space="preserve">Class &amp; Dojo Scheduling</w:t>
            </w:r>
          </w:p>
        </w:tc>
        <w:tc>
          <w:tcPr>
            <w:tcW w:type="dxa" w:w="6960"/>
            <w:tcBorders>
              <w:top w:val="single" w:color="CBD5E1" w:sz="1"/>
              <w:left w:val="single" w:color="CBD5E1" w:sz="1"/>
              <w:bottom w:val="single" w:color="CBD5E1" w:sz="1"/>
              <w:right w:val="single" w:color="CBD5E1" w:sz="1"/>
            </w:tcBorders>
            <w:tcMar>
              <w:top w:type="dxa" w:w="120"/>
              <w:left w:type="dxa" w:w="160"/>
              <w:bottom w:type="dxa" w:w="120"/>
              <w:right w:type="dxa" w:w="160"/>
            </w:tcMar>
          </w:tcPr>
          <w:p>
            <w:r>
              <w:rPr>
                <w:rFonts w:ascii="Arial" w:cs="Arial" w:eastAsia="Arial" w:hAnsi="Arial"/>
                <w:color w:val="1E293B"/>
                <w:sz w:val="19"/>
                <w:szCs w:val="19"/>
              </w:rPr>
              <w:t xml:space="preserve">Manage multiple class levels (beginner, intermediate, advanced, kids) across one or multiple training locations. Handle uniform and equipment rental booking alongside class registration. Track dojo mat space capacity and maintain safe student-to-instructor ratios.</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BD5E1" w:sz="1"/>
              <w:left w:val="single" w:color="CBD5E1" w:sz="1"/>
              <w:bottom w:val="single" w:color="CBD5E1" w:sz="1"/>
              <w:right w:val="single" w:color="CBD5E1" w:sz="1"/>
            </w:tcBorders>
            <w:shd w:fill="DBEAFE" w:val="clear"/>
            <w:tcMar>
              <w:top w:type="dxa" w:w="120"/>
              <w:left w:type="dxa" w:w="160"/>
              <w:bottom w:type="dxa" w:w="120"/>
              <w:right w:type="dxa" w:w="160"/>
            </w:tcMar>
            <w:vAlign w:val="center"/>
          </w:tcPr>
          <w:p>
            <w:r>
              <w:rPr>
                <w:rFonts w:ascii="Arial" w:cs="Arial" w:eastAsia="Arial" w:hAnsi="Arial"/>
                <w:b/>
                <w:bCs/>
                <w:color w:val="1e3a8a"/>
                <w:sz w:val="20"/>
                <w:szCs w:val="20"/>
              </w:rPr>
              <w:t xml:space="preserve">Attendance &amp; Discipline Tracking</w:t>
            </w:r>
          </w:p>
        </w:tc>
        <w:tc>
          <w:tcPr>
            <w:tcW w:type="dxa" w:w="6960"/>
            <w:tcBorders>
              <w:top w:val="single" w:color="CBD5E1" w:sz="1"/>
              <w:left w:val="single" w:color="CBD5E1" w:sz="1"/>
              <w:bottom w:val="single" w:color="CBD5E1" w:sz="1"/>
              <w:right w:val="single" w:color="CBD5E1" w:sz="1"/>
            </w:tcBorders>
            <w:tcMar>
              <w:top w:type="dxa" w:w="120"/>
              <w:left w:type="dxa" w:w="160"/>
              <w:bottom w:type="dxa" w:w="120"/>
              <w:right w:type="dxa" w:w="160"/>
            </w:tcMar>
          </w:tcPr>
          <w:p>
            <w:r>
              <w:rPr>
                <w:rFonts w:ascii="Arial" w:cs="Arial" w:eastAsia="Arial" w:hAnsi="Arial"/>
                <w:color w:val="1E293B"/>
                <w:sz w:val="19"/>
                <w:szCs w:val="19"/>
              </w:rPr>
              <w:t xml:space="preserve">Record attendance with QR code sign-in or instructor check-off. Monitor punctuality, attitude notes, and disciplinary incidents in private student records. Generate attendance certificates for students who meet dedication milestones, reinforcing the martial arts code of honour.</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BD5E1" w:sz="1"/>
              <w:left w:val="single" w:color="CBD5E1" w:sz="1"/>
              <w:bottom w:val="single" w:color="CBD5E1" w:sz="1"/>
              <w:right w:val="single" w:color="CBD5E1" w:sz="1"/>
            </w:tcBorders>
            <w:shd w:fill="DBEAFE" w:val="clear"/>
            <w:tcMar>
              <w:top w:type="dxa" w:w="120"/>
              <w:left w:type="dxa" w:w="160"/>
              <w:bottom w:type="dxa" w:w="120"/>
              <w:right w:type="dxa" w:w="160"/>
            </w:tcMar>
            <w:vAlign w:val="center"/>
          </w:tcPr>
          <w:p>
            <w:r>
              <w:rPr>
                <w:rFonts w:ascii="Arial" w:cs="Arial" w:eastAsia="Arial" w:hAnsi="Arial"/>
                <w:b/>
                <w:bCs/>
                <w:color w:val="1e3a8a"/>
                <w:sz w:val="20"/>
                <w:szCs w:val="20"/>
              </w:rPr>
              <w:t xml:space="preserve">Tournament &amp; Competition Tracking</w:t>
            </w:r>
          </w:p>
        </w:tc>
        <w:tc>
          <w:tcPr>
            <w:tcW w:type="dxa" w:w="6960"/>
            <w:tcBorders>
              <w:top w:val="single" w:color="CBD5E1" w:sz="1"/>
              <w:left w:val="single" w:color="CBD5E1" w:sz="1"/>
              <w:bottom w:val="single" w:color="CBD5E1" w:sz="1"/>
              <w:right w:val="single" w:color="CBD5E1" w:sz="1"/>
            </w:tcBorders>
            <w:tcMar>
              <w:top w:type="dxa" w:w="120"/>
              <w:left w:type="dxa" w:w="160"/>
              <w:bottom w:type="dxa" w:w="120"/>
              <w:right w:type="dxa" w:w="160"/>
            </w:tcMar>
          </w:tcPr>
          <w:p>
            <w:r>
              <w:rPr>
                <w:rFonts w:ascii="Arial" w:cs="Arial" w:eastAsia="Arial" w:hAnsi="Arial"/>
                <w:color w:val="1E293B"/>
                <w:sz w:val="19"/>
                <w:szCs w:val="19"/>
              </w:rPr>
              <w:t xml:space="preserve">Register students for internal and external competitions. Record competition results, medal history, and opponent notes. Celebrate wins on the studio's social wall. Use competition data to guide advanced students' training focus and event selection strategy.</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BD5E1" w:sz="1"/>
              <w:left w:val="single" w:color="CBD5E1" w:sz="1"/>
              <w:bottom w:val="single" w:color="CBD5E1" w:sz="1"/>
              <w:right w:val="single" w:color="CBD5E1" w:sz="1"/>
            </w:tcBorders>
            <w:shd w:fill="DBEAFE" w:val="clear"/>
            <w:tcMar>
              <w:top w:type="dxa" w:w="120"/>
              <w:left w:type="dxa" w:w="160"/>
              <w:bottom w:type="dxa" w:w="120"/>
              <w:right w:type="dxa" w:w="160"/>
            </w:tcMar>
            <w:vAlign w:val="center"/>
          </w:tcPr>
          <w:p>
            <w:r>
              <w:rPr>
                <w:rFonts w:ascii="Arial" w:cs="Arial" w:eastAsia="Arial" w:hAnsi="Arial"/>
                <w:b/>
                <w:bCs/>
                <w:color w:val="1e3a8a"/>
                <w:sz w:val="20"/>
                <w:szCs w:val="20"/>
              </w:rPr>
              <w:t xml:space="preserve">Parent &amp; Guardian Portal</w:t>
            </w:r>
          </w:p>
        </w:tc>
        <w:tc>
          <w:tcPr>
            <w:tcW w:type="dxa" w:w="6960"/>
            <w:tcBorders>
              <w:top w:val="single" w:color="CBD5E1" w:sz="1"/>
              <w:left w:val="single" w:color="CBD5E1" w:sz="1"/>
              <w:bottom w:val="single" w:color="CBD5E1" w:sz="1"/>
              <w:right w:val="single" w:color="CBD5E1" w:sz="1"/>
            </w:tcBorders>
            <w:tcMar>
              <w:top w:type="dxa" w:w="120"/>
              <w:left w:type="dxa" w:w="160"/>
              <w:bottom w:type="dxa" w:w="120"/>
              <w:right w:type="dxa" w:w="160"/>
            </w:tcMar>
          </w:tcPr>
          <w:p>
            <w:r>
              <w:rPr>
                <w:rFonts w:ascii="Arial" w:cs="Arial" w:eastAsia="Arial" w:hAnsi="Arial"/>
                <w:color w:val="1E293B"/>
                <w:sz w:val="19"/>
                <w:szCs w:val="19"/>
              </w:rPr>
              <w:t xml:space="preserve">Give parents real-time visibility into their child's attendance, belt progress, and upcoming events. Enable secure two-way messaging between parents and instructors. Send auto-alerts for missed classes, upcoming gradings, and competition opportunities via email or app notification.</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BD5E1" w:sz="1"/>
              <w:left w:val="single" w:color="CBD5E1" w:sz="1"/>
              <w:bottom w:val="single" w:color="CBD5E1" w:sz="1"/>
              <w:right w:val="single" w:color="CBD5E1" w:sz="1"/>
            </w:tcBorders>
            <w:shd w:fill="DBEAFE" w:val="clear"/>
            <w:tcMar>
              <w:top w:type="dxa" w:w="120"/>
              <w:left w:type="dxa" w:w="160"/>
              <w:bottom w:type="dxa" w:w="120"/>
              <w:right w:type="dxa" w:w="160"/>
            </w:tcMar>
            <w:vAlign w:val="center"/>
          </w:tcPr>
          <w:p>
            <w:r>
              <w:rPr>
                <w:rFonts w:ascii="Arial" w:cs="Arial" w:eastAsia="Arial" w:hAnsi="Arial"/>
                <w:b/>
                <w:bCs/>
                <w:color w:val="1e3a8a"/>
                <w:sz w:val="20"/>
                <w:szCs w:val="20"/>
              </w:rPr>
              <w:t xml:space="preserve">Membership &amp; Contract Management</w:t>
            </w:r>
          </w:p>
        </w:tc>
        <w:tc>
          <w:tcPr>
            <w:tcW w:type="dxa" w:w="6960"/>
            <w:tcBorders>
              <w:top w:val="single" w:color="CBD5E1" w:sz="1"/>
              <w:left w:val="single" w:color="CBD5E1" w:sz="1"/>
              <w:bottom w:val="single" w:color="CBD5E1" w:sz="1"/>
              <w:right w:val="single" w:color="CBD5E1" w:sz="1"/>
            </w:tcBorders>
            <w:tcMar>
              <w:top w:type="dxa" w:w="120"/>
              <w:left w:type="dxa" w:w="160"/>
              <w:bottom w:type="dxa" w:w="120"/>
              <w:right w:type="dxa" w:w="160"/>
            </w:tcMar>
          </w:tcPr>
          <w:p>
            <w:r>
              <w:rPr>
                <w:rFonts w:ascii="Arial" w:cs="Arial" w:eastAsia="Arial" w:hAnsi="Arial"/>
                <w:color w:val="1E293B"/>
                <w:sz w:val="19"/>
                <w:szCs w:val="19"/>
              </w:rPr>
              <w:t xml:space="preserve">Offer monthly, quarterly, and annual membership contracts with auto-debit payment collection. Set minimum commitment periods and handle cancellation requests within policy guidelines. Track membership status, outstanding fees, and renewal forecasts on the business dashboard.</w:t>
            </w:r>
          </w:p>
        </w:tc>
      </w:tr>
    </w:tbl>
    <w:p>
      <w:pPr>
        <w:spacing w:after="80"/>
      </w:pPr>
    </w:p>
    <w:p>
      <w:pPr>
        <w:spacing w:after="30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B2777" w:val="clear"/>
            <w:tcMar>
              <w:top w:type="dxa" w:w="240"/>
              <w:left w:type="dxa" w:w="360"/>
              <w:bottom w:type="dxa" w:w="240"/>
              <w:right w:type="dxa" w:w="360"/>
            </w:tcMar>
          </w:tcPr>
          <w:p>
            <w:r>
              <w:rPr>
                <w:rFonts w:ascii="Arial" w:cs="Arial" w:eastAsia="Arial" w:hAnsi="Arial"/>
                <w:b/>
                <w:bCs/>
                <w:color w:val="FFFFFF"/>
                <w:sz w:val="40"/>
                <w:szCs w:val="40"/>
              </w:rPr>
              <w:t xml:space="preserve">💃  DANCE ACADEMY</w:t>
            </w:r>
          </w:p>
          <w:p>
            <w:r>
              <w:rPr>
                <w:rFonts w:ascii="Arial" w:cs="Arial" w:eastAsia="Arial" w:hAnsi="Arial"/>
                <w:i/>
                <w:iCs/>
                <w:color w:val="FFFFFF"/>
                <w:sz w:val="20"/>
                <w:szCs w:val="20"/>
              </w:rPr>
              <w:t xml:space="preserve">Artistic excellence management from beginner to performance stage.</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BD5E1" w:sz="1"/>
              <w:left w:val="single" w:color="CBD5E1" w:sz="1"/>
              <w:bottom w:val="single" w:color="CBD5E1" w:sz="1"/>
              <w:right w:val="single" w:color="CBD5E1" w:sz="1"/>
            </w:tcBorders>
            <w:shd w:fill="DBEAFE" w:val="clear"/>
            <w:tcMar>
              <w:top w:type="dxa" w:w="120"/>
              <w:left w:type="dxa" w:w="160"/>
              <w:bottom w:type="dxa" w:w="120"/>
              <w:right w:type="dxa" w:w="160"/>
            </w:tcMar>
            <w:vAlign w:val="center"/>
          </w:tcPr>
          <w:p>
            <w:r>
              <w:rPr>
                <w:rFonts w:ascii="Arial" w:cs="Arial" w:eastAsia="Arial" w:hAnsi="Arial"/>
                <w:b/>
                <w:bCs/>
                <w:color w:val="1e3a8a"/>
                <w:sz w:val="20"/>
                <w:szCs w:val="20"/>
              </w:rPr>
              <w:t xml:space="preserve">Multi-Style Class Management</w:t>
            </w:r>
          </w:p>
        </w:tc>
        <w:tc>
          <w:tcPr>
            <w:tcW w:type="dxa" w:w="6960"/>
            <w:tcBorders>
              <w:top w:val="single" w:color="CBD5E1" w:sz="1"/>
              <w:left w:val="single" w:color="CBD5E1" w:sz="1"/>
              <w:bottom w:val="single" w:color="CBD5E1" w:sz="1"/>
              <w:right w:val="single" w:color="CBD5E1" w:sz="1"/>
            </w:tcBorders>
            <w:tcMar>
              <w:top w:type="dxa" w:w="120"/>
              <w:left w:type="dxa" w:w="160"/>
              <w:bottom w:type="dxa" w:w="120"/>
              <w:right w:type="dxa" w:w="160"/>
            </w:tcMar>
          </w:tcPr>
          <w:p>
            <w:r>
              <w:rPr>
                <w:rFonts w:ascii="Arial" w:cs="Arial" w:eastAsia="Arial" w:hAnsi="Arial"/>
                <w:color w:val="1E293B"/>
                <w:sz w:val="19"/>
                <w:szCs w:val="19"/>
              </w:rPr>
              <w:t xml:space="preserve">Organise classes across dozens of dance styles including Ballet, Hip-Hop, Contemporary, Kathak, Bharatanatyam, Salsa, Ballroom, Tap, and Jazz. Segment by age group (toddler, kids, teen, adult) and skill level. Assign studio rooms, mirrors, and sound systems to each class.</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BD5E1" w:sz="1"/>
              <w:left w:val="single" w:color="CBD5E1" w:sz="1"/>
              <w:bottom w:val="single" w:color="CBD5E1" w:sz="1"/>
              <w:right w:val="single" w:color="CBD5E1" w:sz="1"/>
            </w:tcBorders>
            <w:shd w:fill="DBEAFE" w:val="clear"/>
            <w:tcMar>
              <w:top w:type="dxa" w:w="120"/>
              <w:left w:type="dxa" w:w="160"/>
              <w:bottom w:type="dxa" w:w="120"/>
              <w:right w:type="dxa" w:w="160"/>
            </w:tcMar>
            <w:vAlign w:val="center"/>
          </w:tcPr>
          <w:p>
            <w:r>
              <w:rPr>
                <w:rFonts w:ascii="Arial" w:cs="Arial" w:eastAsia="Arial" w:hAnsi="Arial"/>
                <w:b/>
                <w:bCs/>
                <w:color w:val="1e3a8a"/>
                <w:sz w:val="20"/>
                <w:szCs w:val="20"/>
              </w:rPr>
              <w:t xml:space="preserve">Student Enrolment &amp; Profiles</w:t>
            </w:r>
          </w:p>
        </w:tc>
        <w:tc>
          <w:tcPr>
            <w:tcW w:type="dxa" w:w="6960"/>
            <w:tcBorders>
              <w:top w:val="single" w:color="CBD5E1" w:sz="1"/>
              <w:left w:val="single" w:color="CBD5E1" w:sz="1"/>
              <w:bottom w:val="single" w:color="CBD5E1" w:sz="1"/>
              <w:right w:val="single" w:color="CBD5E1" w:sz="1"/>
            </w:tcBorders>
            <w:tcMar>
              <w:top w:type="dxa" w:w="120"/>
              <w:left w:type="dxa" w:w="160"/>
              <w:bottom w:type="dxa" w:w="120"/>
              <w:right w:type="dxa" w:w="160"/>
            </w:tcMar>
          </w:tcPr>
          <w:p>
            <w:r>
              <w:rPr>
                <w:rFonts w:ascii="Arial" w:cs="Arial" w:eastAsia="Arial" w:hAnsi="Arial"/>
                <w:color w:val="1E293B"/>
                <w:sz w:val="19"/>
                <w:szCs w:val="19"/>
              </w:rPr>
              <w:t xml:space="preserve">Capture student details including experience level, physical limitations, costume measurements, and performance history. Maintain records of exam syllabi completed, medals won, and teacher recommendations. Parents can update contact details and emergency information through a self-service portal.</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BD5E1" w:sz="1"/>
              <w:left w:val="single" w:color="CBD5E1" w:sz="1"/>
              <w:bottom w:val="single" w:color="CBD5E1" w:sz="1"/>
              <w:right w:val="single" w:color="CBD5E1" w:sz="1"/>
            </w:tcBorders>
            <w:shd w:fill="DBEAFE" w:val="clear"/>
            <w:tcMar>
              <w:top w:type="dxa" w:w="120"/>
              <w:left w:type="dxa" w:w="160"/>
              <w:bottom w:type="dxa" w:w="120"/>
              <w:right w:type="dxa" w:w="160"/>
            </w:tcMar>
            <w:vAlign w:val="center"/>
          </w:tcPr>
          <w:p>
            <w:r>
              <w:rPr>
                <w:rFonts w:ascii="Arial" w:cs="Arial" w:eastAsia="Arial" w:hAnsi="Arial"/>
                <w:b/>
                <w:bCs/>
                <w:color w:val="1e3a8a"/>
                <w:sz w:val="20"/>
                <w:szCs w:val="20"/>
              </w:rPr>
              <w:t xml:space="preserve">Recital &amp; Performance Planning</w:t>
            </w:r>
          </w:p>
        </w:tc>
        <w:tc>
          <w:tcPr>
            <w:tcW w:type="dxa" w:w="6960"/>
            <w:tcBorders>
              <w:top w:val="single" w:color="CBD5E1" w:sz="1"/>
              <w:left w:val="single" w:color="CBD5E1" w:sz="1"/>
              <w:bottom w:val="single" w:color="CBD5E1" w:sz="1"/>
              <w:right w:val="single" w:color="CBD5E1" w:sz="1"/>
            </w:tcBorders>
            <w:tcMar>
              <w:top w:type="dxa" w:w="120"/>
              <w:left w:type="dxa" w:w="160"/>
              <w:bottom w:type="dxa" w:w="120"/>
              <w:right w:type="dxa" w:w="160"/>
            </w:tcMar>
          </w:tcPr>
          <w:p>
            <w:r>
              <w:rPr>
                <w:rFonts w:ascii="Arial" w:cs="Arial" w:eastAsia="Arial" w:hAnsi="Arial"/>
                <w:color w:val="1E293B"/>
                <w:sz w:val="19"/>
                <w:szCs w:val="19"/>
              </w:rPr>
              <w:t xml:space="preserve">Organise annual recitals, inter-academy competitions, and showcase events with a dedicated event planner. Assign students to acts, manage costume orders per student, schedule rehearsal slots, and sell tickets online. Communicate set lists, call times, and backstage instructions through the platform.</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BD5E1" w:sz="1"/>
              <w:left w:val="single" w:color="CBD5E1" w:sz="1"/>
              <w:bottom w:val="single" w:color="CBD5E1" w:sz="1"/>
              <w:right w:val="single" w:color="CBD5E1" w:sz="1"/>
            </w:tcBorders>
            <w:shd w:fill="DBEAFE" w:val="clear"/>
            <w:tcMar>
              <w:top w:type="dxa" w:w="120"/>
              <w:left w:type="dxa" w:w="160"/>
              <w:bottom w:type="dxa" w:w="120"/>
              <w:right w:type="dxa" w:w="160"/>
            </w:tcMar>
            <w:vAlign w:val="center"/>
          </w:tcPr>
          <w:p>
            <w:r>
              <w:rPr>
                <w:rFonts w:ascii="Arial" w:cs="Arial" w:eastAsia="Arial" w:hAnsi="Arial"/>
                <w:b/>
                <w:bCs/>
                <w:color w:val="1e3a8a"/>
                <w:sz w:val="20"/>
                <w:szCs w:val="20"/>
              </w:rPr>
              <w:t xml:space="preserve">Exam Preparation Tracking</w:t>
            </w:r>
          </w:p>
        </w:tc>
        <w:tc>
          <w:tcPr>
            <w:tcW w:type="dxa" w:w="6960"/>
            <w:tcBorders>
              <w:top w:val="single" w:color="CBD5E1" w:sz="1"/>
              <w:left w:val="single" w:color="CBD5E1" w:sz="1"/>
              <w:bottom w:val="single" w:color="CBD5E1" w:sz="1"/>
              <w:right w:val="single" w:color="CBD5E1" w:sz="1"/>
            </w:tcBorders>
            <w:tcMar>
              <w:top w:type="dxa" w:w="120"/>
              <w:left w:type="dxa" w:w="160"/>
              <w:bottom w:type="dxa" w:w="120"/>
              <w:right w:type="dxa" w:w="160"/>
            </w:tcMar>
          </w:tcPr>
          <w:p>
            <w:r>
              <w:rPr>
                <w:rFonts w:ascii="Arial" w:cs="Arial" w:eastAsia="Arial" w:hAnsi="Arial"/>
                <w:color w:val="1E293B"/>
                <w:sz w:val="19"/>
                <w:szCs w:val="19"/>
              </w:rPr>
              <w:t xml:space="preserve">Track progress against RAD, ISTD, BBO, or custom examination syllabi. Mark off technique achievements, record mock exam scores, and generate readiness reports. Send automated exam entry reminders and fee collection requests to parents well ahead of submission deadlines.</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BD5E1" w:sz="1"/>
              <w:left w:val="single" w:color="CBD5E1" w:sz="1"/>
              <w:bottom w:val="single" w:color="CBD5E1" w:sz="1"/>
              <w:right w:val="single" w:color="CBD5E1" w:sz="1"/>
            </w:tcBorders>
            <w:shd w:fill="DBEAFE" w:val="clear"/>
            <w:tcMar>
              <w:top w:type="dxa" w:w="120"/>
              <w:left w:type="dxa" w:w="160"/>
              <w:bottom w:type="dxa" w:w="120"/>
              <w:right w:type="dxa" w:w="160"/>
            </w:tcMar>
            <w:vAlign w:val="center"/>
          </w:tcPr>
          <w:p>
            <w:r>
              <w:rPr>
                <w:rFonts w:ascii="Arial" w:cs="Arial" w:eastAsia="Arial" w:hAnsi="Arial"/>
                <w:b/>
                <w:bCs/>
                <w:color w:val="1e3a8a"/>
                <w:sz w:val="20"/>
                <w:szCs w:val="20"/>
              </w:rPr>
              <w:t xml:space="preserve">Choreography &amp; Routine Notes</w:t>
            </w:r>
          </w:p>
        </w:tc>
        <w:tc>
          <w:tcPr>
            <w:tcW w:type="dxa" w:w="6960"/>
            <w:tcBorders>
              <w:top w:val="single" w:color="CBD5E1" w:sz="1"/>
              <w:left w:val="single" w:color="CBD5E1" w:sz="1"/>
              <w:bottom w:val="single" w:color="CBD5E1" w:sz="1"/>
              <w:right w:val="single" w:color="CBD5E1" w:sz="1"/>
            </w:tcBorders>
            <w:tcMar>
              <w:top w:type="dxa" w:w="120"/>
              <w:left w:type="dxa" w:w="160"/>
              <w:bottom w:type="dxa" w:w="120"/>
              <w:right w:type="dxa" w:w="160"/>
            </w:tcMar>
          </w:tcPr>
          <w:p>
            <w:r>
              <w:rPr>
                <w:rFonts w:ascii="Arial" w:cs="Arial" w:eastAsia="Arial" w:hAnsi="Arial"/>
                <w:color w:val="1E293B"/>
                <w:sz w:val="19"/>
                <w:szCs w:val="19"/>
              </w:rPr>
              <w:t xml:space="preserve">Upload video recordings of class choreography for student home practice. Attach written notes on formations, musical counts, and styling tips. Share routine versions (draft vs. final) with selected student groups. Protect intellectual property with access restrictions on proprietary choreography content.</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BD5E1" w:sz="1"/>
              <w:left w:val="single" w:color="CBD5E1" w:sz="1"/>
              <w:bottom w:val="single" w:color="CBD5E1" w:sz="1"/>
              <w:right w:val="single" w:color="CBD5E1" w:sz="1"/>
            </w:tcBorders>
            <w:shd w:fill="DBEAFE" w:val="clear"/>
            <w:tcMar>
              <w:top w:type="dxa" w:w="120"/>
              <w:left w:type="dxa" w:w="160"/>
              <w:bottom w:type="dxa" w:w="120"/>
              <w:right w:type="dxa" w:w="160"/>
            </w:tcMar>
            <w:vAlign w:val="center"/>
          </w:tcPr>
          <w:p>
            <w:r>
              <w:rPr>
                <w:rFonts w:ascii="Arial" w:cs="Arial" w:eastAsia="Arial" w:hAnsi="Arial"/>
                <w:b/>
                <w:bCs/>
                <w:color w:val="1e3a8a"/>
                <w:sz w:val="20"/>
                <w:szCs w:val="20"/>
              </w:rPr>
              <w:t xml:space="preserve">Costume &amp; Prop Inventory</w:t>
            </w:r>
          </w:p>
        </w:tc>
        <w:tc>
          <w:tcPr>
            <w:tcW w:type="dxa" w:w="6960"/>
            <w:tcBorders>
              <w:top w:val="single" w:color="CBD5E1" w:sz="1"/>
              <w:left w:val="single" w:color="CBD5E1" w:sz="1"/>
              <w:bottom w:val="single" w:color="CBD5E1" w:sz="1"/>
              <w:right w:val="single" w:color="CBD5E1" w:sz="1"/>
            </w:tcBorders>
            <w:tcMar>
              <w:top w:type="dxa" w:w="120"/>
              <w:left w:type="dxa" w:w="160"/>
              <w:bottom w:type="dxa" w:w="120"/>
              <w:right w:type="dxa" w:w="160"/>
            </w:tcMar>
          </w:tcPr>
          <w:p>
            <w:r>
              <w:rPr>
                <w:rFonts w:ascii="Arial" w:cs="Arial" w:eastAsia="Arial" w:hAnsi="Arial"/>
                <w:color w:val="1E293B"/>
                <w:sz w:val="19"/>
                <w:szCs w:val="19"/>
              </w:rPr>
              <w:t xml:space="preserve">Manage a studio costume library with items catalogued by style, size, and condition. Track which costumes are assigned to which students for upcoming performances. Record costume purchases, alteration costs, and rental fees. Alert staff when items need cleaning, repair, or replacement.</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BD5E1" w:sz="1"/>
              <w:left w:val="single" w:color="CBD5E1" w:sz="1"/>
              <w:bottom w:val="single" w:color="CBD5E1" w:sz="1"/>
              <w:right w:val="single" w:color="CBD5E1" w:sz="1"/>
            </w:tcBorders>
            <w:shd w:fill="DBEAFE" w:val="clear"/>
            <w:tcMar>
              <w:top w:type="dxa" w:w="120"/>
              <w:left w:type="dxa" w:w="160"/>
              <w:bottom w:type="dxa" w:w="120"/>
              <w:right w:type="dxa" w:w="160"/>
            </w:tcMar>
            <w:vAlign w:val="center"/>
          </w:tcPr>
          <w:p>
            <w:r>
              <w:rPr>
                <w:rFonts w:ascii="Arial" w:cs="Arial" w:eastAsia="Arial" w:hAnsi="Arial"/>
                <w:b/>
                <w:bCs/>
                <w:color w:val="1e3a8a"/>
                <w:sz w:val="20"/>
                <w:szCs w:val="20"/>
              </w:rPr>
              <w:t xml:space="preserve">Timetable &amp; Room Booking</w:t>
            </w:r>
          </w:p>
        </w:tc>
        <w:tc>
          <w:tcPr>
            <w:tcW w:type="dxa" w:w="6960"/>
            <w:tcBorders>
              <w:top w:val="single" w:color="CBD5E1" w:sz="1"/>
              <w:left w:val="single" w:color="CBD5E1" w:sz="1"/>
              <w:bottom w:val="single" w:color="CBD5E1" w:sz="1"/>
              <w:right w:val="single" w:color="CBD5E1" w:sz="1"/>
            </w:tcBorders>
            <w:tcMar>
              <w:top w:type="dxa" w:w="120"/>
              <w:left w:type="dxa" w:w="160"/>
              <w:bottom w:type="dxa" w:w="120"/>
              <w:right w:type="dxa" w:w="160"/>
            </w:tcMar>
          </w:tcPr>
          <w:p>
            <w:r>
              <w:rPr>
                <w:rFonts w:ascii="Arial" w:cs="Arial" w:eastAsia="Arial" w:hAnsi="Arial"/>
                <w:color w:val="1E293B"/>
                <w:sz w:val="19"/>
                <w:szCs w:val="19"/>
              </w:rPr>
              <w:t xml:space="preserve">Plan studio room usage across multiple spaces with a drag-and-drop room booking calendar. Avoid scheduling conflicts with real-time availability visibility. Allow private lesson bookings for exam prep or adult learners. Block rooms for rehearsals, teacher meetings, and maintenance periods.</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BD5E1" w:sz="1"/>
              <w:left w:val="single" w:color="CBD5E1" w:sz="1"/>
              <w:bottom w:val="single" w:color="CBD5E1" w:sz="1"/>
              <w:right w:val="single" w:color="CBD5E1" w:sz="1"/>
            </w:tcBorders>
            <w:shd w:fill="DBEAFE" w:val="clear"/>
            <w:tcMar>
              <w:top w:type="dxa" w:w="120"/>
              <w:left w:type="dxa" w:w="160"/>
              <w:bottom w:type="dxa" w:w="120"/>
              <w:right w:type="dxa" w:w="160"/>
            </w:tcMar>
            <w:vAlign w:val="center"/>
          </w:tcPr>
          <w:p>
            <w:r>
              <w:rPr>
                <w:rFonts w:ascii="Arial" w:cs="Arial" w:eastAsia="Arial" w:hAnsi="Arial"/>
                <w:b/>
                <w:bCs/>
                <w:color w:val="1e3a8a"/>
                <w:sz w:val="20"/>
                <w:szCs w:val="20"/>
              </w:rPr>
              <w:t xml:space="preserve">Progress Reports &amp; Communication</w:t>
            </w:r>
          </w:p>
        </w:tc>
        <w:tc>
          <w:tcPr>
            <w:tcW w:type="dxa" w:w="6960"/>
            <w:tcBorders>
              <w:top w:val="single" w:color="CBD5E1" w:sz="1"/>
              <w:left w:val="single" w:color="CBD5E1" w:sz="1"/>
              <w:bottom w:val="single" w:color="CBD5E1" w:sz="1"/>
              <w:right w:val="single" w:color="CBD5E1" w:sz="1"/>
            </w:tcBorders>
            <w:tcMar>
              <w:top w:type="dxa" w:w="120"/>
              <w:left w:type="dxa" w:w="160"/>
              <w:bottom w:type="dxa" w:w="120"/>
              <w:right w:type="dxa" w:w="160"/>
            </w:tcMar>
          </w:tcPr>
          <w:p>
            <w:r>
              <w:rPr>
                <w:rFonts w:ascii="Arial" w:cs="Arial" w:eastAsia="Arial" w:hAnsi="Arial"/>
                <w:color w:val="1E293B"/>
                <w:sz w:val="19"/>
                <w:szCs w:val="19"/>
              </w:rPr>
              <w:t xml:space="preserve">Generate termly student progress reports covering technique, musicality, performance quality, and attitude. Share reports digitally with parents and allow acknowledgement sign-off. Log teacher observations during class and flag students who may need additional support or enrichment.</w:t>
            </w:r>
          </w:p>
        </w:tc>
      </w:tr>
    </w:tbl>
    <w:p>
      <w:pPr>
        <w:spacing w:after="80"/>
      </w:pPr>
    </w:p>
    <w:p>
      <w:pPr>
        <w:spacing w:after="30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97706" w:val="clear"/>
            <w:tcMar>
              <w:top w:type="dxa" w:w="240"/>
              <w:left w:type="dxa" w:w="360"/>
              <w:bottom w:type="dxa" w:w="240"/>
              <w:right w:type="dxa" w:w="360"/>
            </w:tcMar>
          </w:tcPr>
          <w:p>
            <w:r>
              <w:rPr>
                <w:rFonts w:ascii="Arial" w:cs="Arial" w:eastAsia="Arial" w:hAnsi="Arial"/>
                <w:b/>
                <w:bCs/>
                <w:color w:val="FFFFFF"/>
                <w:sz w:val="40"/>
                <w:szCs w:val="40"/>
              </w:rPr>
              <w:t xml:space="preserve">🧗  CLIMBING GYM</w:t>
            </w:r>
          </w:p>
          <w:p>
            <w:r>
              <w:rPr>
                <w:rFonts w:ascii="Arial" w:cs="Arial" w:eastAsia="Arial" w:hAnsi="Arial"/>
                <w:i/>
                <w:iCs/>
                <w:color w:val="FFFFFF"/>
                <w:sz w:val="20"/>
                <w:szCs w:val="20"/>
              </w:rPr>
              <w:t xml:space="preserve">Route management, safety compliance, and climber development.</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BD5E1" w:sz="1"/>
              <w:left w:val="single" w:color="CBD5E1" w:sz="1"/>
              <w:bottom w:val="single" w:color="CBD5E1" w:sz="1"/>
              <w:right w:val="single" w:color="CBD5E1" w:sz="1"/>
            </w:tcBorders>
            <w:shd w:fill="DBEAFE" w:val="clear"/>
            <w:tcMar>
              <w:top w:type="dxa" w:w="120"/>
              <w:left w:type="dxa" w:w="160"/>
              <w:bottom w:type="dxa" w:w="120"/>
              <w:right w:type="dxa" w:w="160"/>
            </w:tcMar>
            <w:vAlign w:val="center"/>
          </w:tcPr>
          <w:p>
            <w:r>
              <w:rPr>
                <w:rFonts w:ascii="Arial" w:cs="Arial" w:eastAsia="Arial" w:hAnsi="Arial"/>
                <w:b/>
                <w:bCs/>
                <w:color w:val="1e3a8a"/>
                <w:sz w:val="20"/>
                <w:szCs w:val="20"/>
              </w:rPr>
              <w:t xml:space="preserve">Route Setting &amp; Grade Tracking</w:t>
            </w:r>
          </w:p>
        </w:tc>
        <w:tc>
          <w:tcPr>
            <w:tcW w:type="dxa" w:w="6960"/>
            <w:tcBorders>
              <w:top w:val="single" w:color="CBD5E1" w:sz="1"/>
              <w:left w:val="single" w:color="CBD5E1" w:sz="1"/>
              <w:bottom w:val="single" w:color="CBD5E1" w:sz="1"/>
              <w:right w:val="single" w:color="CBD5E1" w:sz="1"/>
            </w:tcBorders>
            <w:tcMar>
              <w:top w:type="dxa" w:w="120"/>
              <w:left w:type="dxa" w:w="160"/>
              <w:bottom w:type="dxa" w:w="120"/>
              <w:right w:type="dxa" w:w="160"/>
            </w:tcMar>
          </w:tcPr>
          <w:p>
            <w:r>
              <w:rPr>
                <w:rFonts w:ascii="Arial" w:cs="Arial" w:eastAsia="Arial" w:hAnsi="Arial"/>
                <w:color w:val="1E293B"/>
                <w:sz w:val="19"/>
                <w:szCs w:val="19"/>
              </w:rPr>
              <w:t xml:space="preserve">Log all active climbing routes and boulder problems with grade (V-scale, Fontainebleau, YDS), style (crimpy, slopey, dynamic), and setter information. Set route expiry dates and publish new route release announcements to members. Gather community star ratings to prioritise popular routes during reset schedules.</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BD5E1" w:sz="1"/>
              <w:left w:val="single" w:color="CBD5E1" w:sz="1"/>
              <w:bottom w:val="single" w:color="CBD5E1" w:sz="1"/>
              <w:right w:val="single" w:color="CBD5E1" w:sz="1"/>
            </w:tcBorders>
            <w:shd w:fill="DBEAFE" w:val="clear"/>
            <w:tcMar>
              <w:top w:type="dxa" w:w="120"/>
              <w:left w:type="dxa" w:w="160"/>
              <w:bottom w:type="dxa" w:w="120"/>
              <w:right w:type="dxa" w:w="160"/>
            </w:tcMar>
            <w:vAlign w:val="center"/>
          </w:tcPr>
          <w:p>
            <w:r>
              <w:rPr>
                <w:rFonts w:ascii="Arial" w:cs="Arial" w:eastAsia="Arial" w:hAnsi="Arial"/>
                <w:b/>
                <w:bCs/>
                <w:color w:val="1e3a8a"/>
                <w:sz w:val="20"/>
                <w:szCs w:val="20"/>
              </w:rPr>
              <w:t xml:space="preserve">Membership &amp; Day Pass System</w:t>
            </w:r>
          </w:p>
        </w:tc>
        <w:tc>
          <w:tcPr>
            <w:tcW w:type="dxa" w:w="6960"/>
            <w:tcBorders>
              <w:top w:val="single" w:color="CBD5E1" w:sz="1"/>
              <w:left w:val="single" w:color="CBD5E1" w:sz="1"/>
              <w:bottom w:val="single" w:color="CBD5E1" w:sz="1"/>
              <w:right w:val="single" w:color="CBD5E1" w:sz="1"/>
            </w:tcBorders>
            <w:tcMar>
              <w:top w:type="dxa" w:w="120"/>
              <w:left w:type="dxa" w:w="160"/>
              <w:bottom w:type="dxa" w:w="120"/>
              <w:right w:type="dxa" w:w="160"/>
            </w:tcMar>
          </w:tcPr>
          <w:p>
            <w:r>
              <w:rPr>
                <w:rFonts w:ascii="Arial" w:cs="Arial" w:eastAsia="Arial" w:hAnsi="Arial"/>
                <w:color w:val="1E293B"/>
                <w:sz w:val="19"/>
                <w:szCs w:val="19"/>
              </w:rPr>
              <w:t xml:space="preserve">Offer monthly unlimited memberships, student discounts, family plans, and day passes. Integrate turnstile or gate access control with membership validation. Track visit frequency, peak hours, and member churn. Alert management when venue is approaching safe capacity limits.</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BD5E1" w:sz="1"/>
              <w:left w:val="single" w:color="CBD5E1" w:sz="1"/>
              <w:bottom w:val="single" w:color="CBD5E1" w:sz="1"/>
              <w:right w:val="single" w:color="CBD5E1" w:sz="1"/>
            </w:tcBorders>
            <w:shd w:fill="DBEAFE" w:val="clear"/>
            <w:tcMar>
              <w:top w:type="dxa" w:w="120"/>
              <w:left w:type="dxa" w:w="160"/>
              <w:bottom w:type="dxa" w:w="120"/>
              <w:right w:type="dxa" w:w="160"/>
            </w:tcMar>
            <w:vAlign w:val="center"/>
          </w:tcPr>
          <w:p>
            <w:r>
              <w:rPr>
                <w:rFonts w:ascii="Arial" w:cs="Arial" w:eastAsia="Arial" w:hAnsi="Arial"/>
                <w:b/>
                <w:bCs/>
                <w:color w:val="1e3a8a"/>
                <w:sz w:val="20"/>
                <w:szCs w:val="20"/>
              </w:rPr>
              <w:t xml:space="preserve">Belay Certification Management</w:t>
            </w:r>
          </w:p>
        </w:tc>
        <w:tc>
          <w:tcPr>
            <w:tcW w:type="dxa" w:w="6960"/>
            <w:tcBorders>
              <w:top w:val="single" w:color="CBD5E1" w:sz="1"/>
              <w:left w:val="single" w:color="CBD5E1" w:sz="1"/>
              <w:bottom w:val="single" w:color="CBD5E1" w:sz="1"/>
              <w:right w:val="single" w:color="CBD5E1" w:sz="1"/>
            </w:tcBorders>
            <w:tcMar>
              <w:top w:type="dxa" w:w="120"/>
              <w:left w:type="dxa" w:w="160"/>
              <w:bottom w:type="dxa" w:w="120"/>
              <w:right w:type="dxa" w:w="160"/>
            </w:tcMar>
          </w:tcPr>
          <w:p>
            <w:r>
              <w:rPr>
                <w:rFonts w:ascii="Arial" w:cs="Arial" w:eastAsia="Arial" w:hAnsi="Arial"/>
                <w:color w:val="1E293B"/>
                <w:sz w:val="19"/>
                <w:szCs w:val="19"/>
              </w:rPr>
              <w:t xml:space="preserve">Record each member's belay test results, certification date, and renewal schedule. Restrict top-rope and lead climbing access to certified belayers through the check-in system. Send certification expiry reminders and schedule re-test appointments automatically.</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BD5E1" w:sz="1"/>
              <w:left w:val="single" w:color="CBD5E1" w:sz="1"/>
              <w:bottom w:val="single" w:color="CBD5E1" w:sz="1"/>
              <w:right w:val="single" w:color="CBD5E1" w:sz="1"/>
            </w:tcBorders>
            <w:shd w:fill="DBEAFE" w:val="clear"/>
            <w:tcMar>
              <w:top w:type="dxa" w:w="120"/>
              <w:left w:type="dxa" w:w="160"/>
              <w:bottom w:type="dxa" w:w="120"/>
              <w:right w:type="dxa" w:w="160"/>
            </w:tcMar>
            <w:vAlign w:val="center"/>
          </w:tcPr>
          <w:p>
            <w:r>
              <w:rPr>
                <w:rFonts w:ascii="Arial" w:cs="Arial" w:eastAsia="Arial" w:hAnsi="Arial"/>
                <w:b/>
                <w:bCs/>
                <w:color w:val="1e3a8a"/>
                <w:sz w:val="20"/>
                <w:szCs w:val="20"/>
              </w:rPr>
              <w:t xml:space="preserve">Gear Rental &amp; Retail</w:t>
            </w:r>
          </w:p>
        </w:tc>
        <w:tc>
          <w:tcPr>
            <w:tcW w:type="dxa" w:w="6960"/>
            <w:tcBorders>
              <w:top w:val="single" w:color="CBD5E1" w:sz="1"/>
              <w:left w:val="single" w:color="CBD5E1" w:sz="1"/>
              <w:bottom w:val="single" w:color="CBD5E1" w:sz="1"/>
              <w:right w:val="single" w:color="CBD5E1" w:sz="1"/>
            </w:tcBorders>
            <w:tcMar>
              <w:top w:type="dxa" w:w="120"/>
              <w:left w:type="dxa" w:w="160"/>
              <w:bottom w:type="dxa" w:w="120"/>
              <w:right w:type="dxa" w:w="160"/>
            </w:tcMar>
          </w:tcPr>
          <w:p>
            <w:r>
              <w:rPr>
                <w:rFonts w:ascii="Arial" w:cs="Arial" w:eastAsia="Arial" w:hAnsi="Arial"/>
                <w:color w:val="1E293B"/>
                <w:sz w:val="19"/>
                <w:szCs w:val="19"/>
              </w:rPr>
              <w:t xml:space="preserve">Manage rental inventory of harnesses, shoes, belay devices, chalk bags, and crash pads. Track item condition, cleaning cycles, and retirement dates. Process rentals at the front desk with QR code item tracking. Sell climbing gear through an integrated retail POS with inventory management.</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BD5E1" w:sz="1"/>
              <w:left w:val="single" w:color="CBD5E1" w:sz="1"/>
              <w:bottom w:val="single" w:color="CBD5E1" w:sz="1"/>
              <w:right w:val="single" w:color="CBD5E1" w:sz="1"/>
            </w:tcBorders>
            <w:shd w:fill="DBEAFE" w:val="clear"/>
            <w:tcMar>
              <w:top w:type="dxa" w:w="120"/>
              <w:left w:type="dxa" w:w="160"/>
              <w:bottom w:type="dxa" w:w="120"/>
              <w:right w:type="dxa" w:w="160"/>
            </w:tcMar>
            <w:vAlign w:val="center"/>
          </w:tcPr>
          <w:p>
            <w:r>
              <w:rPr>
                <w:rFonts w:ascii="Arial" w:cs="Arial" w:eastAsia="Arial" w:hAnsi="Arial"/>
                <w:b/>
                <w:bCs/>
                <w:color w:val="1e3a8a"/>
                <w:sz w:val="20"/>
                <w:szCs w:val="20"/>
              </w:rPr>
              <w:t xml:space="preserve">Coaching &amp; Clinic Scheduling</w:t>
            </w:r>
          </w:p>
        </w:tc>
        <w:tc>
          <w:tcPr>
            <w:tcW w:type="dxa" w:w="6960"/>
            <w:tcBorders>
              <w:top w:val="single" w:color="CBD5E1" w:sz="1"/>
              <w:left w:val="single" w:color="CBD5E1" w:sz="1"/>
              <w:bottom w:val="single" w:color="CBD5E1" w:sz="1"/>
              <w:right w:val="single" w:color="CBD5E1" w:sz="1"/>
            </w:tcBorders>
            <w:tcMar>
              <w:top w:type="dxa" w:w="120"/>
              <w:left w:type="dxa" w:w="160"/>
              <w:bottom w:type="dxa" w:w="120"/>
              <w:right w:type="dxa" w:w="160"/>
            </w:tcMar>
          </w:tcPr>
          <w:p>
            <w:r>
              <w:rPr>
                <w:rFonts w:ascii="Arial" w:cs="Arial" w:eastAsia="Arial" w:hAnsi="Arial"/>
                <w:color w:val="1E293B"/>
                <w:sz w:val="19"/>
                <w:szCs w:val="19"/>
              </w:rPr>
              <w:t xml:space="preserve">Book beginner 'intro to climbing' courses, youth training programmes, competition prep clinics, and one-on-one coaching sessions. Assign coaches with relevant certifications (TRAD, Sport, Bouldering) to appropriate sessions. Track student skill assessments from introductory level through to lead climbing competency.</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BD5E1" w:sz="1"/>
              <w:left w:val="single" w:color="CBD5E1" w:sz="1"/>
              <w:bottom w:val="single" w:color="CBD5E1" w:sz="1"/>
              <w:right w:val="single" w:color="CBD5E1" w:sz="1"/>
            </w:tcBorders>
            <w:shd w:fill="DBEAFE" w:val="clear"/>
            <w:tcMar>
              <w:top w:type="dxa" w:w="120"/>
              <w:left w:type="dxa" w:w="160"/>
              <w:bottom w:type="dxa" w:w="120"/>
              <w:right w:type="dxa" w:w="160"/>
            </w:tcMar>
            <w:vAlign w:val="center"/>
          </w:tcPr>
          <w:p>
            <w:r>
              <w:rPr>
                <w:rFonts w:ascii="Arial" w:cs="Arial" w:eastAsia="Arial" w:hAnsi="Arial"/>
                <w:b/>
                <w:bCs/>
                <w:color w:val="1e3a8a"/>
                <w:sz w:val="20"/>
                <w:szCs w:val="20"/>
              </w:rPr>
              <w:t xml:space="preserve">Incident &amp; Safety Reporting</w:t>
            </w:r>
          </w:p>
        </w:tc>
        <w:tc>
          <w:tcPr>
            <w:tcW w:type="dxa" w:w="6960"/>
            <w:tcBorders>
              <w:top w:val="single" w:color="CBD5E1" w:sz="1"/>
              <w:left w:val="single" w:color="CBD5E1" w:sz="1"/>
              <w:bottom w:val="single" w:color="CBD5E1" w:sz="1"/>
              <w:right w:val="single" w:color="CBD5E1" w:sz="1"/>
            </w:tcBorders>
            <w:tcMar>
              <w:top w:type="dxa" w:w="120"/>
              <w:left w:type="dxa" w:w="160"/>
              <w:bottom w:type="dxa" w:w="120"/>
              <w:right w:type="dxa" w:w="160"/>
            </w:tcMar>
          </w:tcPr>
          <w:p>
            <w:r>
              <w:rPr>
                <w:rFonts w:ascii="Arial" w:cs="Arial" w:eastAsia="Arial" w:hAnsi="Arial"/>
                <w:color w:val="1E293B"/>
                <w:sz w:val="19"/>
                <w:szCs w:val="19"/>
              </w:rPr>
              <w:t xml:space="preserve">Submit digital incident reports for falls, near-misses, and equipment failures instantly from mobile devices. Route all incident reports through a manager review workflow with corrective action tracking. Generate monthly safety summaries for insurance compliance and staff training purposes.</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BD5E1" w:sz="1"/>
              <w:left w:val="single" w:color="CBD5E1" w:sz="1"/>
              <w:bottom w:val="single" w:color="CBD5E1" w:sz="1"/>
              <w:right w:val="single" w:color="CBD5E1" w:sz="1"/>
            </w:tcBorders>
            <w:shd w:fill="DBEAFE" w:val="clear"/>
            <w:tcMar>
              <w:top w:type="dxa" w:w="120"/>
              <w:left w:type="dxa" w:w="160"/>
              <w:bottom w:type="dxa" w:w="120"/>
              <w:right w:type="dxa" w:w="160"/>
            </w:tcMar>
            <w:vAlign w:val="center"/>
          </w:tcPr>
          <w:p>
            <w:r>
              <w:rPr>
                <w:rFonts w:ascii="Arial" w:cs="Arial" w:eastAsia="Arial" w:hAnsi="Arial"/>
                <w:b/>
                <w:bCs/>
                <w:color w:val="1e3a8a"/>
                <w:sz w:val="20"/>
                <w:szCs w:val="20"/>
              </w:rPr>
              <w:t xml:space="preserve">Community Events &amp; Competitions</w:t>
            </w:r>
          </w:p>
        </w:tc>
        <w:tc>
          <w:tcPr>
            <w:tcW w:type="dxa" w:w="6960"/>
            <w:tcBorders>
              <w:top w:val="single" w:color="CBD5E1" w:sz="1"/>
              <w:left w:val="single" w:color="CBD5E1" w:sz="1"/>
              <w:bottom w:val="single" w:color="CBD5E1" w:sz="1"/>
              <w:right w:val="single" w:color="CBD5E1" w:sz="1"/>
            </w:tcBorders>
            <w:tcMar>
              <w:top w:type="dxa" w:w="120"/>
              <w:left w:type="dxa" w:w="160"/>
              <w:bottom w:type="dxa" w:w="120"/>
              <w:right w:type="dxa" w:w="160"/>
            </w:tcMar>
          </w:tcPr>
          <w:p>
            <w:r>
              <w:rPr>
                <w:rFonts w:ascii="Arial" w:cs="Arial" w:eastAsia="Arial" w:hAnsi="Arial"/>
                <w:color w:val="1E293B"/>
                <w:sz w:val="19"/>
                <w:szCs w:val="19"/>
              </w:rPr>
              <w:t xml:space="preserve">Host gym competitions (lead, speed, bouldering) with digital scorecards, live leaderboards, and live scoring updates on wall-mounted displays. Manage team memberships for group gym visits. Coordinate social events like film nights, outdoor trip sign-ups, and volunteer route-cleaning days.</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BD5E1" w:sz="1"/>
              <w:left w:val="single" w:color="CBD5E1" w:sz="1"/>
              <w:bottom w:val="single" w:color="CBD5E1" w:sz="1"/>
              <w:right w:val="single" w:color="CBD5E1" w:sz="1"/>
            </w:tcBorders>
            <w:shd w:fill="DBEAFE" w:val="clear"/>
            <w:tcMar>
              <w:top w:type="dxa" w:w="120"/>
              <w:left w:type="dxa" w:w="160"/>
              <w:bottom w:type="dxa" w:w="120"/>
              <w:right w:type="dxa" w:w="160"/>
            </w:tcMar>
            <w:vAlign w:val="center"/>
          </w:tcPr>
          <w:p>
            <w:r>
              <w:rPr>
                <w:rFonts w:ascii="Arial" w:cs="Arial" w:eastAsia="Arial" w:hAnsi="Arial"/>
                <w:b/>
                <w:bCs/>
                <w:color w:val="1e3a8a"/>
                <w:sz w:val="20"/>
                <w:szCs w:val="20"/>
              </w:rPr>
              <w:t xml:space="preserve">Youth Programme Management</w:t>
            </w:r>
          </w:p>
        </w:tc>
        <w:tc>
          <w:tcPr>
            <w:tcW w:type="dxa" w:w="6960"/>
            <w:tcBorders>
              <w:top w:val="single" w:color="CBD5E1" w:sz="1"/>
              <w:left w:val="single" w:color="CBD5E1" w:sz="1"/>
              <w:bottom w:val="single" w:color="CBD5E1" w:sz="1"/>
              <w:right w:val="single" w:color="CBD5E1" w:sz="1"/>
            </w:tcBorders>
            <w:tcMar>
              <w:top w:type="dxa" w:w="120"/>
              <w:left w:type="dxa" w:w="160"/>
              <w:bottom w:type="dxa" w:w="120"/>
              <w:right w:type="dxa" w:w="160"/>
            </w:tcMar>
          </w:tcPr>
          <w:p>
            <w:r>
              <w:rPr>
                <w:rFonts w:ascii="Arial" w:cs="Arial" w:eastAsia="Arial" w:hAnsi="Arial"/>
                <w:color w:val="1E293B"/>
                <w:sz w:val="19"/>
                <w:szCs w:val="19"/>
              </w:rPr>
              <w:t xml:space="preserve">Manage structured youth climbing teams with parent consent forms, competition travel logistics, and coach communication logs. Track junior athlete progression through national federation development pathways. Provide parents with training session summaries and upcoming competition schedules via automated updates.</w:t>
            </w:r>
          </w:p>
        </w:tc>
      </w:tr>
    </w:tbl>
    <w:p>
      <w:pPr>
        <w:spacing w:after="80"/>
      </w:pPr>
    </w:p>
    <w:p>
      <w:pPr>
        <w:spacing w:after="30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891B2" w:val="clear"/>
            <w:tcMar>
              <w:top w:type="dxa" w:w="240"/>
              <w:left w:type="dxa" w:w="360"/>
              <w:bottom w:type="dxa" w:w="240"/>
              <w:right w:type="dxa" w:w="360"/>
            </w:tcMar>
          </w:tcPr>
          <w:p>
            <w:r>
              <w:rPr>
                <w:rFonts w:ascii="Arial" w:cs="Arial" w:eastAsia="Arial" w:hAnsi="Arial"/>
                <w:b/>
                <w:bCs/>
                <w:color w:val="FFFFFF"/>
                <w:sz w:val="40"/>
                <w:szCs w:val="40"/>
              </w:rPr>
              <w:t xml:space="preserve">🤸  GYMNASTICS ACADEMY</w:t>
            </w:r>
          </w:p>
          <w:p>
            <w:r>
              <w:rPr>
                <w:rFonts w:ascii="Arial" w:cs="Arial" w:eastAsia="Arial" w:hAnsi="Arial"/>
                <w:i/>
                <w:iCs/>
                <w:color w:val="FFFFFF"/>
                <w:sz w:val="20"/>
                <w:szCs w:val="20"/>
              </w:rPr>
              <w:t xml:space="preserve">Elite athlete development with safety-first operations management.</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BD5E1" w:sz="1"/>
              <w:left w:val="single" w:color="CBD5E1" w:sz="1"/>
              <w:bottom w:val="single" w:color="CBD5E1" w:sz="1"/>
              <w:right w:val="single" w:color="CBD5E1" w:sz="1"/>
            </w:tcBorders>
            <w:shd w:fill="DBEAFE" w:val="clear"/>
            <w:tcMar>
              <w:top w:type="dxa" w:w="120"/>
              <w:left w:type="dxa" w:w="160"/>
              <w:bottom w:type="dxa" w:w="120"/>
              <w:right w:type="dxa" w:w="160"/>
            </w:tcMar>
            <w:vAlign w:val="center"/>
          </w:tcPr>
          <w:p>
            <w:r>
              <w:rPr>
                <w:rFonts w:ascii="Arial" w:cs="Arial" w:eastAsia="Arial" w:hAnsi="Arial"/>
                <w:b/>
                <w:bCs/>
                <w:color w:val="1e3a8a"/>
                <w:sz w:val="20"/>
                <w:szCs w:val="20"/>
              </w:rPr>
              <w:t xml:space="preserve">Athlete Level Classification</w:t>
            </w:r>
          </w:p>
        </w:tc>
        <w:tc>
          <w:tcPr>
            <w:tcW w:type="dxa" w:w="6960"/>
            <w:tcBorders>
              <w:top w:val="single" w:color="CBD5E1" w:sz="1"/>
              <w:left w:val="single" w:color="CBD5E1" w:sz="1"/>
              <w:bottom w:val="single" w:color="CBD5E1" w:sz="1"/>
              <w:right w:val="single" w:color="CBD5E1" w:sz="1"/>
            </w:tcBorders>
            <w:tcMar>
              <w:top w:type="dxa" w:w="120"/>
              <w:left w:type="dxa" w:w="160"/>
              <w:bottom w:type="dxa" w:w="120"/>
              <w:right w:type="dxa" w:w="160"/>
            </w:tcMar>
          </w:tcPr>
          <w:p>
            <w:r>
              <w:rPr>
                <w:rFonts w:ascii="Arial" w:cs="Arial" w:eastAsia="Arial" w:hAnsi="Arial"/>
                <w:color w:val="1E293B"/>
                <w:sz w:val="19"/>
                <w:szCs w:val="19"/>
              </w:rPr>
              <w:t xml:space="preserve">Categorise gymnasts by discipline (Artistic, Rhythmic, Acrobatic, Tumbling, Trampoline) and competitive level (recreational, development squad, regional, national). Maintain detailed profile cards including physical stats, flexibility benchmarks, conditioning scores, and psychological readiness notes.</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BD5E1" w:sz="1"/>
              <w:left w:val="single" w:color="CBD5E1" w:sz="1"/>
              <w:bottom w:val="single" w:color="CBD5E1" w:sz="1"/>
              <w:right w:val="single" w:color="CBD5E1" w:sz="1"/>
            </w:tcBorders>
            <w:shd w:fill="DBEAFE" w:val="clear"/>
            <w:tcMar>
              <w:top w:type="dxa" w:w="120"/>
              <w:left w:type="dxa" w:w="160"/>
              <w:bottom w:type="dxa" w:w="120"/>
              <w:right w:type="dxa" w:w="160"/>
            </w:tcMar>
            <w:vAlign w:val="center"/>
          </w:tcPr>
          <w:p>
            <w:r>
              <w:rPr>
                <w:rFonts w:ascii="Arial" w:cs="Arial" w:eastAsia="Arial" w:hAnsi="Arial"/>
                <w:b/>
                <w:bCs/>
                <w:color w:val="1e3a8a"/>
                <w:sz w:val="20"/>
                <w:szCs w:val="20"/>
              </w:rPr>
              <w:t xml:space="preserve">Skill Progression Tracking</w:t>
            </w:r>
          </w:p>
        </w:tc>
        <w:tc>
          <w:tcPr>
            <w:tcW w:type="dxa" w:w="6960"/>
            <w:tcBorders>
              <w:top w:val="single" w:color="CBD5E1" w:sz="1"/>
              <w:left w:val="single" w:color="CBD5E1" w:sz="1"/>
              <w:bottom w:val="single" w:color="CBD5E1" w:sz="1"/>
              <w:right w:val="single" w:color="CBD5E1" w:sz="1"/>
            </w:tcBorders>
            <w:tcMar>
              <w:top w:type="dxa" w:w="120"/>
              <w:left w:type="dxa" w:w="160"/>
              <w:bottom w:type="dxa" w:w="120"/>
              <w:right w:type="dxa" w:w="160"/>
            </w:tcMar>
          </w:tcPr>
          <w:p>
            <w:r>
              <w:rPr>
                <w:rFonts w:ascii="Arial" w:cs="Arial" w:eastAsia="Arial" w:hAnsi="Arial"/>
                <w:color w:val="1E293B"/>
                <w:sz w:val="19"/>
                <w:szCs w:val="19"/>
              </w:rPr>
              <w:t xml:space="preserve">Build individual skill matrices aligned to national federation code of points. Mark skills as 'learning', 'in progress', 'competed', or 'mastered'. Link each skill to prerequisite conditioning standards. Generate printable skill cards for gymnasts to use as personal training targets.</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BD5E1" w:sz="1"/>
              <w:left w:val="single" w:color="CBD5E1" w:sz="1"/>
              <w:bottom w:val="single" w:color="CBD5E1" w:sz="1"/>
              <w:right w:val="single" w:color="CBD5E1" w:sz="1"/>
            </w:tcBorders>
            <w:shd w:fill="DBEAFE" w:val="clear"/>
            <w:tcMar>
              <w:top w:type="dxa" w:w="120"/>
              <w:left w:type="dxa" w:w="160"/>
              <w:bottom w:type="dxa" w:w="120"/>
              <w:right w:type="dxa" w:w="160"/>
            </w:tcMar>
            <w:vAlign w:val="center"/>
          </w:tcPr>
          <w:p>
            <w:r>
              <w:rPr>
                <w:rFonts w:ascii="Arial" w:cs="Arial" w:eastAsia="Arial" w:hAnsi="Arial"/>
                <w:b/>
                <w:bCs/>
                <w:color w:val="1e3a8a"/>
                <w:sz w:val="20"/>
                <w:szCs w:val="20"/>
              </w:rPr>
              <w:t xml:space="preserve">Structured Class &amp; Squad Scheduling</w:t>
            </w:r>
          </w:p>
        </w:tc>
        <w:tc>
          <w:tcPr>
            <w:tcW w:type="dxa" w:w="6960"/>
            <w:tcBorders>
              <w:top w:val="single" w:color="CBD5E1" w:sz="1"/>
              <w:left w:val="single" w:color="CBD5E1" w:sz="1"/>
              <w:bottom w:val="single" w:color="CBD5E1" w:sz="1"/>
              <w:right w:val="single" w:color="CBD5E1" w:sz="1"/>
            </w:tcBorders>
            <w:tcMar>
              <w:top w:type="dxa" w:w="120"/>
              <w:left w:type="dxa" w:w="160"/>
              <w:bottom w:type="dxa" w:w="120"/>
              <w:right w:type="dxa" w:w="160"/>
            </w:tcMar>
          </w:tcPr>
          <w:p>
            <w:r>
              <w:rPr>
                <w:rFonts w:ascii="Arial" w:cs="Arial" w:eastAsia="Arial" w:hAnsi="Arial"/>
                <w:color w:val="1E293B"/>
                <w:sz w:val="19"/>
                <w:szCs w:val="19"/>
              </w:rPr>
              <w:t xml:space="preserve">Manage recreational class timetables alongside elite squad training plans on a single calendar. Set apparatus rotation schedules (beam, bars, vault, floor) within training sessions. Handle makeup class credits for absences and split scheduling across multiple gym facilities.</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BD5E1" w:sz="1"/>
              <w:left w:val="single" w:color="CBD5E1" w:sz="1"/>
              <w:bottom w:val="single" w:color="CBD5E1" w:sz="1"/>
              <w:right w:val="single" w:color="CBD5E1" w:sz="1"/>
            </w:tcBorders>
            <w:shd w:fill="DBEAFE" w:val="clear"/>
            <w:tcMar>
              <w:top w:type="dxa" w:w="120"/>
              <w:left w:type="dxa" w:w="160"/>
              <w:bottom w:type="dxa" w:w="120"/>
              <w:right w:type="dxa" w:w="160"/>
            </w:tcMar>
            <w:vAlign w:val="center"/>
          </w:tcPr>
          <w:p>
            <w:r>
              <w:rPr>
                <w:rFonts w:ascii="Arial" w:cs="Arial" w:eastAsia="Arial" w:hAnsi="Arial"/>
                <w:b/>
                <w:bCs/>
                <w:color w:val="1e3a8a"/>
                <w:sz w:val="20"/>
                <w:szCs w:val="20"/>
              </w:rPr>
              <w:t xml:space="preserve">Competition &amp; Meet Management</w:t>
            </w:r>
          </w:p>
        </w:tc>
        <w:tc>
          <w:tcPr>
            <w:tcW w:type="dxa" w:w="6960"/>
            <w:tcBorders>
              <w:top w:val="single" w:color="CBD5E1" w:sz="1"/>
              <w:left w:val="single" w:color="CBD5E1" w:sz="1"/>
              <w:bottom w:val="single" w:color="CBD5E1" w:sz="1"/>
              <w:right w:val="single" w:color="CBD5E1" w:sz="1"/>
            </w:tcBorders>
            <w:tcMar>
              <w:top w:type="dxa" w:w="120"/>
              <w:left w:type="dxa" w:w="160"/>
              <w:bottom w:type="dxa" w:w="120"/>
              <w:right w:type="dxa" w:w="160"/>
            </w:tcMar>
          </w:tcPr>
          <w:p>
            <w:r>
              <w:rPr>
                <w:rFonts w:ascii="Arial" w:cs="Arial" w:eastAsia="Arial" w:hAnsi="Arial"/>
                <w:color w:val="1E293B"/>
                <w:sz w:val="19"/>
                <w:szCs w:val="19"/>
              </w:rPr>
              <w:t xml:space="preserve">Register athletes for sanctioned competitions with entry deadline reminders and fee management. Build competition travel itineraries and accommodation bookings. Log competition scores, deductions, and rankings. Analyse competition data to identify consistent weaknesses in training.</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BD5E1" w:sz="1"/>
              <w:left w:val="single" w:color="CBD5E1" w:sz="1"/>
              <w:bottom w:val="single" w:color="CBD5E1" w:sz="1"/>
              <w:right w:val="single" w:color="CBD5E1" w:sz="1"/>
            </w:tcBorders>
            <w:shd w:fill="DBEAFE" w:val="clear"/>
            <w:tcMar>
              <w:top w:type="dxa" w:w="120"/>
              <w:left w:type="dxa" w:w="160"/>
              <w:bottom w:type="dxa" w:w="120"/>
              <w:right w:type="dxa" w:w="160"/>
            </w:tcMar>
            <w:vAlign w:val="center"/>
          </w:tcPr>
          <w:p>
            <w:r>
              <w:rPr>
                <w:rFonts w:ascii="Arial" w:cs="Arial" w:eastAsia="Arial" w:hAnsi="Arial"/>
                <w:b/>
                <w:bCs/>
                <w:color w:val="1e3a8a"/>
                <w:sz w:val="20"/>
                <w:szCs w:val="20"/>
              </w:rPr>
              <w:t xml:space="preserve">Conditioning &amp; Strength Logging</w:t>
            </w:r>
          </w:p>
        </w:tc>
        <w:tc>
          <w:tcPr>
            <w:tcW w:type="dxa" w:w="6960"/>
            <w:tcBorders>
              <w:top w:val="single" w:color="CBD5E1" w:sz="1"/>
              <w:left w:val="single" w:color="CBD5E1" w:sz="1"/>
              <w:bottom w:val="single" w:color="CBD5E1" w:sz="1"/>
              <w:right w:val="single" w:color="CBD5E1" w:sz="1"/>
            </w:tcBorders>
            <w:tcMar>
              <w:top w:type="dxa" w:w="120"/>
              <w:left w:type="dxa" w:w="160"/>
              <w:bottom w:type="dxa" w:w="120"/>
              <w:right w:type="dxa" w:w="160"/>
            </w:tcMar>
          </w:tcPr>
          <w:p>
            <w:r>
              <w:rPr>
                <w:rFonts w:ascii="Arial" w:cs="Arial" w:eastAsia="Arial" w:hAnsi="Arial"/>
                <w:color w:val="1E293B"/>
                <w:sz w:val="19"/>
                <w:szCs w:val="19"/>
              </w:rPr>
              <w:t xml:space="preserve">Track weekly conditioning benchmarks including pull-up counts, hollow body hold times, bridge flexibility measurements, and sprint times. Set target benchmarks per level and visualise progress over training cycles. Flag gymnasts who fall below minimum conditioning thresholds for specialist support.</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BD5E1" w:sz="1"/>
              <w:left w:val="single" w:color="CBD5E1" w:sz="1"/>
              <w:bottom w:val="single" w:color="CBD5E1" w:sz="1"/>
              <w:right w:val="single" w:color="CBD5E1" w:sz="1"/>
            </w:tcBorders>
            <w:shd w:fill="DBEAFE" w:val="clear"/>
            <w:tcMar>
              <w:top w:type="dxa" w:w="120"/>
              <w:left w:type="dxa" w:w="160"/>
              <w:bottom w:type="dxa" w:w="120"/>
              <w:right w:type="dxa" w:w="160"/>
            </w:tcMar>
            <w:vAlign w:val="center"/>
          </w:tcPr>
          <w:p>
            <w:r>
              <w:rPr>
                <w:rFonts w:ascii="Arial" w:cs="Arial" w:eastAsia="Arial" w:hAnsi="Arial"/>
                <w:b/>
                <w:bCs/>
                <w:color w:val="1e3a8a"/>
                <w:sz w:val="20"/>
                <w:szCs w:val="20"/>
              </w:rPr>
              <w:t xml:space="preserve">Injury Prevention &amp; Medical Records</w:t>
            </w:r>
          </w:p>
        </w:tc>
        <w:tc>
          <w:tcPr>
            <w:tcW w:type="dxa" w:w="6960"/>
            <w:tcBorders>
              <w:top w:val="single" w:color="CBD5E1" w:sz="1"/>
              <w:left w:val="single" w:color="CBD5E1" w:sz="1"/>
              <w:bottom w:val="single" w:color="CBD5E1" w:sz="1"/>
              <w:right w:val="single" w:color="CBD5E1" w:sz="1"/>
            </w:tcBorders>
            <w:tcMar>
              <w:top w:type="dxa" w:w="120"/>
              <w:left w:type="dxa" w:w="160"/>
              <w:bottom w:type="dxa" w:w="120"/>
              <w:right w:type="dxa" w:w="160"/>
            </w:tcMar>
          </w:tcPr>
          <w:p>
            <w:r>
              <w:rPr>
                <w:rFonts w:ascii="Arial" w:cs="Arial" w:eastAsia="Arial" w:hAnsi="Arial"/>
                <w:color w:val="1E293B"/>
                <w:sz w:val="19"/>
                <w:szCs w:val="19"/>
              </w:rPr>
              <w:t xml:space="preserve">Maintain private medical records for each gymnast including injury history, physiotherapy notes, and return-to-training clearances. Generate medical disclosure summaries for travel and competition. Flag overtraining risk indicators such as sudden performance drops, mood changes, or complaint frequency increases.</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BD5E1" w:sz="1"/>
              <w:left w:val="single" w:color="CBD5E1" w:sz="1"/>
              <w:bottom w:val="single" w:color="CBD5E1" w:sz="1"/>
              <w:right w:val="single" w:color="CBD5E1" w:sz="1"/>
            </w:tcBorders>
            <w:shd w:fill="DBEAFE" w:val="clear"/>
            <w:tcMar>
              <w:top w:type="dxa" w:w="120"/>
              <w:left w:type="dxa" w:w="160"/>
              <w:bottom w:type="dxa" w:w="120"/>
              <w:right w:type="dxa" w:w="160"/>
            </w:tcMar>
            <w:vAlign w:val="center"/>
          </w:tcPr>
          <w:p>
            <w:r>
              <w:rPr>
                <w:rFonts w:ascii="Arial" w:cs="Arial" w:eastAsia="Arial" w:hAnsi="Arial"/>
                <w:b/>
                <w:bCs/>
                <w:color w:val="1e3a8a"/>
                <w:sz w:val="20"/>
                <w:szCs w:val="20"/>
              </w:rPr>
              <w:t xml:space="preserve">Parent Communication Hub</w:t>
            </w:r>
          </w:p>
        </w:tc>
        <w:tc>
          <w:tcPr>
            <w:tcW w:type="dxa" w:w="6960"/>
            <w:tcBorders>
              <w:top w:val="single" w:color="CBD5E1" w:sz="1"/>
              <w:left w:val="single" w:color="CBD5E1" w:sz="1"/>
              <w:bottom w:val="single" w:color="CBD5E1" w:sz="1"/>
              <w:right w:val="single" w:color="CBD5E1" w:sz="1"/>
            </w:tcBorders>
            <w:tcMar>
              <w:top w:type="dxa" w:w="120"/>
              <w:left w:type="dxa" w:w="160"/>
              <w:bottom w:type="dxa" w:w="120"/>
              <w:right w:type="dxa" w:w="160"/>
            </w:tcMar>
          </w:tcPr>
          <w:p>
            <w:r>
              <w:rPr>
                <w:rFonts w:ascii="Arial" w:cs="Arial" w:eastAsia="Arial" w:hAnsi="Arial"/>
                <w:color w:val="1E293B"/>
                <w:sz w:val="19"/>
                <w:szCs w:val="19"/>
              </w:rPr>
              <w:t xml:space="preserve">Send weekly training updates, video highlights, skill achievements, and upcoming competition details to parents. Require digital consent for photography, travel, and medical treatment. Host a parent FAQ section and schedule parent-coach conference slots for in-depth progress discussions.</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BD5E1" w:sz="1"/>
              <w:left w:val="single" w:color="CBD5E1" w:sz="1"/>
              <w:bottom w:val="single" w:color="CBD5E1" w:sz="1"/>
              <w:right w:val="single" w:color="CBD5E1" w:sz="1"/>
            </w:tcBorders>
            <w:shd w:fill="DBEAFE" w:val="clear"/>
            <w:tcMar>
              <w:top w:type="dxa" w:w="120"/>
              <w:left w:type="dxa" w:w="160"/>
              <w:bottom w:type="dxa" w:w="120"/>
              <w:right w:type="dxa" w:w="160"/>
            </w:tcMar>
            <w:vAlign w:val="center"/>
          </w:tcPr>
          <w:p>
            <w:r>
              <w:rPr>
                <w:rFonts w:ascii="Arial" w:cs="Arial" w:eastAsia="Arial" w:hAnsi="Arial"/>
                <w:b/>
                <w:bCs/>
                <w:color w:val="1e3a8a"/>
                <w:sz w:val="20"/>
                <w:szCs w:val="20"/>
              </w:rPr>
              <w:t xml:space="preserve">Choreography &amp; Routine Logging</w:t>
            </w:r>
          </w:p>
        </w:tc>
        <w:tc>
          <w:tcPr>
            <w:tcW w:type="dxa" w:w="6960"/>
            <w:tcBorders>
              <w:top w:val="single" w:color="CBD5E1" w:sz="1"/>
              <w:left w:val="single" w:color="CBD5E1" w:sz="1"/>
              <w:bottom w:val="single" w:color="CBD5E1" w:sz="1"/>
              <w:right w:val="single" w:color="CBD5E1" w:sz="1"/>
            </w:tcBorders>
            <w:tcMar>
              <w:top w:type="dxa" w:w="120"/>
              <w:left w:type="dxa" w:w="160"/>
              <w:bottom w:type="dxa" w:w="120"/>
              <w:right w:type="dxa" w:w="160"/>
            </w:tcMar>
          </w:tcPr>
          <w:p>
            <w:r>
              <w:rPr>
                <w:rFonts w:ascii="Arial" w:cs="Arial" w:eastAsia="Arial" w:hAnsi="Arial"/>
                <w:color w:val="1E293B"/>
                <w:sz w:val="19"/>
                <w:szCs w:val="19"/>
              </w:rPr>
              <w:t xml:space="preserve">Store floor exercise and rhythmic routine videos linked to each athlete's profile. Log routine difficulty scores, connection bonuses, and artistry notes. Track routine evolution through competition season and compare pre-competition and post-competition versions for debrief analysis.</w:t>
            </w:r>
          </w:p>
        </w:tc>
      </w:tr>
    </w:tbl>
    <w:p>
      <w:pPr>
        <w:spacing w:after="80"/>
      </w:pPr>
    </w:p>
    <w:p>
      <w:pPr>
        <w:spacing w:after="30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B45309" w:val="clear"/>
            <w:tcMar>
              <w:top w:type="dxa" w:w="240"/>
              <w:left w:type="dxa" w:w="360"/>
              <w:bottom w:type="dxa" w:w="240"/>
              <w:right w:type="dxa" w:w="360"/>
            </w:tcMar>
          </w:tcPr>
          <w:p>
            <w:r>
              <w:rPr>
                <w:rFonts w:ascii="Arial" w:cs="Arial" w:eastAsia="Arial" w:hAnsi="Arial"/>
                <w:b/>
                <w:bCs/>
                <w:color w:val="FFFFFF"/>
                <w:sz w:val="40"/>
                <w:szCs w:val="40"/>
              </w:rPr>
              <w:t xml:space="preserve">🥊  BOXING GYM</w:t>
            </w:r>
          </w:p>
          <w:p>
            <w:r>
              <w:rPr>
                <w:rFonts w:ascii="Arial" w:cs="Arial" w:eastAsia="Arial" w:hAnsi="Arial"/>
                <w:i/>
                <w:iCs/>
                <w:color w:val="FFFFFF"/>
                <w:sz w:val="20"/>
                <w:szCs w:val="20"/>
              </w:rPr>
              <w:t xml:space="preserve">From first-time boxers to championship contenders — full gym management.</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BD5E1" w:sz="1"/>
              <w:left w:val="single" w:color="CBD5E1" w:sz="1"/>
              <w:bottom w:val="single" w:color="CBD5E1" w:sz="1"/>
              <w:right w:val="single" w:color="CBD5E1" w:sz="1"/>
            </w:tcBorders>
            <w:shd w:fill="DBEAFE" w:val="clear"/>
            <w:tcMar>
              <w:top w:type="dxa" w:w="120"/>
              <w:left w:type="dxa" w:w="160"/>
              <w:bottom w:type="dxa" w:w="120"/>
              <w:right w:type="dxa" w:w="160"/>
            </w:tcMar>
            <w:vAlign w:val="center"/>
          </w:tcPr>
          <w:p>
            <w:r>
              <w:rPr>
                <w:rFonts w:ascii="Arial" w:cs="Arial" w:eastAsia="Arial" w:hAnsi="Arial"/>
                <w:b/>
                <w:bCs/>
                <w:color w:val="1e3a8a"/>
                <w:sz w:val="20"/>
                <w:szCs w:val="20"/>
              </w:rPr>
              <w:t xml:space="preserve">Member Profiles &amp; Fight Records</w:t>
            </w:r>
          </w:p>
        </w:tc>
        <w:tc>
          <w:tcPr>
            <w:tcW w:type="dxa" w:w="6960"/>
            <w:tcBorders>
              <w:top w:val="single" w:color="CBD5E1" w:sz="1"/>
              <w:left w:val="single" w:color="CBD5E1" w:sz="1"/>
              <w:bottom w:val="single" w:color="CBD5E1" w:sz="1"/>
              <w:right w:val="single" w:color="CBD5E1" w:sz="1"/>
            </w:tcBorders>
            <w:tcMar>
              <w:top w:type="dxa" w:w="120"/>
              <w:left w:type="dxa" w:w="160"/>
              <w:bottom w:type="dxa" w:w="120"/>
              <w:right w:type="dxa" w:w="160"/>
            </w:tcMar>
          </w:tcPr>
          <w:p>
            <w:r>
              <w:rPr>
                <w:rFonts w:ascii="Arial" w:cs="Arial" w:eastAsia="Arial" w:hAnsi="Arial"/>
                <w:color w:val="1E293B"/>
                <w:sz w:val="19"/>
                <w:szCs w:val="19"/>
              </w:rPr>
              <w:t xml:space="preserve">Maintain comprehensive profiles for every gym member including amateur and professional fight records (wins, losses, KOs, TKOs), weight history, reach measurements, and stance. For competitive fighters, log opponent scouting notes and pre-fight preparation timelines visible only to coaches.</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BD5E1" w:sz="1"/>
              <w:left w:val="single" w:color="CBD5E1" w:sz="1"/>
              <w:bottom w:val="single" w:color="CBD5E1" w:sz="1"/>
              <w:right w:val="single" w:color="CBD5E1" w:sz="1"/>
            </w:tcBorders>
            <w:shd w:fill="DBEAFE" w:val="clear"/>
            <w:tcMar>
              <w:top w:type="dxa" w:w="120"/>
              <w:left w:type="dxa" w:w="160"/>
              <w:bottom w:type="dxa" w:w="120"/>
              <w:right w:type="dxa" w:w="160"/>
            </w:tcMar>
            <w:vAlign w:val="center"/>
          </w:tcPr>
          <w:p>
            <w:r>
              <w:rPr>
                <w:rFonts w:ascii="Arial" w:cs="Arial" w:eastAsia="Arial" w:hAnsi="Arial"/>
                <w:b/>
                <w:bCs/>
                <w:color w:val="1e3a8a"/>
                <w:sz w:val="20"/>
                <w:szCs w:val="20"/>
              </w:rPr>
              <w:t xml:space="preserve">Class &amp; Sparring Session Booking</w:t>
            </w:r>
          </w:p>
        </w:tc>
        <w:tc>
          <w:tcPr>
            <w:tcW w:type="dxa" w:w="6960"/>
            <w:tcBorders>
              <w:top w:val="single" w:color="CBD5E1" w:sz="1"/>
              <w:left w:val="single" w:color="CBD5E1" w:sz="1"/>
              <w:bottom w:val="single" w:color="CBD5E1" w:sz="1"/>
              <w:right w:val="single" w:color="CBD5E1" w:sz="1"/>
            </w:tcBorders>
            <w:tcMar>
              <w:top w:type="dxa" w:w="120"/>
              <w:left w:type="dxa" w:w="160"/>
              <w:bottom w:type="dxa" w:w="120"/>
              <w:right w:type="dxa" w:w="160"/>
            </w:tcMar>
          </w:tcPr>
          <w:p>
            <w:r>
              <w:rPr>
                <w:rFonts w:ascii="Arial" w:cs="Arial" w:eastAsia="Arial" w:hAnsi="Arial"/>
                <w:color w:val="1E293B"/>
                <w:sz w:val="19"/>
                <w:szCs w:val="19"/>
              </w:rPr>
              <w:t xml:space="preserve">Schedule beginner pad classes, fitness boxing sessions, technical sparring, bag work, and conditioning circuits. Control sparring access to approved members only based on skill level and medical clearance. Limit sparring session sizes to maintain safe coach-to-fighter ratios.</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BD5E1" w:sz="1"/>
              <w:left w:val="single" w:color="CBD5E1" w:sz="1"/>
              <w:bottom w:val="single" w:color="CBD5E1" w:sz="1"/>
              <w:right w:val="single" w:color="CBD5E1" w:sz="1"/>
            </w:tcBorders>
            <w:shd w:fill="DBEAFE" w:val="clear"/>
            <w:tcMar>
              <w:top w:type="dxa" w:w="120"/>
              <w:left w:type="dxa" w:w="160"/>
              <w:bottom w:type="dxa" w:w="120"/>
              <w:right w:type="dxa" w:w="160"/>
            </w:tcMar>
            <w:vAlign w:val="center"/>
          </w:tcPr>
          <w:p>
            <w:r>
              <w:rPr>
                <w:rFonts w:ascii="Arial" w:cs="Arial" w:eastAsia="Arial" w:hAnsi="Arial"/>
                <w:b/>
                <w:bCs/>
                <w:color w:val="1e3a8a"/>
                <w:sz w:val="20"/>
                <w:szCs w:val="20"/>
              </w:rPr>
              <w:t xml:space="preserve">Training Programme Builder</w:t>
            </w:r>
          </w:p>
        </w:tc>
        <w:tc>
          <w:tcPr>
            <w:tcW w:type="dxa" w:w="6960"/>
            <w:tcBorders>
              <w:top w:val="single" w:color="CBD5E1" w:sz="1"/>
              <w:left w:val="single" w:color="CBD5E1" w:sz="1"/>
              <w:bottom w:val="single" w:color="CBD5E1" w:sz="1"/>
              <w:right w:val="single" w:color="CBD5E1" w:sz="1"/>
            </w:tcBorders>
            <w:tcMar>
              <w:top w:type="dxa" w:w="120"/>
              <w:left w:type="dxa" w:w="160"/>
              <w:bottom w:type="dxa" w:w="120"/>
              <w:right w:type="dxa" w:w="160"/>
            </w:tcMar>
          </w:tcPr>
          <w:p>
            <w:r>
              <w:rPr>
                <w:rFonts w:ascii="Arial" w:cs="Arial" w:eastAsia="Arial" w:hAnsi="Arial"/>
                <w:color w:val="1E293B"/>
                <w:sz w:val="19"/>
                <w:szCs w:val="19"/>
              </w:rPr>
              <w:t xml:space="preserve">Create fight camp periodisation plans for competitive fighters covering base building, strength and conditioning, technical drilling, and sparring phases. Build off-season recreational programmes for fitness boxers. Assign daily training tasks and track completion rates through the athlete's mobile app.</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BD5E1" w:sz="1"/>
              <w:left w:val="single" w:color="CBD5E1" w:sz="1"/>
              <w:bottom w:val="single" w:color="CBD5E1" w:sz="1"/>
              <w:right w:val="single" w:color="CBD5E1" w:sz="1"/>
            </w:tcBorders>
            <w:shd w:fill="DBEAFE" w:val="clear"/>
            <w:tcMar>
              <w:top w:type="dxa" w:w="120"/>
              <w:left w:type="dxa" w:w="160"/>
              <w:bottom w:type="dxa" w:w="120"/>
              <w:right w:type="dxa" w:w="160"/>
            </w:tcMar>
            <w:vAlign w:val="center"/>
          </w:tcPr>
          <w:p>
            <w:r>
              <w:rPr>
                <w:rFonts w:ascii="Arial" w:cs="Arial" w:eastAsia="Arial" w:hAnsi="Arial"/>
                <w:b/>
                <w:bCs/>
                <w:color w:val="1e3a8a"/>
                <w:sz w:val="20"/>
                <w:szCs w:val="20"/>
              </w:rPr>
              <w:t xml:space="preserve">Weight &amp; Nutrition Management</w:t>
            </w:r>
          </w:p>
        </w:tc>
        <w:tc>
          <w:tcPr>
            <w:tcW w:type="dxa" w:w="6960"/>
            <w:tcBorders>
              <w:top w:val="single" w:color="CBD5E1" w:sz="1"/>
              <w:left w:val="single" w:color="CBD5E1" w:sz="1"/>
              <w:bottom w:val="single" w:color="CBD5E1" w:sz="1"/>
              <w:right w:val="single" w:color="CBD5E1" w:sz="1"/>
            </w:tcBorders>
            <w:tcMar>
              <w:top w:type="dxa" w:w="120"/>
              <w:left w:type="dxa" w:w="160"/>
              <w:bottom w:type="dxa" w:w="120"/>
              <w:right w:type="dxa" w:w="160"/>
            </w:tcMar>
          </w:tcPr>
          <w:p>
            <w:r>
              <w:rPr>
                <w:rFonts w:ascii="Arial" w:cs="Arial" w:eastAsia="Arial" w:hAnsi="Arial"/>
                <w:color w:val="1E293B"/>
                <w:sz w:val="19"/>
                <w:szCs w:val="19"/>
              </w:rPr>
              <w:t xml:space="preserve">Track fighter weight daily during fight camp with alert thresholds for unsafe cutting. Provide calorie and macronutrient targets coordinated with a nutritionist. Log hydration status and energy levels. Ensure fighters meet weight safely and are nutritionally prepared for peak performance on fight day.</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BD5E1" w:sz="1"/>
              <w:left w:val="single" w:color="CBD5E1" w:sz="1"/>
              <w:bottom w:val="single" w:color="CBD5E1" w:sz="1"/>
              <w:right w:val="single" w:color="CBD5E1" w:sz="1"/>
            </w:tcBorders>
            <w:shd w:fill="DBEAFE" w:val="clear"/>
            <w:tcMar>
              <w:top w:type="dxa" w:w="120"/>
              <w:left w:type="dxa" w:w="160"/>
              <w:bottom w:type="dxa" w:w="120"/>
              <w:right w:type="dxa" w:w="160"/>
            </w:tcMar>
            <w:vAlign w:val="center"/>
          </w:tcPr>
          <w:p>
            <w:r>
              <w:rPr>
                <w:rFonts w:ascii="Arial" w:cs="Arial" w:eastAsia="Arial" w:hAnsi="Arial"/>
                <w:b/>
                <w:bCs/>
                <w:color w:val="1e3a8a"/>
                <w:sz w:val="20"/>
                <w:szCs w:val="20"/>
              </w:rPr>
              <w:t xml:space="preserve">Equipment &amp; Gym Inventory</w:t>
            </w:r>
          </w:p>
        </w:tc>
        <w:tc>
          <w:tcPr>
            <w:tcW w:type="dxa" w:w="6960"/>
            <w:tcBorders>
              <w:top w:val="single" w:color="CBD5E1" w:sz="1"/>
              <w:left w:val="single" w:color="CBD5E1" w:sz="1"/>
              <w:bottom w:val="single" w:color="CBD5E1" w:sz="1"/>
              <w:right w:val="single" w:color="CBD5E1" w:sz="1"/>
            </w:tcBorders>
            <w:tcMar>
              <w:top w:type="dxa" w:w="120"/>
              <w:left w:type="dxa" w:w="160"/>
              <w:bottom w:type="dxa" w:w="120"/>
              <w:right w:type="dxa" w:w="160"/>
            </w:tcMar>
          </w:tcPr>
          <w:p>
            <w:r>
              <w:rPr>
                <w:rFonts w:ascii="Arial" w:cs="Arial" w:eastAsia="Arial" w:hAnsi="Arial"/>
                <w:color w:val="1E293B"/>
                <w:sz w:val="19"/>
                <w:szCs w:val="19"/>
              </w:rPr>
              <w:t xml:space="preserve">Catalogue all gym equipment including bags (heavy, speed, double-end), pads, gloves, head guards, and jump ropes. Track equipment condition, maintenance dates, and replacement schedules. Manage locker rentals, personal equipment storage fees, and branded gear sales through an integrated shop.</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BD5E1" w:sz="1"/>
              <w:left w:val="single" w:color="CBD5E1" w:sz="1"/>
              <w:bottom w:val="single" w:color="CBD5E1" w:sz="1"/>
              <w:right w:val="single" w:color="CBD5E1" w:sz="1"/>
            </w:tcBorders>
            <w:shd w:fill="DBEAFE" w:val="clear"/>
            <w:tcMar>
              <w:top w:type="dxa" w:w="120"/>
              <w:left w:type="dxa" w:w="160"/>
              <w:bottom w:type="dxa" w:w="120"/>
              <w:right w:type="dxa" w:w="160"/>
            </w:tcMar>
            <w:vAlign w:val="center"/>
          </w:tcPr>
          <w:p>
            <w:r>
              <w:rPr>
                <w:rFonts w:ascii="Arial" w:cs="Arial" w:eastAsia="Arial" w:hAnsi="Arial"/>
                <w:b/>
                <w:bCs/>
                <w:color w:val="1e3a8a"/>
                <w:sz w:val="20"/>
                <w:szCs w:val="20"/>
              </w:rPr>
              <w:t xml:space="preserve">Fight Night &amp; Event Management</w:t>
            </w:r>
          </w:p>
        </w:tc>
        <w:tc>
          <w:tcPr>
            <w:tcW w:type="dxa" w:w="6960"/>
            <w:tcBorders>
              <w:top w:val="single" w:color="CBD5E1" w:sz="1"/>
              <w:left w:val="single" w:color="CBD5E1" w:sz="1"/>
              <w:bottom w:val="single" w:color="CBD5E1" w:sz="1"/>
              <w:right w:val="single" w:color="CBD5E1" w:sz="1"/>
            </w:tcBorders>
            <w:tcMar>
              <w:top w:type="dxa" w:w="120"/>
              <w:left w:type="dxa" w:w="160"/>
              <w:bottom w:type="dxa" w:w="120"/>
              <w:right w:type="dxa" w:w="160"/>
            </w:tcMar>
          </w:tcPr>
          <w:p>
            <w:r>
              <w:rPr>
                <w:rFonts w:ascii="Arial" w:cs="Arial" w:eastAsia="Arial" w:hAnsi="Arial"/>
                <w:color w:val="1E293B"/>
                <w:sz w:val="19"/>
                <w:szCs w:val="19"/>
              </w:rPr>
              <w:t xml:space="preserve">Organise internal sparring shows, amateur bouts, and gym showcase events. Manage bout sheet submissions, weigh-in scheduling, ring official assignments, and spectator ticket sales. Live score and result recording during events with automatic update to fighters' official records.</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BD5E1" w:sz="1"/>
              <w:left w:val="single" w:color="CBD5E1" w:sz="1"/>
              <w:bottom w:val="single" w:color="CBD5E1" w:sz="1"/>
              <w:right w:val="single" w:color="CBD5E1" w:sz="1"/>
            </w:tcBorders>
            <w:shd w:fill="DBEAFE" w:val="clear"/>
            <w:tcMar>
              <w:top w:type="dxa" w:w="120"/>
              <w:left w:type="dxa" w:w="160"/>
              <w:bottom w:type="dxa" w:w="120"/>
              <w:right w:type="dxa" w:w="160"/>
            </w:tcMar>
            <w:vAlign w:val="center"/>
          </w:tcPr>
          <w:p>
            <w:r>
              <w:rPr>
                <w:rFonts w:ascii="Arial" w:cs="Arial" w:eastAsia="Arial" w:hAnsi="Arial"/>
                <w:b/>
                <w:bCs/>
                <w:color w:val="1e3a8a"/>
                <w:sz w:val="20"/>
                <w:szCs w:val="20"/>
              </w:rPr>
              <w:t xml:space="preserve">Medical Clearance Tracking</w:t>
            </w:r>
          </w:p>
        </w:tc>
        <w:tc>
          <w:tcPr>
            <w:tcW w:type="dxa" w:w="6960"/>
            <w:tcBorders>
              <w:top w:val="single" w:color="CBD5E1" w:sz="1"/>
              <w:left w:val="single" w:color="CBD5E1" w:sz="1"/>
              <w:bottom w:val="single" w:color="CBD5E1" w:sz="1"/>
              <w:right w:val="single" w:color="CBD5E1" w:sz="1"/>
            </w:tcBorders>
            <w:tcMar>
              <w:top w:type="dxa" w:w="120"/>
              <w:left w:type="dxa" w:w="160"/>
              <w:bottom w:type="dxa" w:w="120"/>
              <w:right w:type="dxa" w:w="160"/>
            </w:tcMar>
          </w:tcPr>
          <w:p>
            <w:r>
              <w:rPr>
                <w:rFonts w:ascii="Arial" w:cs="Arial" w:eastAsia="Arial" w:hAnsi="Arial"/>
                <w:color w:val="1E293B"/>
                <w:sz w:val="19"/>
                <w:szCs w:val="19"/>
              </w:rPr>
              <w:t xml:space="preserve">Store and track mandatory medical certifications including annual physical exam, eye test, brain scan (for competitive fighters), and blood test results. Alert coaches and managers when certifications are approaching expiry. Restrict competitive fight entry for members with lapsed medical clearances.</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BD5E1" w:sz="1"/>
              <w:left w:val="single" w:color="CBD5E1" w:sz="1"/>
              <w:bottom w:val="single" w:color="CBD5E1" w:sz="1"/>
              <w:right w:val="single" w:color="CBD5E1" w:sz="1"/>
            </w:tcBorders>
            <w:shd w:fill="DBEAFE" w:val="clear"/>
            <w:tcMar>
              <w:top w:type="dxa" w:w="120"/>
              <w:left w:type="dxa" w:w="160"/>
              <w:bottom w:type="dxa" w:w="120"/>
              <w:right w:type="dxa" w:w="160"/>
            </w:tcMar>
            <w:vAlign w:val="center"/>
          </w:tcPr>
          <w:p>
            <w:r>
              <w:rPr>
                <w:rFonts w:ascii="Arial" w:cs="Arial" w:eastAsia="Arial" w:hAnsi="Arial"/>
                <w:b/>
                <w:bCs/>
                <w:color w:val="1e3a8a"/>
                <w:sz w:val="20"/>
                <w:szCs w:val="20"/>
              </w:rPr>
              <w:t xml:space="preserve">Coach &amp; Cornerman Management</w:t>
            </w:r>
          </w:p>
        </w:tc>
        <w:tc>
          <w:tcPr>
            <w:tcW w:type="dxa" w:w="6960"/>
            <w:tcBorders>
              <w:top w:val="single" w:color="CBD5E1" w:sz="1"/>
              <w:left w:val="single" w:color="CBD5E1" w:sz="1"/>
              <w:bottom w:val="single" w:color="CBD5E1" w:sz="1"/>
              <w:right w:val="single" w:color="CBD5E1" w:sz="1"/>
            </w:tcBorders>
            <w:tcMar>
              <w:top w:type="dxa" w:w="120"/>
              <w:left w:type="dxa" w:w="160"/>
              <w:bottom w:type="dxa" w:w="120"/>
              <w:right w:type="dxa" w:w="160"/>
            </w:tcMar>
          </w:tcPr>
          <w:p>
            <w:r>
              <w:rPr>
                <w:rFonts w:ascii="Arial" w:cs="Arial" w:eastAsia="Arial" w:hAnsi="Arial"/>
                <w:color w:val="1E293B"/>
                <w:sz w:val="19"/>
                <w:szCs w:val="19"/>
              </w:rPr>
              <w:t xml:space="preserve">Log coach qualifications (pad holder, corner, cut man, strength &amp; conditioning). Schedule coaching duties and assign coaches to specific fighters for camp. Track coaching hours for payroll. Allow coaches to submit post-session reports and flag athlete welfare concerns directly to gym management.</w:t>
            </w:r>
          </w:p>
        </w:tc>
      </w:tr>
    </w:tbl>
    <w:p>
      <w:pPr>
        <w:spacing w:after="80"/>
      </w:pPr>
    </w:p>
    <w:p>
      <w:pPr>
        <w:spacing w:after="30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4D7C0F" w:val="clear"/>
            <w:tcMar>
              <w:top w:type="dxa" w:w="240"/>
              <w:left w:type="dxa" w:w="360"/>
              <w:bottom w:type="dxa" w:w="240"/>
              <w:right w:type="dxa" w:w="360"/>
            </w:tcMar>
          </w:tcPr>
          <w:p>
            <w:r>
              <w:rPr>
                <w:rFonts w:ascii="Arial" w:cs="Arial" w:eastAsia="Arial" w:hAnsi="Arial"/>
                <w:b/>
                <w:bCs/>
                <w:color w:val="FFFFFF"/>
                <w:sz w:val="40"/>
                <w:szCs w:val="40"/>
              </w:rPr>
              <w:t xml:space="preserve">🏹  ARCHERY CLUB</w:t>
            </w:r>
          </w:p>
          <w:p>
            <w:r>
              <w:rPr>
                <w:rFonts w:ascii="Arial" w:cs="Arial" w:eastAsia="Arial" w:hAnsi="Arial"/>
                <w:i/>
                <w:iCs/>
                <w:color w:val="FFFFFF"/>
                <w:sz w:val="20"/>
                <w:szCs w:val="20"/>
              </w:rPr>
              <w:t xml:space="preserve">Precision sport management from novice to national competitor.</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BD5E1" w:sz="1"/>
              <w:left w:val="single" w:color="CBD5E1" w:sz="1"/>
              <w:bottom w:val="single" w:color="CBD5E1" w:sz="1"/>
              <w:right w:val="single" w:color="CBD5E1" w:sz="1"/>
            </w:tcBorders>
            <w:shd w:fill="DBEAFE" w:val="clear"/>
            <w:tcMar>
              <w:top w:type="dxa" w:w="120"/>
              <w:left w:type="dxa" w:w="160"/>
              <w:bottom w:type="dxa" w:w="120"/>
              <w:right w:type="dxa" w:w="160"/>
            </w:tcMar>
            <w:vAlign w:val="center"/>
          </w:tcPr>
          <w:p>
            <w:r>
              <w:rPr>
                <w:rFonts w:ascii="Arial" w:cs="Arial" w:eastAsia="Arial" w:hAnsi="Arial"/>
                <w:b/>
                <w:bCs/>
                <w:color w:val="1e3a8a"/>
                <w:sz w:val="20"/>
                <w:szCs w:val="20"/>
              </w:rPr>
              <w:t xml:space="preserve">Member Registration &amp; Profiles</w:t>
            </w:r>
          </w:p>
        </w:tc>
        <w:tc>
          <w:tcPr>
            <w:tcW w:type="dxa" w:w="6960"/>
            <w:tcBorders>
              <w:top w:val="single" w:color="CBD5E1" w:sz="1"/>
              <w:left w:val="single" w:color="CBD5E1" w:sz="1"/>
              <w:bottom w:val="single" w:color="CBD5E1" w:sz="1"/>
              <w:right w:val="single" w:color="CBD5E1" w:sz="1"/>
            </w:tcBorders>
            <w:tcMar>
              <w:top w:type="dxa" w:w="120"/>
              <w:left w:type="dxa" w:w="160"/>
              <w:bottom w:type="dxa" w:w="120"/>
              <w:right w:type="dxa" w:w="160"/>
            </w:tcMar>
          </w:tcPr>
          <w:p>
            <w:r>
              <w:rPr>
                <w:rFonts w:ascii="Arial" w:cs="Arial" w:eastAsia="Arial" w:hAnsi="Arial"/>
                <w:color w:val="1E293B"/>
                <w:sz w:val="19"/>
                <w:szCs w:val="19"/>
              </w:rPr>
              <w:t xml:space="preserve">Register members with discipline (recurve, compound, barebow, longbow, field), dominant eye, draw length, and bow specifications. Store national federation licence numbers, insurance certificates, and medical declarations. Maintain a full equipment specification card for each archer including bow, arrows, and sight settings.</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BD5E1" w:sz="1"/>
              <w:left w:val="single" w:color="CBD5E1" w:sz="1"/>
              <w:bottom w:val="single" w:color="CBD5E1" w:sz="1"/>
              <w:right w:val="single" w:color="CBD5E1" w:sz="1"/>
            </w:tcBorders>
            <w:shd w:fill="DBEAFE" w:val="clear"/>
            <w:tcMar>
              <w:top w:type="dxa" w:w="120"/>
              <w:left w:type="dxa" w:w="160"/>
              <w:bottom w:type="dxa" w:w="120"/>
              <w:right w:type="dxa" w:w="160"/>
            </w:tcMar>
            <w:vAlign w:val="center"/>
          </w:tcPr>
          <w:p>
            <w:r>
              <w:rPr>
                <w:rFonts w:ascii="Arial" w:cs="Arial" w:eastAsia="Arial" w:hAnsi="Arial"/>
                <w:b/>
                <w:bCs/>
                <w:color w:val="1e3a8a"/>
                <w:sz w:val="20"/>
                <w:szCs w:val="20"/>
              </w:rPr>
              <w:t xml:space="preserve">Range Booking &amp; Lane Management</w:t>
            </w:r>
          </w:p>
        </w:tc>
        <w:tc>
          <w:tcPr>
            <w:tcW w:type="dxa" w:w="6960"/>
            <w:tcBorders>
              <w:top w:val="single" w:color="CBD5E1" w:sz="1"/>
              <w:left w:val="single" w:color="CBD5E1" w:sz="1"/>
              <w:bottom w:val="single" w:color="CBD5E1" w:sz="1"/>
              <w:right w:val="single" w:color="CBD5E1" w:sz="1"/>
            </w:tcBorders>
            <w:tcMar>
              <w:top w:type="dxa" w:w="120"/>
              <w:left w:type="dxa" w:w="160"/>
              <w:bottom w:type="dxa" w:w="120"/>
              <w:right w:type="dxa" w:w="160"/>
            </w:tcMar>
          </w:tcPr>
          <w:p>
            <w:r>
              <w:rPr>
                <w:rFonts w:ascii="Arial" w:cs="Arial" w:eastAsia="Arial" w:hAnsi="Arial"/>
                <w:color w:val="1E293B"/>
                <w:sz w:val="19"/>
                <w:szCs w:val="19"/>
              </w:rPr>
              <w:t xml:space="preserve">Allow members to book specific shooting lanes for practice sessions at indoor and outdoor ranges. Set session duration limits during peak periods to ensure fair access. Display live lane availability on a digital signage board. Block lanes for team training, competitions, coaching sessions, and maintenance periods.</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BD5E1" w:sz="1"/>
              <w:left w:val="single" w:color="CBD5E1" w:sz="1"/>
              <w:bottom w:val="single" w:color="CBD5E1" w:sz="1"/>
              <w:right w:val="single" w:color="CBD5E1" w:sz="1"/>
            </w:tcBorders>
            <w:shd w:fill="DBEAFE" w:val="clear"/>
            <w:tcMar>
              <w:top w:type="dxa" w:w="120"/>
              <w:left w:type="dxa" w:w="160"/>
              <w:bottom w:type="dxa" w:w="120"/>
              <w:right w:type="dxa" w:w="160"/>
            </w:tcMar>
            <w:vAlign w:val="center"/>
          </w:tcPr>
          <w:p>
            <w:r>
              <w:rPr>
                <w:rFonts w:ascii="Arial" w:cs="Arial" w:eastAsia="Arial" w:hAnsi="Arial"/>
                <w:b/>
                <w:bCs/>
                <w:color w:val="1e3a8a"/>
                <w:sz w:val="20"/>
                <w:szCs w:val="20"/>
              </w:rPr>
              <w:t xml:space="preserve">Coaching &amp; Skills Development</w:t>
            </w:r>
          </w:p>
        </w:tc>
        <w:tc>
          <w:tcPr>
            <w:tcW w:type="dxa" w:w="6960"/>
            <w:tcBorders>
              <w:top w:val="single" w:color="CBD5E1" w:sz="1"/>
              <w:left w:val="single" w:color="CBD5E1" w:sz="1"/>
              <w:bottom w:val="single" w:color="CBD5E1" w:sz="1"/>
              <w:right w:val="single" w:color="CBD5E1" w:sz="1"/>
            </w:tcBorders>
            <w:tcMar>
              <w:top w:type="dxa" w:w="120"/>
              <w:left w:type="dxa" w:w="160"/>
              <w:bottom w:type="dxa" w:w="120"/>
              <w:right w:type="dxa" w:w="160"/>
            </w:tcMar>
          </w:tcPr>
          <w:p>
            <w:r>
              <w:rPr>
                <w:rFonts w:ascii="Arial" w:cs="Arial" w:eastAsia="Arial" w:hAnsi="Arial"/>
                <w:color w:val="1E293B"/>
                <w:sz w:val="19"/>
                <w:szCs w:val="19"/>
              </w:rPr>
              <w:t xml:space="preserve">Track each archer's progression through beginner, improver, and performance coaching stages. Log technique observations on draw cycle phases: stance, grip, set, set-up, draw, anchor, aim, release, and follow-through. Assign specific technical drills and video review tasks between coached sessions.</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BD5E1" w:sz="1"/>
              <w:left w:val="single" w:color="CBD5E1" w:sz="1"/>
              <w:bottom w:val="single" w:color="CBD5E1" w:sz="1"/>
              <w:right w:val="single" w:color="CBD5E1" w:sz="1"/>
            </w:tcBorders>
            <w:shd w:fill="DBEAFE" w:val="clear"/>
            <w:tcMar>
              <w:top w:type="dxa" w:w="120"/>
              <w:left w:type="dxa" w:w="160"/>
              <w:bottom w:type="dxa" w:w="120"/>
              <w:right w:type="dxa" w:w="160"/>
            </w:tcMar>
            <w:vAlign w:val="center"/>
          </w:tcPr>
          <w:p>
            <w:r>
              <w:rPr>
                <w:rFonts w:ascii="Arial" w:cs="Arial" w:eastAsia="Arial" w:hAnsi="Arial"/>
                <w:b/>
                <w:bCs/>
                <w:color w:val="1e3a8a"/>
                <w:sz w:val="20"/>
                <w:szCs w:val="20"/>
              </w:rPr>
              <w:t xml:space="preserve">Score Logging &amp; Performance Analytics</w:t>
            </w:r>
          </w:p>
        </w:tc>
        <w:tc>
          <w:tcPr>
            <w:tcW w:type="dxa" w:w="6960"/>
            <w:tcBorders>
              <w:top w:val="single" w:color="CBD5E1" w:sz="1"/>
              <w:left w:val="single" w:color="CBD5E1" w:sz="1"/>
              <w:bottom w:val="single" w:color="CBD5E1" w:sz="1"/>
              <w:right w:val="single" w:color="CBD5E1" w:sz="1"/>
            </w:tcBorders>
            <w:tcMar>
              <w:top w:type="dxa" w:w="120"/>
              <w:left w:type="dxa" w:w="160"/>
              <w:bottom w:type="dxa" w:w="120"/>
              <w:right w:type="dxa" w:w="160"/>
            </w:tcMar>
          </w:tcPr>
          <w:p>
            <w:r>
              <w:rPr>
                <w:rFonts w:ascii="Arial" w:cs="Arial" w:eastAsia="Arial" w:hAnsi="Arial"/>
                <w:color w:val="1E293B"/>
                <w:sz w:val="19"/>
                <w:szCs w:val="19"/>
              </w:rPr>
              <w:t xml:space="preserve">Record scores from practice rounds (Portsmouth, WA 18m, Vegas, Field) with distance and round type tags. Automatically calculate classifications and personal bests. Plot score trend lines, zone hit distributions, and arrow grouping patterns to identify consistency and technical improvements over time.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BD5E1" w:sz="1"/>
              <w:left w:val="single" w:color="CBD5E1" w:sz="1"/>
              <w:bottom w:val="single" w:color="CBD5E1" w:sz="1"/>
              <w:right w:val="single" w:color="CBD5E1" w:sz="1"/>
            </w:tcBorders>
            <w:shd w:fill="DBEAFE" w:val="clear"/>
            <w:tcMar>
              <w:top w:type="dxa" w:w="120"/>
              <w:left w:type="dxa" w:w="160"/>
              <w:bottom w:type="dxa" w:w="120"/>
              <w:right w:type="dxa" w:w="160"/>
            </w:tcMar>
            <w:vAlign w:val="center"/>
          </w:tcPr>
          <w:p>
            <w:r>
              <w:rPr>
                <w:rFonts w:ascii="Arial" w:cs="Arial" w:eastAsia="Arial" w:hAnsi="Arial"/>
                <w:b/>
                <w:bCs/>
                <w:color w:val="1e3a8a"/>
                <w:sz w:val="20"/>
                <w:szCs w:val="20"/>
              </w:rPr>
              <w:t xml:space="preserve">Competition Entry &amp; Results Management</w:t>
            </w:r>
          </w:p>
        </w:tc>
        <w:tc>
          <w:tcPr>
            <w:tcW w:type="dxa" w:w="6960"/>
            <w:tcBorders>
              <w:top w:val="single" w:color="CBD5E1" w:sz="1"/>
              <w:left w:val="single" w:color="CBD5E1" w:sz="1"/>
              <w:bottom w:val="single" w:color="CBD5E1" w:sz="1"/>
              <w:right w:val="single" w:color="CBD5E1" w:sz="1"/>
            </w:tcBorders>
            <w:tcMar>
              <w:top w:type="dxa" w:w="120"/>
              <w:left w:type="dxa" w:w="160"/>
              <w:bottom w:type="dxa" w:w="120"/>
              <w:right w:type="dxa" w:w="160"/>
            </w:tcMar>
          </w:tcPr>
          <w:p>
            <w:r>
              <w:rPr>
                <w:rFonts w:ascii="Arial" w:cs="Arial" w:eastAsia="Arial" w:hAnsi="Arial"/>
                <w:color w:val="1E293B"/>
                <w:sz w:val="19"/>
                <w:szCs w:val="19"/>
              </w:rPr>
              <w:t xml:space="preserve">Manage entries to club shoots, county championships, regional, and national competitions. Track qualification scores, entry deadlines, and travel logistics. Record official competition results alongside scorecards. Display club and individual competition leaderboards to foster friendly competition culture.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BD5E1" w:sz="1"/>
              <w:left w:val="single" w:color="CBD5E1" w:sz="1"/>
              <w:bottom w:val="single" w:color="CBD5E1" w:sz="1"/>
              <w:right w:val="single" w:color="CBD5E1" w:sz="1"/>
            </w:tcBorders>
            <w:shd w:fill="DBEAFE" w:val="clear"/>
            <w:tcMar>
              <w:top w:type="dxa" w:w="120"/>
              <w:left w:type="dxa" w:w="160"/>
              <w:bottom w:type="dxa" w:w="120"/>
              <w:right w:type="dxa" w:w="160"/>
            </w:tcMar>
            <w:vAlign w:val="center"/>
          </w:tcPr>
          <w:p>
            <w:r>
              <w:rPr>
                <w:rFonts w:ascii="Arial" w:cs="Arial" w:eastAsia="Arial" w:hAnsi="Arial"/>
                <w:b/>
                <w:bCs/>
                <w:color w:val="1e3a8a"/>
                <w:sz w:val="20"/>
                <w:szCs w:val="20"/>
              </w:rPr>
              <w:t xml:space="preserve">Equipment Loan &amp; Pro Shop</w:t>
            </w:r>
          </w:p>
        </w:tc>
        <w:tc>
          <w:tcPr>
            <w:tcW w:type="dxa" w:w="6960"/>
            <w:tcBorders>
              <w:top w:val="single" w:color="CBD5E1" w:sz="1"/>
              <w:left w:val="single" w:color="CBD5E1" w:sz="1"/>
              <w:bottom w:val="single" w:color="CBD5E1" w:sz="1"/>
              <w:right w:val="single" w:color="CBD5E1" w:sz="1"/>
            </w:tcBorders>
            <w:tcMar>
              <w:top w:type="dxa" w:w="120"/>
              <w:left w:type="dxa" w:w="160"/>
              <w:bottom w:type="dxa" w:w="120"/>
              <w:right w:type="dxa" w:w="160"/>
            </w:tcMar>
          </w:tcPr>
          <w:p>
            <w:r>
              <w:rPr>
                <w:rFonts w:ascii="Arial" w:cs="Arial" w:eastAsia="Arial" w:hAnsi="Arial"/>
                <w:color w:val="1E293B"/>
                <w:sz w:val="19"/>
                <w:szCs w:val="19"/>
              </w:rPr>
              <w:t xml:space="preserve">Manage a club loan equipment library (bows, arrows, arm guards, finger tabs) with member borrowing logs and return reminders. Run a pro shop selling accessories and consumables (nocks, fletchings, strings) with real-time inventory tracking. Process sales, returns, and special order requests through the platform.</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BD5E1" w:sz="1"/>
              <w:left w:val="single" w:color="CBD5E1" w:sz="1"/>
              <w:bottom w:val="single" w:color="CBD5E1" w:sz="1"/>
              <w:right w:val="single" w:color="CBD5E1" w:sz="1"/>
            </w:tcBorders>
            <w:shd w:fill="DBEAFE" w:val="clear"/>
            <w:tcMar>
              <w:top w:type="dxa" w:w="120"/>
              <w:left w:type="dxa" w:w="160"/>
              <w:bottom w:type="dxa" w:w="120"/>
              <w:right w:type="dxa" w:w="160"/>
            </w:tcMar>
            <w:vAlign w:val="center"/>
          </w:tcPr>
          <w:p>
            <w:r>
              <w:rPr>
                <w:rFonts w:ascii="Arial" w:cs="Arial" w:eastAsia="Arial" w:hAnsi="Arial"/>
                <w:b/>
                <w:bCs/>
                <w:color w:val="1e3a8a"/>
                <w:sz w:val="20"/>
                <w:szCs w:val="20"/>
              </w:rPr>
              <w:t xml:space="preserve">Junior Programme Management</w:t>
            </w:r>
          </w:p>
        </w:tc>
        <w:tc>
          <w:tcPr>
            <w:tcW w:type="dxa" w:w="6960"/>
            <w:tcBorders>
              <w:top w:val="single" w:color="CBD5E1" w:sz="1"/>
              <w:left w:val="single" w:color="CBD5E1" w:sz="1"/>
              <w:bottom w:val="single" w:color="CBD5E1" w:sz="1"/>
              <w:right w:val="single" w:color="CBD5E1" w:sz="1"/>
            </w:tcBorders>
            <w:tcMar>
              <w:top w:type="dxa" w:w="120"/>
              <w:left w:type="dxa" w:w="160"/>
              <w:bottom w:type="dxa" w:w="120"/>
              <w:right w:type="dxa" w:w="160"/>
            </w:tcMar>
          </w:tcPr>
          <w:p>
            <w:r>
              <w:rPr>
                <w:rFonts w:ascii="Arial" w:cs="Arial" w:eastAsia="Arial" w:hAnsi="Arial"/>
                <w:color w:val="1E293B"/>
                <w:sz w:val="19"/>
                <w:szCs w:val="19"/>
              </w:rPr>
              <w:t xml:space="preserve">Operate a junior development pathway with age-group classes, parental consent management, and safeguarding policy compliance tools. Track junior archer participation in national development programmes. Provide parents with session attendance logs, progress updates, and upcoming competition eligibility notifications.</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BD5E1" w:sz="1"/>
              <w:left w:val="single" w:color="CBD5E1" w:sz="1"/>
              <w:bottom w:val="single" w:color="CBD5E1" w:sz="1"/>
              <w:right w:val="single" w:color="CBD5E1" w:sz="1"/>
            </w:tcBorders>
            <w:shd w:fill="DBEAFE" w:val="clear"/>
            <w:tcMar>
              <w:top w:type="dxa" w:w="120"/>
              <w:left w:type="dxa" w:w="160"/>
              <w:bottom w:type="dxa" w:w="120"/>
              <w:right w:type="dxa" w:w="160"/>
            </w:tcMar>
            <w:vAlign w:val="center"/>
          </w:tcPr>
          <w:p>
            <w:r>
              <w:rPr>
                <w:rFonts w:ascii="Arial" w:cs="Arial" w:eastAsia="Arial" w:hAnsi="Arial"/>
                <w:b/>
                <w:bCs/>
                <w:color w:val="1e3a8a"/>
                <w:sz w:val="20"/>
                <w:szCs w:val="20"/>
              </w:rPr>
              <w:t xml:space="preserve">Club Governance &amp; Communication</w:t>
            </w:r>
          </w:p>
        </w:tc>
        <w:tc>
          <w:tcPr>
            <w:tcW w:type="dxa" w:w="6960"/>
            <w:tcBorders>
              <w:top w:val="single" w:color="CBD5E1" w:sz="1"/>
              <w:left w:val="single" w:color="CBD5E1" w:sz="1"/>
              <w:bottom w:val="single" w:color="CBD5E1" w:sz="1"/>
              <w:right w:val="single" w:color="CBD5E1" w:sz="1"/>
            </w:tcBorders>
            <w:tcMar>
              <w:top w:type="dxa" w:w="120"/>
              <w:left w:type="dxa" w:w="160"/>
              <w:bottom w:type="dxa" w:w="120"/>
              <w:right w:type="dxa" w:w="160"/>
            </w:tcMar>
          </w:tcPr>
          <w:p>
            <w:r>
              <w:rPr>
                <w:rFonts w:ascii="Arial" w:cs="Arial" w:eastAsia="Arial" w:hAnsi="Arial"/>
                <w:color w:val="1E293B"/>
                <w:sz w:val="19"/>
                <w:szCs w:val="19"/>
              </w:rPr>
              <w:t xml:space="preserve">Manage club committee roles, AGM documentation, constitution access, and governance records in a secure document vault. Send targeted communications to sub-groups (juniors, seniors, competitive squads, volunteers). Administer club elections, committee decisions, and policy change votes through digital member ballots.</w:t>
            </w:r>
          </w:p>
        </w:tc>
      </w:tr>
    </w:tbl>
    <w:p>
      <w:pPr>
        <w:spacing w:after="80"/>
      </w:pPr>
    </w:p>
    <w:p>
      <w:pPr>
        <w:spacing w:after="300"/>
      </w:pPr>
    </w:p>
    <w:p>
      <w:r>
        <w:br w:type="page"/>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2"/>
      </w:pBdr>
      <w:jc w:val="center"/>
    </w:pPr>
    <w:r>
      <w:rPr>
        <w:rFonts w:ascii="Arial" w:cs="Arial" w:eastAsia="Arial" w:hAnsi="Arial"/>
        <w:color w:val="94A3B8"/>
        <w:sz w:val="16"/>
        <w:szCs w:val="16"/>
      </w:rPr>
      <w:t xml:space="preserve">© 2025 Platform Documentation  |  Page </w:t>
    </w:r>
    <w:r>
      <w:rPr>
        <w:rFonts w:ascii="Arial" w:cs="Arial" w:eastAsia="Arial" w:hAnsi="Arial"/>
        <w:color w:val="94A3B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2E8F0" w:sz="2"/>
      </w:pBdr>
    </w:pPr>
    <w:r>
      <w:rPr>
        <w:rFonts w:ascii="Arial" w:cs="Arial" w:eastAsia="Arial" w:hAnsi="Arial"/>
        <w:color w:val="94A3B8"/>
        <w:sz w:val="16"/>
        <w:szCs w:val="16"/>
      </w:rPr>
      <w:t xml:space="preserve">Physical &amp; Skill Training — Feature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E293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40"/>
      <w:outlineLvl w:val="0"/>
    </w:pPr>
    <w:rPr>
      <w:rFonts w:ascii="Arial" w:cs="Arial" w:eastAsia="Arial" w:hAnsi="Arial"/>
      <w:b/>
      <w:bCs/>
      <w:color w:val="1e3a8a"/>
      <w:sz w:val="36"/>
      <w:szCs w:val="3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2026-03-09T07:57:25.382Z</dcterms:created>
  <dcterms:modified xsi:type="dcterms:W3CDTF">2026-03-09T07:57:25.383Z</dcterms:modified>
</cp:coreProperties>
</file>

<file path=docProps/custom.xml><?xml version="1.0" encoding="utf-8"?>
<Properties xmlns="http://schemas.openxmlformats.org/officeDocument/2006/custom-properties" xmlns:vt="http://schemas.openxmlformats.org/officeDocument/2006/docPropsVTypes"/>
</file>