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Apache Airflow Service</w:t>
      </w:r>
    </w:p>
    <w:p>
      <w:pPr/>
      <w:r>
        <w:t>Technical Service Description for Ecoskiller Platform</w:t>
      </w:r>
    </w:p>
    <w:p/>
    <w:p>
      <w:pPr>
        <w:pStyle w:val="Heading2"/>
      </w:pPr>
      <w:r>
        <w:t>1. Service Name</w:t>
      </w:r>
    </w:p>
    <w:p>
      <w:r>
        <w:rPr>
          <w:sz w:val="22"/>
        </w:rPr>
        <w:t>Apache Airflow Scheduler &amp; Executor</w:t>
        <w:br/>
        <w:br/>
        <w:t xml:space="preserve">Apache Airflow (v2.9.0) is an open-source, horizontally-scalable workflow orchestration platform deployed in the </w:t>
      </w:r>
      <w:r>
        <w:rPr>
          <w:b/>
        </w:rPr>
        <w:t>ops</w:t>
      </w:r>
      <w:r>
        <w:rPr>
          <w:sz w:val="22"/>
        </w:rPr>
        <w:t xml:space="preserve"> namespace on k3s. It manages time-triggered (cron-based) background jobs across the Ecoskiller platform without processing business logic directly. Airflow is orchestration-only: it triggers Kafka events, invokes API webhooks, and monitors database maintenance tasks. All business logic execution is delegated to Kafka consumers and external services.</w:t>
      </w:r>
    </w:p>
    <w:p>
      <w:pPr>
        <w:pStyle w:val="Heading2"/>
      </w:pPr>
      <w:r>
        <w:t>2. Service Overview</w:t>
      </w:r>
    </w:p>
    <w:p>
      <w:r>
        <w:t xml:space="preserve">Ecoskiller is an event-driven microservices architecture where most inter-service communication occurs via Apache Kafka. However, scheduled operations (time-triggered, not event-triggered) require a dedicated scheduler. Apache Airflow fills this role as the </w:t>
      </w:r>
      <w:r>
        <w:rPr>
          <w:b/>
        </w:rPr>
        <w:t>only</w:t>
      </w:r>
      <w:r>
        <w:t xml:space="preserve"> platform component that executes time-based workflows.</w:t>
      </w:r>
    </w:p>
    <w:p>
      <w:r>
        <w:rPr>
          <w:sz w:val="22"/>
        </w:rPr>
        <w:t xml:space="preserve">Airflow distinguishes itself from Kafka consumers in a critical way: Kafka consumers react to </w:t>
      </w:r>
      <w:r>
        <w:rPr>
          <w:u w:val="single"/>
        </w:rPr>
        <w:t>events</w:t>
      </w:r>
      <w:r>
        <w:rPr>
          <w:sz w:val="22"/>
        </w:rPr>
        <w:t xml:space="preserve"> (a billing cycle is triggered, a user submits an idea, etc.), while Airflow reacts to </w:t>
      </w:r>
      <w:r>
        <w:rPr>
          <w:u w:val="single"/>
        </w:rPr>
        <w:t>time</w:t>
      </w:r>
      <w:r>
        <w:rPr>
          <w:sz w:val="22"/>
        </w:rPr>
        <w:t xml:space="preserve"> (every first day of the month, every Sunday, every 6 hours). This separation ensures the architecture remains event-driven for business logic but clock-driven for operational tasks.</w:t>
        <w:br/>
        <w:br/>
        <w:t>Within Ecoskiller, Airflow serves as the scheduler for all periodic operational workloads: monthly billing cycle initiation, weekly analytics report generation, daily certificate expiry checks, data retention cleanup, and database maintenance jobs. It does NOT process candidate assessments, scoring, or interview evaluations—those are Kafka-driven.</w:t>
      </w:r>
    </w:p>
    <w:p>
      <w:pPr>
        <w:pStyle w:val="Heading2"/>
      </w:pPr>
      <w:r>
        <w:t>3. Core Responsibilities</w:t>
      </w:r>
    </w:p>
    <w:tbl>
      <w:tblPr>
        <w:tblStyle w:val="LightGrid-Accent1"/>
        <w:tblW w:type="auto" w:w="0"/>
        <w:tblLook w:firstColumn="1" w:firstRow="1" w:lastColumn="0" w:lastRow="0" w:noHBand="0" w:noVBand="1" w:val="04A0"/>
      </w:tblPr>
      <w:tblGrid>
        <w:gridCol w:w="4320"/>
        <w:gridCol w:w="4320"/>
      </w:tblGrid>
      <w:tr>
        <w:tc>
          <w:tcPr>
            <w:tcW w:type="dxa" w:w="4320"/>
            <w:shd w:fill="2E75B6"/>
          </w:tcPr>
          <w:p>
            <w:r>
              <w:rPr>
                <w:b/>
                <w:color w:val="FFFFFF"/>
              </w:rPr>
              <w:t>Responsibility</w:t>
            </w:r>
          </w:p>
        </w:tc>
        <w:tc>
          <w:tcPr>
            <w:tcW w:type="dxa" w:w="4320"/>
            <w:shd w:fill="2E75B6"/>
          </w:tcPr>
          <w:p>
            <w:r>
              <w:rPr>
                <w:b/>
                <w:color w:val="FFFFFF"/>
              </w:rPr>
              <w:t>Description</w:t>
            </w:r>
          </w:p>
        </w:tc>
      </w:tr>
      <w:tr>
        <w:tc>
          <w:tcPr>
            <w:tcW w:type="dxa" w:w="4320"/>
          </w:tcPr>
          <w:p>
            <w:r>
              <w:t>Billing Cycle Initiation</w:t>
            </w:r>
          </w:p>
        </w:tc>
        <w:tc>
          <w:tcPr>
            <w:tcW w:type="dxa" w:w="4320"/>
          </w:tcPr>
          <w:p>
            <w:r>
              <w:t>Triggers monthly billing DAG: reads tenant usage meters from ClickHouse, publishes Kafka event billing.cycle.started, invokes billing-service API endpoint /api/v1/billing/cycles/start on first day of month at 00:00 IST.</w:t>
            </w:r>
          </w:p>
        </w:tc>
      </w:tr>
      <w:tr>
        <w:tc>
          <w:tcPr>
            <w:tcW w:type="dxa" w:w="4320"/>
          </w:tcPr>
          <w:p>
            <w:r>
              <w:t>Weekly Analytics Report</w:t>
            </w:r>
          </w:p>
        </w:tc>
        <w:tc>
          <w:tcPr>
            <w:tcW w:type="dxa" w:w="4320"/>
          </w:tcPr>
          <w:p>
            <w:r>
              <w:t>Every Monday 06:00 IST, Airflow DAG queries ClickHouse funnel analytics table, aggregates GD completion %, interview no-show rates, scoring variance. Generates JSON summary, publishes to Kafka topic analytics.report.weekly.</w:t>
            </w:r>
          </w:p>
        </w:tc>
      </w:tr>
      <w:tr>
        <w:tc>
          <w:tcPr>
            <w:tcW w:type="dxa" w:w="4320"/>
          </w:tcPr>
          <w:p>
            <w:r>
              <w:t>Certificate Expiry Checks</w:t>
            </w:r>
          </w:p>
        </w:tc>
        <w:tc>
          <w:tcPr>
            <w:tcW w:type="dxa" w:w="4320"/>
          </w:tcPr>
          <w:p>
            <w:r>
              <w:t>Daily at 10:00 IST, DAG scans PostgreSQL certifications table for belts expiring in 30 days. Publishes Kafka event belt.expiring for notification-service to email candidates renewal reminders.</w:t>
            </w:r>
          </w:p>
        </w:tc>
      </w:tr>
      <w:tr>
        <w:tc>
          <w:tcPr>
            <w:tcW w:type="dxa" w:w="4320"/>
          </w:tcPr>
          <w:p>
            <w:r>
              <w:t>Data Retention Cleanup</w:t>
            </w:r>
          </w:p>
        </w:tc>
        <w:tc>
          <w:tcPr>
            <w:tcW w:type="dxa" w:w="4320"/>
          </w:tcPr>
          <w:p>
            <w:r>
              <w:t>Monthly (last Sunday at 23:00 IST), DAG executes DELETE on PostgreSQL tables for DPDPA 2023 and GST compliance. Soft-deletes user data after 3-year retention window. Publishes event data_retention.cleanup_completed to audit log.</w:t>
            </w:r>
          </w:p>
        </w:tc>
      </w:tr>
      <w:tr>
        <w:tc>
          <w:tcPr>
            <w:tcW w:type="dxa" w:w="4320"/>
          </w:tcPr>
          <w:p>
            <w:r>
              <w:t>Database Maintenance</w:t>
            </w:r>
          </w:p>
        </w:tc>
        <w:tc>
          <w:tcPr>
            <w:tcW w:type="dxa" w:w="4320"/>
          </w:tcPr>
          <w:p>
            <w:r>
              <w:t>Sunday 02:00 IST, DAG executes VACUUM ANALYZE on PostgreSQL (table bloat cleanup), OPTIMIZE TABLE on ClickHouse (columnar compression). Health check via Prometheus /metrics endpoint confirms both databases are responsive.</w:t>
            </w:r>
          </w:p>
        </w:tc>
      </w:tr>
    </w:tbl>
    <w:p/>
    <w:p>
      <w:pPr>
        <w:pStyle w:val="Heading2"/>
      </w:pPr>
      <w:r>
        <w:t>4. Key Features</w:t>
      </w:r>
    </w:p>
    <w:p>
      <w:pPr>
        <w:pStyle w:val="ListBullet"/>
        <w:ind w:left="360"/>
      </w:pPr>
      <w:r>
        <w:rPr>
          <w:b/>
        </w:rPr>
        <w:t>Dynamic DAG Generation</w:t>
      </w:r>
    </w:p>
    <w:p>
      <w:pPr>
        <w:ind w:left="720"/>
      </w:pPr>
      <w:r>
        <w:t>DAG definitions are parametrized Python files stored in /dags folder. Each DAG inherits from a base Ecoskiller TaskGroup class that enforces retry logic (max 3 retries with exponential backoff), error handling (failed tasks trigger alerting DAG), and Kafka event publishing on completion.</w:t>
      </w:r>
    </w:p>
    <w:p>
      <w:pPr>
        <w:pStyle w:val="ListBullet"/>
        <w:ind w:left="360"/>
      </w:pPr>
      <w:r>
        <w:rPr>
          <w:b/>
        </w:rPr>
        <w:t>Task-Level Monitoring</w:t>
      </w:r>
    </w:p>
    <w:p>
      <w:pPr>
        <w:ind w:left="720"/>
      </w:pPr>
      <w:r>
        <w:t>Every Airflow task (BASH operator, Python operator, HttpOperator) pushes metrics to Prometheus: task_duration_seconds (histogram), task_failures_total (counter), task_state (gauge). Grafana dashboard displays DAG health: success rate, average task duration, failure distribution by DAG.</w:t>
      </w:r>
    </w:p>
    <w:p>
      <w:pPr>
        <w:pStyle w:val="ListBullet"/>
        <w:ind w:left="360"/>
      </w:pPr>
      <w:r>
        <w:rPr>
          <w:b/>
        </w:rPr>
        <w:t>Kubernetes-Native Execution</w:t>
      </w:r>
    </w:p>
    <w:p>
      <w:pPr>
        <w:ind w:left="720"/>
      </w:pPr>
      <w:r>
        <w:t>Executor: KubernetesExecutor (not LocalExecutor). Each task runs in a dedicated K8s pod with its own resource limits, automatically placed on appropriate node pool (core, media, or data namespace worker). Pod name follows pattern: {dag_id}-{task_id}-{ts}.</w:t>
      </w:r>
    </w:p>
    <w:p>
      <w:pPr>
        <w:pStyle w:val="ListBullet"/>
        <w:ind w:left="360"/>
      </w:pPr>
      <w:r>
        <w:rPr>
          <w:b/>
        </w:rPr>
        <w:t>Event Publishing on Task Completion</w:t>
      </w:r>
    </w:p>
    <w:p>
      <w:pPr>
        <w:ind w:left="720"/>
      </w:pPr>
      <w:r>
        <w:t>On successful task execution, gluecode publishes structured Kafka event (e.g., billing.cycle.completed) to the corresponding Kafka topic. This allows downstream consumers (e.g., notification-service, analytics-service) to react to scheduled job completion as if it were an event-driven trigger.</w:t>
      </w:r>
    </w:p>
    <w:p>
      <w:pPr>
        <w:pStyle w:val="ListBullet"/>
        <w:ind w:left="360"/>
      </w:pPr>
      <w:r>
        <w:rPr>
          <w:b/>
        </w:rPr>
        <w:t>XComs for Inter-Task Data Passing</w:t>
      </w:r>
    </w:p>
    <w:p>
      <w:pPr>
        <w:ind w:left="720"/>
      </w:pPr>
      <w:r>
        <w:t>Tasks can exchange small amounts of data (metadata, IDs, summaries) via XCom (cross-communication). Example: billing-cycle-start task publishes cycle_id to XCom; subsequent invoice-generation task retrieves it. XCom data is stored in PostgreSQL (Airflow metadata DB), not passed through external systems.</w:t>
      </w:r>
    </w:p>
    <w:p>
      <w:pPr>
        <w:pStyle w:val="Heading2"/>
      </w:pPr>
      <w:r>
        <w:t>5. Inputs</w:t>
      </w:r>
    </w:p>
    <w:p>
      <w:r>
        <w:t>Airflow receives inputs through two channels:</w:t>
      </w:r>
    </w:p>
    <w:p>
      <w:pPr>
        <w:pStyle w:val="ListBullet"/>
      </w:pPr>
      <w:r>
        <w:rPr>
          <w:b/>
        </w:rPr>
        <w:t>Scheduled (Clock-Based)</w:t>
      </w:r>
    </w:p>
    <w:p>
      <w:pPr>
        <w:ind w:left="720"/>
      </w:pPr>
      <w:r>
        <w:t>DAGs execute on cron schedules defined in @monthly, @weekly, @daily decorators or custom cron expressions (e.g., '0 0 1 * *' = first day of month). Schedule timezone: Asia/Kolkata (IST). No external trigger—time is the only input.</w:t>
      </w:r>
    </w:p>
    <w:p>
      <w:pPr>
        <w:pStyle w:val="ListBullet"/>
      </w:pPr>
      <w:r>
        <w:rPr>
          <w:b/>
        </w:rPr>
        <w:t>Database Queries (Read-Only)</w:t>
      </w:r>
    </w:p>
    <w:p>
      <w:pPr>
        <w:ind w:left="720"/>
      </w:pPr>
      <w:r>
        <w:t>DAG tasks read from PostgreSQL (user data, billing records, certificate expirations), Redis (session state), ClickHouse (analytics metrics), OpenSearch (indexes). No direct writes to business databases—Airflow only reads. Writes happen via Kafka event publishing (downstream service) or direct API calls to microservices.</w:t>
      </w:r>
    </w:p>
    <w:p>
      <w:pPr>
        <w:pStyle w:val="Heading2"/>
      </w:pPr>
      <w:r>
        <w:t>6. Outputs</w:t>
      </w:r>
    </w:p>
    <w:p>
      <w:r>
        <w:t>Airflow produces outputs in three forms:</w:t>
      </w:r>
    </w:p>
    <w:p>
      <w:pPr>
        <w:pStyle w:val="ListBullet"/>
      </w:pPr>
      <w:r>
        <w:rPr>
          <w:b/>
        </w:rPr>
        <w:t>Kafka Events</w:t>
      </w:r>
    </w:p>
    <w:p>
      <w:pPr>
        <w:ind w:left="720"/>
      </w:pPr>
      <w:r>
        <w:t>On DAG completion, tasks publish structured Kafka events (e.g., billing.cycle.started, analytics.report.weekly, data_retention.cleanup_completed) that notify downstream consumers. Event schema includes: task_id, dag_id, execution_date, status, result_summary.</w:t>
      </w:r>
    </w:p>
    <w:p>
      <w:pPr>
        <w:pStyle w:val="ListBullet"/>
      </w:pPr>
      <w:r>
        <w:rPr>
          <w:b/>
        </w:rPr>
        <w:t>API Calls &amp; Database Writes</w:t>
      </w:r>
    </w:p>
    <w:p>
      <w:pPr>
        <w:ind w:left="720"/>
      </w:pPr>
      <w:r>
        <w:t>Some DAGs invoke microservice endpoints directly (e.g., POST /api/v1/billing/cycles/start) to trigger billing-service processing. Example: billing-cycle-start task calls billing-service API, which internally publishes events consumed by invoice-generator and notification-service. Airflow orchestrates these chains via HttpOperator.</w:t>
      </w:r>
    </w:p>
    <w:p>
      <w:pPr>
        <w:pStyle w:val="ListBullet"/>
      </w:pPr>
      <w:r>
        <w:rPr>
          <w:b/>
        </w:rPr>
        <w:t>Logs &amp; Metrics to Observability Stack</w:t>
      </w:r>
    </w:p>
    <w:p>
      <w:pPr>
        <w:ind w:left="720"/>
      </w:pPr>
      <w:r>
        <w:t>Task logs are stored in MinIO (S3-compatible) for long-term archival. Real-time task metrics (duration, status) are scraped by Prometheus; Grafana visualizes DAG health. Failed task alerts are published to Alertmanager, which routes to ntfy (push notification) and Mattermost #incidents channel (P1 severity).</w:t>
      </w:r>
    </w:p>
    <w:p>
      <w:pPr>
        <w:pStyle w:val="Heading2"/>
      </w:pPr>
      <w:r>
        <w:t>7. Dependencies</w:t>
      </w:r>
    </w:p>
    <w:p>
      <w:r>
        <w:t>Apache Airflow depends on the following external services to function: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r>
              <w:rPr>
                <w:b/>
                <w:color w:val="FFFFFF"/>
              </w:rPr>
              <w:t>Service</w:t>
            </w:r>
          </w:p>
        </w:tc>
        <w:tc>
          <w:tcPr>
            <w:tcW w:type="dxa" w:w="2880"/>
            <w:shd w:fill="2E75B6"/>
          </w:tcPr>
          <w:p>
            <w:r>
              <w:rPr>
                <w:b/>
                <w:color w:val="FFFFFF"/>
              </w:rPr>
              <w:t>Purpose</w:t>
            </w:r>
          </w:p>
        </w:tc>
        <w:tc>
          <w:tcPr>
            <w:tcW w:type="dxa" w:w="2880"/>
            <w:shd w:fill="2E75B6"/>
          </w:tcPr>
          <w:p>
            <w:r>
              <w:rPr>
                <w:b/>
                <w:color w:val="FFFFFF"/>
              </w:rPr>
              <w:t>Criticality</w:t>
            </w:r>
          </w:p>
        </w:tc>
      </w:tr>
      <w:tr>
        <w:tc>
          <w:tcPr>
            <w:tcW w:type="dxa" w:w="2880"/>
          </w:tcPr>
          <w:p>
            <w:r>
              <w:t>PostgreSQL</w:t>
            </w:r>
          </w:p>
        </w:tc>
        <w:tc>
          <w:tcPr>
            <w:tcW w:type="dxa" w:w="2880"/>
          </w:tcPr>
          <w:p>
            <w:r>
              <w:t>Airflow metadata DB. Stores DAG definitions, task instances, XCom data, connection configs.</w:t>
            </w:r>
          </w:p>
        </w:tc>
        <w:tc>
          <w:tcPr>
            <w:tcW w:type="dxa" w:w="2880"/>
          </w:tcPr>
          <w:p>
            <w:r>
              <w:t>CRITICAL</w:t>
            </w:r>
          </w:p>
        </w:tc>
      </w:tr>
      <w:tr>
        <w:tc>
          <w:tcPr>
            <w:tcW w:type="dxa" w:w="2880"/>
          </w:tcPr>
          <w:p>
            <w:r>
              <w:t>Apache Kafka</w:t>
            </w:r>
          </w:p>
        </w:tc>
        <w:tc>
          <w:tcPr>
            <w:tcW w:type="dxa" w:w="2880"/>
          </w:tcPr>
          <w:p>
            <w:r>
              <w:t>Publishes DAG completion events. Tasks call KafkaProducer to publish (e.g., billing.cycle.started).</w:t>
            </w:r>
          </w:p>
        </w:tc>
        <w:tc>
          <w:tcPr>
            <w:tcW w:type="dxa" w:w="2880"/>
          </w:tcPr>
          <w:p>
            <w:r>
              <w:t>HIGH</w:t>
            </w:r>
          </w:p>
        </w:tc>
      </w:tr>
      <w:tr>
        <w:tc>
          <w:tcPr>
            <w:tcW w:type="dxa" w:w="2880"/>
          </w:tcPr>
          <w:p>
            <w:r>
              <w:t>ClickHouse</w:t>
            </w:r>
          </w:p>
        </w:tc>
        <w:tc>
          <w:tcPr>
            <w:tcW w:type="dxa" w:w="2880"/>
          </w:tcPr>
          <w:p>
            <w:r>
              <w:t>Analytics report generation DAGs query ClickHouse for GD session metrics, funnel data, scoring distributions.</w:t>
            </w:r>
          </w:p>
        </w:tc>
        <w:tc>
          <w:tcPr>
            <w:tcW w:type="dxa" w:w="2880"/>
          </w:tcPr>
          <w:p>
            <w:r>
              <w:t>HIGH</w:t>
            </w:r>
          </w:p>
        </w:tc>
      </w:tr>
      <w:tr>
        <w:tc>
          <w:tcPr>
            <w:tcW w:type="dxa" w:w="2880"/>
          </w:tcPr>
          <w:p>
            <w:r>
              <w:t>MinIO</w:t>
            </w:r>
          </w:p>
        </w:tc>
        <w:tc>
          <w:tcPr>
            <w:tcW w:type="dxa" w:w="2880"/>
          </w:tcPr>
          <w:p>
            <w:r>
              <w:t>Stores task logs from Airflow execution. Every task execution pushes logs to MinIO bucket ecoskiller-airflow-logs.</w:t>
            </w:r>
          </w:p>
        </w:tc>
        <w:tc>
          <w:tcPr>
            <w:tcW w:type="dxa" w:w="2880"/>
          </w:tcPr>
          <w:p>
            <w:r>
              <w:t>MEDIUM</w:t>
            </w:r>
          </w:p>
        </w:tc>
      </w:tr>
      <w:tr>
        <w:tc>
          <w:tcPr>
            <w:tcW w:type="dxa" w:w="2880"/>
          </w:tcPr>
          <w:p>
            <w:r>
              <w:t>Kubernetes</w:t>
            </w:r>
          </w:p>
        </w:tc>
        <w:tc>
          <w:tcPr>
            <w:tcW w:type="dxa" w:w="2880"/>
          </w:tcPr>
          <w:p>
            <w:r>
              <w:t>KubernetesExecutor requires access to K8s API server. Pod creation requires service account with create/delete pod permissions.</w:t>
            </w:r>
          </w:p>
        </w:tc>
        <w:tc>
          <w:tcPr>
            <w:tcW w:type="dxa" w:w="2880"/>
          </w:tcPr>
          <w:p>
            <w:r>
              <w:t>CRITICAL</w:t>
            </w:r>
          </w:p>
        </w:tc>
      </w:tr>
    </w:tbl>
    <w:p>
      <w:pPr>
        <w:pStyle w:val="Heading2"/>
      </w:pPr>
      <w:r>
        <w:t>8. Tech Stack</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r>
              <w:rPr>
                <w:b/>
                <w:color w:val="FFFFFF"/>
              </w:rPr>
              <w:t>Component</w:t>
            </w:r>
          </w:p>
        </w:tc>
        <w:tc>
          <w:tcPr>
            <w:tcW w:type="dxa" w:w="2880"/>
            <w:shd w:fill="2E75B6"/>
          </w:tcPr>
          <w:p>
            <w:r>
              <w:rPr>
                <w:b/>
                <w:color w:val="FFFFFF"/>
              </w:rPr>
              <w:t>Version</w:t>
            </w:r>
          </w:p>
        </w:tc>
        <w:tc>
          <w:tcPr>
            <w:tcW w:type="dxa" w:w="2880"/>
            <w:shd w:fill="2E75B6"/>
          </w:tcPr>
          <w:p>
            <w:r>
              <w:rPr>
                <w:b/>
                <w:color w:val="FFFFFF"/>
              </w:rPr>
              <w:t>Role</w:t>
            </w:r>
          </w:p>
        </w:tc>
      </w:tr>
      <w:tr>
        <w:tc>
          <w:tcPr>
            <w:tcW w:type="dxa" w:w="2880"/>
          </w:tcPr>
          <w:p>
            <w:r>
              <w:t>Apache Airflow</w:t>
            </w:r>
          </w:p>
        </w:tc>
        <w:tc>
          <w:tcPr>
            <w:tcW w:type="dxa" w:w="2880"/>
          </w:tcPr>
          <w:p>
            <w:r>
              <w:t>2.9.0</w:t>
            </w:r>
          </w:p>
        </w:tc>
        <w:tc>
          <w:tcPr>
            <w:tcW w:type="dxa" w:w="2880"/>
          </w:tcPr>
          <w:p>
            <w:r>
              <w:t>Workflow orchestration engine. Lightweight DAG scheduler.</w:t>
            </w:r>
          </w:p>
        </w:tc>
      </w:tr>
      <w:tr>
        <w:tc>
          <w:tcPr>
            <w:tcW w:type="dxa" w:w="2880"/>
          </w:tcPr>
          <w:p>
            <w:r>
              <w:t>KubernetesExecutor</w:t>
            </w:r>
          </w:p>
        </w:tc>
        <w:tc>
          <w:tcPr>
            <w:tcW w:type="dxa" w:w="2880"/>
          </w:tcPr>
          <w:p>
            <w:r>
              <w:t>Native to Airflow</w:t>
            </w:r>
          </w:p>
        </w:tc>
        <w:tc>
          <w:tcPr>
            <w:tcW w:type="dxa" w:w="2880"/>
          </w:tcPr>
          <w:p>
            <w:r>
              <w:t>Task execution model. Each task = isolated K8s pod.</w:t>
            </w:r>
          </w:p>
        </w:tc>
      </w:tr>
      <w:tr>
        <w:tc>
          <w:tcPr>
            <w:tcW w:type="dxa" w:w="2880"/>
          </w:tcPr>
          <w:p>
            <w:r>
              <w:t>Python</w:t>
            </w:r>
          </w:p>
        </w:tc>
        <w:tc>
          <w:tcPr>
            <w:tcW w:type="dxa" w:w="2880"/>
          </w:tcPr>
          <w:p>
            <w:r>
              <w:t>3.11</w:t>
            </w:r>
          </w:p>
        </w:tc>
        <w:tc>
          <w:tcPr>
            <w:tcW w:type="dxa" w:w="2880"/>
          </w:tcPr>
          <w:p>
            <w:r>
              <w:t>DAG execution runtime. PythonOperator, BashOperator tasks.</w:t>
            </w:r>
          </w:p>
        </w:tc>
      </w:tr>
      <w:tr>
        <w:tc>
          <w:tcPr>
            <w:tcW w:type="dxa" w:w="2880"/>
          </w:tcPr>
          <w:p>
            <w:r>
              <w:t>PostgreSQL</w:t>
            </w:r>
          </w:p>
        </w:tc>
        <w:tc>
          <w:tcPr>
            <w:tcW w:type="dxa" w:w="2880"/>
          </w:tcPr>
          <w:p>
            <w:r>
              <w:t>15+</w:t>
            </w:r>
          </w:p>
        </w:tc>
        <w:tc>
          <w:tcPr>
            <w:tcW w:type="dxa" w:w="2880"/>
          </w:tcPr>
          <w:p>
            <w:r>
              <w:t>Airflow metadata backend. Task history, XCom data.</w:t>
            </w:r>
          </w:p>
        </w:tc>
      </w:tr>
      <w:tr>
        <w:tc>
          <w:tcPr>
            <w:tcW w:type="dxa" w:w="2880"/>
          </w:tcPr>
          <w:p>
            <w:r>
              <w:t>Kubernetes</w:t>
            </w:r>
          </w:p>
        </w:tc>
        <w:tc>
          <w:tcPr>
            <w:tcW w:type="dxa" w:w="2880"/>
          </w:tcPr>
          <w:p>
            <w:r>
              <w:t>Latest</w:t>
            </w:r>
          </w:p>
        </w:tc>
        <w:tc>
          <w:tcPr>
            <w:tcW w:type="dxa" w:w="2880"/>
          </w:tcPr>
          <w:p>
            <w:r>
              <w:t>Pod orchestration. Airflow deployed in ops namespace.</w:t>
            </w:r>
          </w:p>
        </w:tc>
      </w:tr>
    </w:tbl>
    <w:p>
      <w:pPr>
        <w:pStyle w:val="Heading2"/>
      </w:pPr>
      <w:r>
        <w:t>9. Business Value</w:t>
      </w:r>
    </w:p>
    <w:p>
      <w:pPr>
        <w:pStyle w:val="ListBullet"/>
      </w:pPr>
      <w:r>
        <w:rPr>
          <w:b/>
        </w:rPr>
        <w:t>Operational Reliability &amp; Compliance</w:t>
      </w:r>
    </w:p>
    <w:p>
      <w:pPr>
        <w:ind w:left="720"/>
      </w:pPr>
      <w:r>
        <w:t>Monthly billing cycles must execute reliably on exact dates (first day of month). Airflow guarantees execution or alerts on failure. DPDPA 2023 data retention cleanup (deletion of user records after 3-year retention) is time-critical for legal compliance. Airflow ensures these compliance tasks execute on schedule without manual intervention.</w:t>
      </w:r>
    </w:p>
    <w:p>
      <w:pPr>
        <w:pStyle w:val="ListBullet"/>
      </w:pPr>
      <w:r>
        <w:rPr>
          <w:b/>
        </w:rPr>
        <w:t>Cost Control &amp; Scalability</w:t>
      </w:r>
    </w:p>
    <w:p>
      <w:pPr>
        <w:ind w:left="720"/>
      </w:pPr>
      <w:r>
        <w:t>Airflow's KubernetesExecutor scales task pods on-demand. Batch jobs (daily certificate checks, weekly analytics) can request K8s pods dynamically without occupying fixed resources. Horizontal scaling is automatic: high volume of DAGs → more executor pods deployed by Kubernetes HPA.</w:t>
      </w:r>
    </w:p>
    <w:p>
      <w:pPr>
        <w:pStyle w:val="ListBullet"/>
      </w:pPr>
      <w:r>
        <w:rPr>
          <w:b/>
        </w:rPr>
        <w:t>Operational Visibility &amp; Alerting</w:t>
      </w:r>
    </w:p>
    <w:p>
      <w:pPr>
        <w:ind w:left="720"/>
      </w:pPr>
      <w:r>
        <w:t>Airflow WebUI provides real-time DAG execution dashboard. All task logs are archived to MinIO for audit trail. Failed tasks trigger P1 alerts to on-call engineer via Prometheus Alertmanager → ntfy → mobile app. Ops team has full visibility into when billing cycles started, when weekly reports completed, and what data cleanup happened.</w:t>
      </w:r>
    </w:p>
    <w:p>
      <w:pPr>
        <w:pStyle w:val="ListBullet"/>
      </w:pPr>
      <w:r>
        <w:rPr>
          <w:b/>
        </w:rPr>
        <w:t>Event-Driven Architecture Completeness</w:t>
      </w:r>
    </w:p>
    <w:p>
      <w:pPr>
        <w:ind w:left="720"/>
      </w:pPr>
      <w:r>
        <w:t>Airflow bridges scheduled operations into the Kafka-based event flow. When a monthly billing DAG completes, it publishes billing.cycle.started to Kafka, which billing-service consumes. This keeps downstream services (invoice-generator, notification-service) uniformly event-driven, whether the trigger is a scheduled DAG or a real-time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