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center"/>
      </w:pPr>
      <w:r>
        <w:rPr>
          <w:rFonts w:ascii="Arial" w:cs="Arial" w:eastAsia="Arial" w:hAnsi="Arial"/>
          <w:b/>
          <w:bCs/>
          <w:color w:val="1B3A5E"/>
          <w:sz w:val="76"/>
          <w:szCs w:val="76"/>
        </w:rPr>
        <w:t xml:space="preserve">🏆  ECOSKILLER</w:t>
      </w:r>
    </w:p>
    <w:p>
      <w:pPr>
        <w:spacing w:before="0" w:after="120"/>
        <w:jc w:val="center"/>
      </w:pPr>
      <w:r>
        <w:rPr>
          <w:rFonts w:ascii="Arial" w:cs="Arial" w:eastAsia="Arial" w:hAnsi="Arial"/>
          <w:b/>
          <w:bCs/>
          <w:color w:val="00A86B"/>
          <w:sz w:val="52"/>
          <w:szCs w:val="52"/>
        </w:rPr>
        <w:t xml:space="preserve">Awards &amp; Recognition</w:t>
      </w:r>
    </w:p>
    <w:p>
      <w:pPr>
        <w:spacing w:before="80" w:after="240"/>
        <w:jc w:val="center"/>
      </w:pPr>
      <w:r>
        <w:rPr>
          <w:rFonts w:ascii="Arial" w:cs="Arial" w:eastAsia="Arial" w:hAnsi="Arial"/>
          <w:i/>
          <w:iCs/>
          <w:color w:val="6B7280"/>
          <w:sz w:val="26"/>
          <w:szCs w:val="26"/>
        </w:rPr>
        <w:t xml:space="preserve">Complete Feature Guide — Every Award, Badge, Trophy, Title, Scholarship, and Hall of Fame Recognition Available to Candidates</w:t>
      </w:r>
    </w:p>
    <w:p>
      <w:pPr>
        <w:spacing w:before="60" w:after="1400"/>
        <w:jc w:val="center"/>
      </w:pPr>
      <w:r>
        <w:rPr>
          <w:rFonts w:ascii="Arial" w:cs="Arial" w:eastAsia="Arial" w:hAnsi="Arial"/>
          <w:i/>
          <w:iCs/>
          <w:color w:val="6B7280"/>
          <w:sz w:val="18"/>
          <w:szCs w:val="18"/>
        </w:rPr>
        <w:t xml:space="preserve">Version 1.0  ·  March 2026  ·  Confidential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00A86B" w:sz="1"/>
              <w:left w:val="single" w:color="00A86B" w:sz="1"/>
              <w:bottom w:val="single" w:color="00A86B" w:sz="1"/>
              <w:right w:val="single" w:color="00A86B" w:sz="1"/>
            </w:tcBorders>
            <w:shd w:fill="EAF4FF" w:val="clear"/>
            <w:tcMar>
              <w:top w:type="dxa" w:w="140"/>
              <w:left w:type="dxa" w:w="80"/>
              <w:bottom w:type="dxa" w:w="140"/>
              <w:right w:type="dxa" w:w="80"/>
            </w:tcMar>
            <w:vAlign w:val="center"/>
          </w:tcPr>
          <w:p>
            <w:pPr>
              <w:jc w:val="center"/>
            </w:pPr>
            <w:r>
              <w:rPr>
                <w:rFonts w:ascii="Arial" w:cs="Arial" w:eastAsia="Arial" w:hAnsi="Arial"/>
                <w:b/>
                <w:bCs/>
                <w:color w:val="00A86B"/>
                <w:sz w:val="52"/>
                <w:szCs w:val="52"/>
              </w:rPr>
              <w:t xml:space="preserve">50+</w:t>
            </w:r>
          </w:p>
          <w:p>
            <w:pPr>
              <w:jc w:val="center"/>
            </w:pPr>
            <w:r>
              <w:rPr>
                <w:rFonts w:ascii="Arial" w:cs="Arial" w:eastAsia="Arial" w:hAnsi="Arial"/>
                <w:color w:val="1A1A2E"/>
                <w:sz w:val="19"/>
                <w:szCs w:val="19"/>
              </w:rPr>
              <w:t xml:space="preserve">Badge types</w:t>
            </w:r>
          </w:p>
        </w:tc>
        <w:tc>
          <w:tcPr>
            <w:tcW w:type="dxa" w:w="2460"/>
            <w:tcBorders>
              <w:top w:val="single" w:color="1B3A5E" w:sz="1"/>
              <w:left w:val="single" w:color="1B3A5E" w:sz="1"/>
              <w:bottom w:val="single" w:color="1B3A5E" w:sz="1"/>
              <w:right w:val="single" w:color="1B3A5E" w:sz="1"/>
            </w:tcBorders>
            <w:shd w:fill="EAF4FF" w:val="clear"/>
            <w:tcMar>
              <w:top w:type="dxa" w:w="140"/>
              <w:left w:type="dxa" w:w="80"/>
              <w:bottom w:type="dxa" w:w="140"/>
              <w:right w:type="dxa" w:w="80"/>
            </w:tcMar>
            <w:vAlign w:val="center"/>
          </w:tcPr>
          <w:p>
            <w:pPr>
              <w:jc w:val="center"/>
            </w:pPr>
            <w:r>
              <w:rPr>
                <w:rFonts w:ascii="Arial" w:cs="Arial" w:eastAsia="Arial" w:hAnsi="Arial"/>
                <w:b/>
                <w:bCs/>
                <w:color w:val="1B3A5E"/>
                <w:sz w:val="52"/>
                <w:szCs w:val="52"/>
              </w:rPr>
              <w:t xml:space="preserve">8</w:t>
            </w:r>
          </w:p>
          <w:p>
            <w:pPr>
              <w:jc w:val="center"/>
            </w:pPr>
            <w:r>
              <w:rPr>
                <w:rFonts w:ascii="Arial" w:cs="Arial" w:eastAsia="Arial" w:hAnsi="Arial"/>
                <w:color w:val="1A1A2E"/>
                <w:sz w:val="19"/>
                <w:szCs w:val="19"/>
              </w:rPr>
              <w:t xml:space="preserve">Belt levels</w:t>
            </w:r>
          </w:p>
        </w:tc>
        <w:tc>
          <w:tcPr>
            <w:tcW w:type="dxa" w:w="2460"/>
            <w:tcBorders>
              <w:top w:val="single" w:color="C8970A" w:sz="1"/>
              <w:left w:val="single" w:color="C8970A" w:sz="1"/>
              <w:bottom w:val="single" w:color="C8970A" w:sz="1"/>
              <w:right w:val="single" w:color="C8970A" w:sz="1"/>
            </w:tcBorders>
            <w:shd w:fill="EAF4FF" w:val="clear"/>
            <w:tcMar>
              <w:top w:type="dxa" w:w="140"/>
              <w:left w:type="dxa" w:w="80"/>
              <w:bottom w:type="dxa" w:w="140"/>
              <w:right w:type="dxa" w:w="80"/>
            </w:tcMar>
            <w:vAlign w:val="center"/>
          </w:tcPr>
          <w:p>
            <w:pPr>
              <w:jc w:val="center"/>
            </w:pPr>
            <w:r>
              <w:rPr>
                <w:rFonts w:ascii="Arial" w:cs="Arial" w:eastAsia="Arial" w:hAnsi="Arial"/>
                <w:b/>
                <w:bCs/>
                <w:color w:val="C8970A"/>
                <w:sz w:val="52"/>
                <w:szCs w:val="52"/>
              </w:rPr>
              <w:t xml:space="preserve">₹∞</w:t>
            </w:r>
          </w:p>
          <w:p>
            <w:pPr>
              <w:jc w:val="center"/>
            </w:pPr>
            <w:r>
              <w:rPr>
                <w:rFonts w:ascii="Arial" w:cs="Arial" w:eastAsia="Arial" w:hAnsi="Arial"/>
                <w:color w:val="1A1A2E"/>
                <w:sz w:val="19"/>
                <w:szCs w:val="19"/>
              </w:rPr>
              <w:t xml:space="preserve">Scholarship prizes</w:t>
            </w:r>
          </w:p>
        </w:tc>
        <w:tc>
          <w:tcPr>
            <w:tcW w:type="dxa" w:w="2460"/>
            <w:tcBorders>
              <w:top w:val="single" w:color="D95B00" w:sz="1"/>
              <w:left w:val="single" w:color="D95B00" w:sz="1"/>
              <w:bottom w:val="single" w:color="D95B00" w:sz="1"/>
              <w:right w:val="single" w:color="D95B00" w:sz="1"/>
            </w:tcBorders>
            <w:shd w:fill="EAF4FF" w:val="clear"/>
            <w:tcMar>
              <w:top w:type="dxa" w:w="140"/>
              <w:left w:type="dxa" w:w="80"/>
              <w:bottom w:type="dxa" w:w="140"/>
              <w:right w:type="dxa" w:w="80"/>
            </w:tcMar>
            <w:vAlign w:val="center"/>
          </w:tcPr>
          <w:p>
            <w:pPr>
              <w:jc w:val="center"/>
            </w:pPr>
            <w:r>
              <w:rPr>
                <w:rFonts w:ascii="Arial" w:cs="Arial" w:eastAsia="Arial" w:hAnsi="Arial"/>
                <w:b/>
                <w:bCs/>
                <w:color w:val="D95B00"/>
                <w:sz w:val="52"/>
                <w:szCs w:val="52"/>
              </w:rPr>
              <w:t xml:space="preserve">Life</w:t>
            </w:r>
          </w:p>
          <w:p>
            <w:pPr>
              <w:jc w:val="center"/>
            </w:pPr>
            <w:r>
              <w:rPr>
                <w:rFonts w:ascii="Arial" w:cs="Arial" w:eastAsia="Arial" w:hAnsi="Arial"/>
                <w:color w:val="1A1A2E"/>
                <w:sz w:val="19"/>
                <w:szCs w:val="19"/>
              </w:rPr>
              <w:t xml:space="preserve">Permanent record</w:t>
            </w:r>
          </w:p>
        </w:tc>
      </w:tr>
    </w:tbl>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 Overview — The Awards &amp; Recognition System</w:t>
      </w:r>
    </w:p>
    <w:p>
      <w:pPr>
        <w:spacing w:before="60" w:after="80"/>
      </w:pPr>
      <w:r>
        <w:rPr>
          <w:rFonts w:ascii="Arial" w:cs="Arial" w:eastAsia="Arial" w:hAnsi="Arial"/>
          <w:color w:val="1A1A2E"/>
          <w:sz w:val="22"/>
          <w:szCs w:val="22"/>
        </w:rPr>
        <w:t xml:space="preserve">The Ecoskiller Awards &amp; Recognition system is the most comprehensive, multi-layered achievement engine ever built into an Indian edtech platform. It is not a single feature — it is an entire ecosystem of recognition that celebrates every meaningful action a candidate takes, from their very first login to their national championship victory.</w:t>
      </w:r>
    </w:p>
    <w:p>
      <w:r>
        <w:rPr>
          <w:sz w:val="12"/>
          <w:szCs w:val="12"/>
        </w:rPr>
        <w:t xml:space="preserve"/>
      </w:r>
    </w:p>
    <w:p>
      <w:pPr>
        <w:spacing w:before="60" w:after="80"/>
      </w:pPr>
      <w:r>
        <w:rPr>
          <w:rFonts w:ascii="Arial" w:cs="Arial" w:eastAsia="Arial" w:hAnsi="Arial"/>
          <w:color w:val="1A1A2E"/>
          <w:sz w:val="22"/>
          <w:szCs w:val="22"/>
        </w:rPr>
        <w:t xml:space="preserve">The system is built on a core philosophy: every candidate deserves to be seen, celebrated, and credentialled — not just the toppers. A student from a village school in rural Maharashtra who completes their first 7-day streak deserves recognition just as much as a national champion. The platform recognises achievement at every level, making every candidate feel like a winner at the stage they are at.</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00A86B" w:sz="1"/>
              <w:left w:val="single" w:color="00A86B" w:sz="1"/>
              <w:bottom w:val="single" w:color="00A86B" w:sz="1"/>
              <w:right w:val="single" w:color="00A86B" w:sz="1"/>
            </w:tcBorders>
            <w:shd w:fill="00A86B" w:val="clear"/>
            <w:tcMar>
              <w:top w:type="dxa" w:w="80"/>
              <w:left w:type="dxa" w:w="160"/>
              <w:bottom w:type="dxa" w:w="80"/>
              <w:right w:type="dxa" w:w="160"/>
            </w:tcMar>
          </w:tcPr>
          <w:p>
            <w:r>
              <w:rPr>
                <w:rFonts w:ascii="Arial" w:cs="Arial" w:eastAsia="Arial" w:hAnsi="Arial"/>
                <w:b/>
                <w:bCs/>
                <w:color w:val="FFFFFF"/>
                <w:sz w:val="24"/>
                <w:szCs w:val="24"/>
              </w:rPr>
              <w:t xml:space="preserve">Why Awards &amp; Recognition Matter on Ecoskiller</w:t>
            </w:r>
          </w:p>
        </w:tc>
      </w:tr>
      <w:tr>
        <w:tc>
          <w:tcPr>
            <w:tcBorders>
              <w:top w:val="single" w:color="00A86B" w:sz="1"/>
              <w:left w:val="single" w:color="00A86B" w:sz="1"/>
              <w:bottom w:val="single" w:color="00A86B" w:sz="1"/>
              <w:right w:val="single" w:color="00A86B" w:sz="1"/>
            </w:tcBorders>
            <w:shd w:fill="E8F9F1" w:val="clear"/>
            <w:tcMar>
              <w:top w:type="dxa" w:w="120"/>
              <w:left w:type="dxa" w:w="200"/>
              <w:bottom w:type="dxa" w:w="120"/>
              <w:right w:type="dxa" w:w="200"/>
            </w:tcMar>
          </w:tcPr>
          <w:p>
            <w:pPr>
              <w:spacing w:before="60" w:after="80"/>
            </w:pPr>
            <w:r>
              <w:rPr>
                <w:rFonts w:ascii="Arial" w:cs="Arial" w:eastAsia="Arial" w:hAnsi="Arial"/>
                <w:color w:val="1A1A2E"/>
                <w:sz w:val="22"/>
                <w:szCs w:val="22"/>
              </w:rPr>
              <w:t xml:space="preserve">Traditional education systems recognise only a tiny fraction of candidates — those who score highest in a narrow exam. Ecoskiller's Awards &amp; Recognition system is designed to recognise 100% of candidates for something. Whether it is consistency, creativity, persistence, helpfulness, speed, depth, or competitive excellence — there is a category of recognition for every type of talent and every style of effort.</w:t>
            </w:r>
          </w:p>
        </w:tc>
      </w:tr>
    </w:tbl>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Recognition Category</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What It Recognises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Who Can Earn It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Skill Badges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Milestones in specific skills and learning behaviours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All candidates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Dojo Belt System</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Verified, tested skill mastery levels (White → Black)</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All Dojo participants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Streak Awards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Consistency and daily learning habit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All candidates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National Rankings &amp; Titles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Top performance vs all candidates in India</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High-performing candidates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Championship Trophies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Competition victories at school/district/state/national level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Competition participants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Innovation Awards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Creative problem-solving and idea development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Innovation loop participants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Scholarship Awards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Academic merit + competition excellence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Eligible candidates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Verified Identity Badges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Trust and identity verification milestones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All verified candidates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Hall of Fame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Permanent national/global championship recognition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Top 3 finishers nationally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Community &amp; Contribution Awards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Helping peers, mentoring, content creation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Active community members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Career Milestone Certificates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Professional development achievements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Working professionals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Employer Recognition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Endorsements from verified employers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Hired/placed candidates</w:t>
            </w:r>
          </w:p>
        </w:tc>
      </w:tr>
    </w:tbl>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2. The Dojo Belt System — The Foundation of Recognition</w:t>
      </w:r>
    </w:p>
    <w:p>
      <w:pPr>
        <w:spacing w:before="60" w:after="80"/>
      </w:pPr>
      <w:r>
        <w:rPr>
          <w:rFonts w:ascii="Arial" w:cs="Arial" w:eastAsia="Arial" w:hAnsi="Arial"/>
          <w:color w:val="1A1A2E"/>
          <w:sz w:val="22"/>
          <w:szCs w:val="22"/>
        </w:rPr>
        <w:t xml:space="preserve">The Dojo Belt System is the centrepiece of Ecoskiller's recognition architecture. Inspired by the martial arts tradition of earned rank — where a belt is not given but proven — the belt system transforms abstract "skill level" into a visible, verifiable, nationally respected credential that carries real weight with employers.</w:t>
      </w:r>
    </w:p>
    <w:p>
      <w:r>
        <w:rPr>
          <w:sz w:val="12"/>
          <w:szCs w:val="12"/>
        </w:rPr>
        <w:t xml:space="preserve"/>
      </w:r>
    </w:p>
    <w:p>
      <w:pPr>
        <w:spacing w:before="60" w:after="80"/>
      </w:pPr>
      <w:r>
        <w:rPr>
          <w:rFonts w:ascii="Arial" w:cs="Arial" w:eastAsia="Arial" w:hAnsi="Arial"/>
          <w:color w:val="1A1A2E"/>
          <w:sz w:val="22"/>
          <w:szCs w:val="22"/>
        </w:rPr>
        <w:t xml:space="preserve">Each belt level represents a genuine threshold of demonstrated competency. A candidate cannot claim a belt — they must earn it through proctored assessments, real-task performance, mentor evaluation, and competitive performance under pressure. This makes the belt credential trustworthy in a way that self-declared skills on a resume can never be.</w:t>
      </w:r>
    </w:p>
    <w:p>
      <w:r>
        <w:rPr>
          <w:sz w:val="12"/>
          <w:szCs w:val="12"/>
        </w:rPr>
        <w:t xml:space="preserve"/>
      </w:r>
    </w:p>
    <w:p>
      <w:pPr>
        <w:spacing w:before="300" w:after="100"/>
      </w:pPr>
      <w:r>
        <w:rPr>
          <w:rFonts w:ascii="Arial" w:cs="Arial" w:eastAsia="Arial" w:hAnsi="Arial"/>
          <w:b/>
          <w:bCs/>
          <w:color w:val="1B3A5E"/>
          <w:sz w:val="34"/>
          <w:szCs w:val="34"/>
        </w:rPr>
        <w:t xml:space="preserve">2.1 The 8 Belt Levels — Complete Breakdown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68"/>
        <w:gridCol w:w="1968"/>
        <w:gridCol w:w="1968"/>
        <w:gridCol w:w="1968"/>
        <w:gridCol w:w="1968"/>
      </w:tblGrid>
      <w:tr>
        <w:tc>
          <w:tcPr>
            <w:tcW w:type="dxa" w:w="1968"/>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Belt</w:t>
            </w:r>
          </w:p>
        </w:tc>
        <w:tc>
          <w:tcPr>
            <w:tcW w:type="dxa" w:w="1968"/>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Colour</w:t>
            </w:r>
          </w:p>
        </w:tc>
        <w:tc>
          <w:tcPr>
            <w:tcW w:type="dxa" w:w="1968"/>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Level Name</w:t>
            </w:r>
          </w:p>
        </w:tc>
        <w:tc>
          <w:tcPr>
            <w:tcW w:type="dxa" w:w="1968"/>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What It Proves</w:t>
            </w:r>
          </w:p>
        </w:tc>
        <w:tc>
          <w:tcPr>
            <w:tcW w:type="dxa" w:w="1968"/>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Typical Earning Timeline</w:t>
            </w:r>
          </w:p>
        </w:tc>
      </w:tr>
      <w:tr>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 White</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White</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Awareness</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Candidate has engaged with the skill and understands core concepts</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0–2 weeks</w:t>
            </w:r>
          </w:p>
        </w:tc>
      </w:tr>
      <w:tr>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 Yellow</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Yellow</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Foundation</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 can apply basic principles in structured exercises with guidance</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2–6 weeks</w:t>
            </w:r>
          </w:p>
        </w:tc>
      </w:tr>
      <w:tr>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 Orange</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Orange</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Applied</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Candidate can apply the skill independently on standard tasks</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1–3 months</w:t>
            </w:r>
          </w:p>
        </w:tc>
      </w:tr>
      <w:tr>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 Green</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Green</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Proficient</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 performs at a level suitable for entry-level professional work</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2–5 months</w:t>
            </w:r>
          </w:p>
        </w:tc>
      </w:tr>
      <w:tr>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 Blue</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Blue</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Advanced</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Candidate handles complex, multi-step challenges with high reliability</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4–9 months</w:t>
            </w:r>
          </w:p>
        </w:tc>
      </w:tr>
      <w:tr>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 Purple</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Purple</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Expert</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 operates at a specialist level; peer evaluator eligible</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8–18 months</w:t>
            </w:r>
          </w:p>
        </w:tc>
      </w:tr>
      <w:tr>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 Brown</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Brown</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Master</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Candidate has mastered the skill across all complexity levels; mentor eligible</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18+ months</w:t>
            </w:r>
          </w:p>
        </w:tc>
      </w:tr>
      <w:tr>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 Black</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Black</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Grand Master</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 is among the top experts in India for this skill; Championship Judge eligible</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Multi-year mastery</w:t>
            </w:r>
          </w:p>
        </w:tc>
      </w:tr>
    </w:tbl>
    <w:p>
      <w:r>
        <w:rPr>
          <w:sz w:val="12"/>
          <w:szCs w:val="12"/>
        </w:rPr>
        <w:t xml:space="preserve"/>
      </w:r>
    </w:p>
    <w:p>
      <w:pPr>
        <w:spacing w:before="300" w:after="100"/>
      </w:pPr>
      <w:r>
        <w:rPr>
          <w:rFonts w:ascii="Arial" w:cs="Arial" w:eastAsia="Arial" w:hAnsi="Arial"/>
          <w:b/>
          <w:bCs/>
          <w:color w:val="1B3A5E"/>
          <w:sz w:val="34"/>
          <w:szCs w:val="34"/>
        </w:rPr>
        <w:t xml:space="preserve">2.2 Belt Promotion Requirements</w:t>
      </w:r>
    </w:p>
    <w:p>
      <w:pPr>
        <w:spacing w:before="60" w:after="80"/>
      </w:pPr>
      <w:r>
        <w:rPr>
          <w:rFonts w:ascii="Arial" w:cs="Arial" w:eastAsia="Arial" w:hAnsi="Arial"/>
          <w:color w:val="1A1A2E"/>
          <w:sz w:val="22"/>
          <w:szCs w:val="22"/>
        </w:rPr>
        <w:t xml:space="preserve">Belt promotion is the most important recognition event in a candidate's journey. It is a governed process — not a simple point threshold — designed to ensure every belt genuinely reflects the skill level it represents.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Who Verifies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Minimum XP Threshold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Candidate must accumulate required XP in the skill before testing is unlocked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System (automated)</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Verification Test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Proctored, AI-generated test (unique per candidate; no repeat questions)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AI Proctoring Engine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Score Threshold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Minimum score required varies by belt (higher belts need higher scores)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Scoring Engine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Pressure Scenario Pass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Must pass at least one timed, high-difficulty scenario challenge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Scenario Engine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Mentor Certification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Mentor at same belt level or above confirms readiness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Assigned Mentor</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Minimum Match Count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Must have completed minimum number of Dojo matches at the current belt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System (automated)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Consistency Check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Skill Reliability Score must be above threshold — no "lucky one-off" promotions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Analytics Engine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Audit Record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All promotion evidence is stored permanently and linked to the certificate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Audit System</w:t>
            </w:r>
          </w:p>
        </w:tc>
      </w:tr>
    </w:tbl>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8970A" w:sz="1"/>
              <w:left w:val="single" w:color="C8970A" w:sz="1"/>
              <w:bottom w:val="single" w:color="C8970A" w:sz="1"/>
              <w:right w:val="single" w:color="C8970A" w:sz="1"/>
            </w:tcBorders>
            <w:shd w:fill="C8970A" w:val="clear"/>
            <w:tcMar>
              <w:top w:type="dxa" w:w="80"/>
              <w:left w:type="dxa" w:w="160"/>
              <w:bottom w:type="dxa" w:w="80"/>
              <w:right w:type="dxa" w:w="160"/>
            </w:tcMar>
          </w:tcPr>
          <w:p>
            <w:r>
              <w:rPr>
                <w:rFonts w:ascii="Arial" w:cs="Arial" w:eastAsia="Arial" w:hAnsi="Arial"/>
                <w:b/>
                <w:bCs/>
                <w:color w:val="FFFFFF"/>
                <w:sz w:val="24"/>
                <w:szCs w:val="24"/>
              </w:rPr>
              <w:t xml:space="preserve">Auto-Promotion is Permanently Forbidden</w:t>
            </w:r>
          </w:p>
        </w:tc>
      </w:tr>
      <w:tr>
        <w:tc>
          <w:tcPr>
            <w:tcBorders>
              <w:top w:val="single" w:color="C8970A" w:sz="1"/>
              <w:left w:val="single" w:color="C8970A" w:sz="1"/>
              <w:bottom w:val="single" w:color="C8970A" w:sz="1"/>
              <w:right w:val="single" w:color="C8970A" w:sz="1"/>
            </w:tcBorders>
            <w:shd w:fill="FFF8E7" w:val="clear"/>
            <w:tcMar>
              <w:top w:type="dxa" w:w="120"/>
              <w:left w:type="dxa" w:w="200"/>
              <w:bottom w:type="dxa" w:w="120"/>
              <w:right w:type="dxa" w:w="200"/>
            </w:tcMar>
          </w:tcPr>
          <w:p>
            <w:pPr>
              <w:spacing w:before="60" w:after="80"/>
            </w:pPr>
            <w:r>
              <w:rPr>
                <w:rFonts w:ascii="Arial" w:cs="Arial" w:eastAsia="Arial" w:hAnsi="Arial"/>
                <w:color w:val="1A1A2E"/>
                <w:sz w:val="22"/>
                <w:szCs w:val="22"/>
              </w:rPr>
              <w:t xml:space="preserve">A candidate cannot be auto-promoted to a higher belt based on time elapsed, XP alone, or any metric that does not include a proctored performance test. Every belt requires demonstrated performance under controlled conditions. This rule is hardcoded in the platform's Scoring Governance system and cannot be overridden by any administrator or AI.</w:t>
            </w:r>
          </w:p>
        </w:tc>
      </w:tr>
    </w:tbl>
    <w:p>
      <w:r>
        <w:rPr>
          <w:sz w:val="12"/>
          <w:szCs w:val="12"/>
        </w:rPr>
        <w:t xml:space="preserve"/>
      </w:r>
    </w:p>
    <w:p>
      <w:pPr>
        <w:spacing w:before="300" w:after="100"/>
      </w:pPr>
      <w:r>
        <w:rPr>
          <w:rFonts w:ascii="Arial" w:cs="Arial" w:eastAsia="Arial" w:hAnsi="Arial"/>
          <w:b/>
          <w:bCs/>
          <w:color w:val="1B3A5E"/>
          <w:sz w:val="34"/>
          <w:szCs w:val="34"/>
        </w:rPr>
        <w:t xml:space="preserve">2.3 Belt Certificate — What Is Issued</w:t>
      </w:r>
    </w:p>
    <w:p>
      <w:pPr>
        <w:spacing w:before="60" w:after="80"/>
      </w:pPr>
      <w:r>
        <w:rPr>
          <w:rFonts w:ascii="Arial" w:cs="Arial" w:eastAsia="Arial" w:hAnsi="Arial"/>
          <w:color w:val="1A1A2E"/>
          <w:sz w:val="22"/>
          <w:szCs w:val="22"/>
        </w:rPr>
        <w:t xml:space="preserve">Every belt promotion triggers the automatic issuance of a Belt Certificate. This is a system-generated, SHA-256 hash-signed document that serves as verifiable proof of skill mastery.</w:t>
      </w:r>
    </w:p>
    <w:p>
      <w:r>
        <w:rPr>
          <w:sz w:val="12"/>
          <w:szCs w:val="12"/>
        </w:rPr>
        <w:t xml:space="preserve"/>
      </w:r>
    </w:p>
    <w:p>
      <w:pPr>
        <w:pStyle w:val="ListParagraph"/>
        <w:numPr>
          <w:ilvl w:val="0"/>
          <w:numId w:val="2"/>
        </w:numPr>
        <w:spacing w:before="40" w:after="40"/>
      </w:pPr>
      <w:r>
        <w:rPr>
          <w:rFonts w:ascii="Arial" w:cs="Arial" w:eastAsia="Arial" w:hAnsi="Arial"/>
          <w:color w:val="1A1A2E"/>
          <w:sz w:val="22"/>
          <w:szCs w:val="22"/>
        </w:rPr>
        <w:t xml:space="preserve">Unique certificate ID linked to the candidate's EUID</w:t>
      </w:r>
    </w:p>
    <w:p>
      <w:pPr>
        <w:pStyle w:val="ListParagraph"/>
        <w:numPr>
          <w:ilvl w:val="0"/>
          <w:numId w:val="2"/>
        </w:numPr>
        <w:spacing w:before="40" w:after="40"/>
      </w:pPr>
      <w:r>
        <w:rPr>
          <w:rFonts w:ascii="Arial" w:cs="Arial" w:eastAsia="Arial" w:hAnsi="Arial"/>
          <w:color w:val="1A1A2E"/>
          <w:sz w:val="22"/>
          <w:szCs w:val="22"/>
        </w:rPr>
        <w:t xml:space="preserve">Belt level and skill name displayed prominently</w:t>
      </w:r>
    </w:p>
    <w:p>
      <w:pPr>
        <w:pStyle w:val="ListParagraph"/>
        <w:numPr>
          <w:ilvl w:val="0"/>
          <w:numId w:val="2"/>
        </w:numPr>
        <w:spacing w:before="40" w:after="40"/>
      </w:pPr>
      <w:r>
        <w:rPr>
          <w:rFonts w:ascii="Arial" w:cs="Arial" w:eastAsia="Arial" w:hAnsi="Arial"/>
          <w:color w:val="1A1A2E"/>
          <w:sz w:val="22"/>
          <w:szCs w:val="22"/>
        </w:rPr>
        <w:t xml:space="preserve">Promotion date, rubric version, and assessment session ID</w:t>
      </w:r>
    </w:p>
    <w:p>
      <w:pPr>
        <w:pStyle w:val="ListParagraph"/>
        <w:numPr>
          <w:ilvl w:val="0"/>
          <w:numId w:val="2"/>
        </w:numPr>
        <w:spacing w:before="40" w:after="40"/>
      </w:pPr>
      <w:r>
        <w:rPr>
          <w:rFonts w:ascii="Arial" w:cs="Arial" w:eastAsia="Arial" w:hAnsi="Arial"/>
          <w:color w:val="1A1A2E"/>
          <w:sz w:val="22"/>
          <w:szCs w:val="22"/>
        </w:rPr>
        <w:t xml:space="preserve">National percentile at time of promotion (e.g., "Top 7% in Python — India")</w:t>
      </w:r>
    </w:p>
    <w:p>
      <w:pPr>
        <w:pStyle w:val="ListParagraph"/>
        <w:numPr>
          <w:ilvl w:val="0"/>
          <w:numId w:val="2"/>
        </w:numPr>
        <w:spacing w:before="40" w:after="40"/>
      </w:pPr>
      <w:r>
        <w:rPr>
          <w:rFonts w:ascii="Arial" w:cs="Arial" w:eastAsia="Arial" w:hAnsi="Arial"/>
          <w:color w:val="1A1A2E"/>
          <w:sz w:val="22"/>
          <w:szCs w:val="22"/>
        </w:rPr>
        <w:t xml:space="preserve">Mentor credential and certification confirmation</w:t>
      </w:r>
    </w:p>
    <w:p>
      <w:pPr>
        <w:pStyle w:val="ListParagraph"/>
        <w:numPr>
          <w:ilvl w:val="0"/>
          <w:numId w:val="2"/>
        </w:numPr>
        <w:spacing w:before="40" w:after="40"/>
      </w:pPr>
      <w:r>
        <w:rPr>
          <w:rFonts w:ascii="Arial" w:cs="Arial" w:eastAsia="Arial" w:hAnsi="Arial"/>
          <w:color w:val="1A1A2E"/>
          <w:sz w:val="22"/>
          <w:szCs w:val="22"/>
        </w:rPr>
        <w:t xml:space="preserve">QR code for instant employer verification — one scan shows the full evidence record</w:t>
      </w:r>
    </w:p>
    <w:p>
      <w:pPr>
        <w:pStyle w:val="ListParagraph"/>
        <w:numPr>
          <w:ilvl w:val="0"/>
          <w:numId w:val="2"/>
        </w:numPr>
        <w:spacing w:before="40" w:after="40"/>
      </w:pPr>
      <w:r>
        <w:rPr>
          <w:rFonts w:ascii="Arial" w:cs="Arial" w:eastAsia="Arial" w:hAnsi="Arial"/>
          <w:color w:val="1A1A2E"/>
          <w:sz w:val="22"/>
          <w:szCs w:val="22"/>
        </w:rPr>
        <w:t xml:space="preserve">SHA-256 hash signature — retroactive falsification is technically impossible</w:t>
      </w:r>
    </w:p>
    <w:p>
      <w:pPr>
        <w:pStyle w:val="ListParagraph"/>
        <w:numPr>
          <w:ilvl w:val="0"/>
          <w:numId w:val="2"/>
        </w:numPr>
        <w:spacing w:before="40" w:after="40"/>
      </w:pPr>
      <w:r>
        <w:rPr>
          <w:rFonts w:ascii="Arial" w:cs="Arial" w:eastAsia="Arial" w:hAnsi="Arial"/>
          <w:color w:val="1A1A2E"/>
          <w:sz w:val="22"/>
          <w:szCs w:val="22"/>
        </w:rPr>
        <w:t xml:space="preserve">Multilingual PDF available in English + 6 regional languages</w:t>
      </w:r>
    </w:p>
    <w:p>
      <w:pPr>
        <w:pStyle w:val="ListParagraph"/>
        <w:numPr>
          <w:ilvl w:val="0"/>
          <w:numId w:val="2"/>
        </w:numPr>
        <w:spacing w:before="40" w:after="40"/>
      </w:pPr>
      <w:r>
        <w:rPr>
          <w:rFonts w:ascii="Arial" w:cs="Arial" w:eastAsia="Arial" w:hAnsi="Arial"/>
          <w:color w:val="1A1A2E"/>
          <w:sz w:val="22"/>
          <w:szCs w:val="22"/>
        </w:rPr>
        <w:t xml:space="preserve">WhatsApp shareable card auto-generated on promotion</w:t>
      </w:r>
    </w:p>
    <w:p>
      <w:pPr>
        <w:pStyle w:val="ListParagraph"/>
        <w:numPr>
          <w:ilvl w:val="0"/>
          <w:numId w:val="2"/>
        </w:numPr>
        <w:spacing w:before="40" w:after="40"/>
      </w:pPr>
      <w:r>
        <w:rPr>
          <w:rFonts w:ascii="Arial" w:cs="Arial" w:eastAsia="Arial" w:hAnsi="Arial"/>
          <w:color w:val="1A1A2E"/>
          <w:sz w:val="22"/>
          <w:szCs w:val="22"/>
        </w:rPr>
        <w:t xml:space="preserve">Stored permanently in Certificate Vault — never deleted, even after subscription lapses</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3. Skill Badges — 50+ Achievement Badges</w:t>
      </w:r>
    </w:p>
    <w:p>
      <w:pPr>
        <w:spacing w:before="60" w:after="80"/>
      </w:pPr>
      <w:r>
        <w:rPr>
          <w:rFonts w:ascii="Arial" w:cs="Arial" w:eastAsia="Arial" w:hAnsi="Arial"/>
          <w:color w:val="1A1A2E"/>
          <w:sz w:val="22"/>
          <w:szCs w:val="22"/>
        </w:rPr>
        <w:t xml:space="preserve">The Skill Badge system provides granular, specific recognition for every type of achievement and behaviour. Unlike the belt system (which recognises overall skill level), badges recognise specific moments, patterns, and accomplishments — creating a rich, varied recognition landscape that catches and celebrates every meaningful action.</w:t>
      </w:r>
    </w:p>
    <w:p>
      <w:r>
        <w:rPr>
          <w:sz w:val="12"/>
          <w:szCs w:val="12"/>
        </w:rPr>
        <w:t xml:space="preserve"/>
      </w:r>
    </w:p>
    <w:p>
      <w:pPr>
        <w:spacing w:before="60" w:after="80"/>
      </w:pPr>
      <w:r>
        <w:rPr>
          <w:rFonts w:ascii="Arial" w:cs="Arial" w:eastAsia="Arial" w:hAnsi="Arial"/>
          <w:color w:val="1A1A2E"/>
          <w:sz w:val="22"/>
          <w:szCs w:val="22"/>
        </w:rPr>
        <w:t xml:space="preserve">All badges are permanent and non-removable. Once earned, a badge stays on the profile forever — even if the candidate later performs below that level. Badges are visible on the public profile, recruiter search result cards, and the Certificate Vault.</w:t>
      </w:r>
    </w:p>
    <w:p>
      <w:r>
        <w:rPr>
          <w:sz w:val="12"/>
          <w:szCs w:val="12"/>
        </w:rPr>
        <w:t xml:space="preserve"/>
      </w:r>
    </w:p>
    <w:p>
      <w:pPr>
        <w:spacing w:before="300" w:after="100"/>
      </w:pPr>
      <w:r>
        <w:rPr>
          <w:rFonts w:ascii="Arial" w:cs="Arial" w:eastAsia="Arial" w:hAnsi="Arial"/>
          <w:b/>
          <w:bCs/>
          <w:color w:val="1B3A5E"/>
          <w:sz w:val="34"/>
          <w:szCs w:val="34"/>
        </w:rPr>
        <w:t xml:space="preserve">3.1 Skill Progress Badges</w:t>
      </w:r>
    </w:p>
    <w:p>
      <w:pPr>
        <w:spacing w:before="60" w:after="80"/>
      </w:pPr>
      <w:r>
        <w:rPr>
          <w:rFonts w:ascii="Arial" w:cs="Arial" w:eastAsia="Arial" w:hAnsi="Arial"/>
          <w:color w:val="1A1A2E"/>
          <w:sz w:val="22"/>
          <w:szCs w:val="22"/>
        </w:rPr>
        <w:t xml:space="preserve">These badges track advancement through the Dojo skill system and are the most commonly earned category.</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Badge Name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Trigger Condition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Rarity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Step</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your first Dojo mission in any skill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Common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Starter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Earn White Belt in any skill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Common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Rising Learner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Earn Yellow Belt in any skill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Common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Builder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Earn Orange Belt in any skill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Uncommon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Competent Professional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Earn Green Belt (entry professional level) in any skill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Uncommon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Advanced Practitioner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Earn Blue Belt in any skill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Skill Expert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Earn Purple Belt in any skill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Master Craftsman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Earn Brown Belt in any skill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Epic</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Grand Master of India</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Earn Black Belt in any skill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Legendary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Multi-Skill Achiever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Earn Green Belt or above in 3 different skills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Renaissance Candidate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Earn Green Belt or above in 5 different skill categories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Epic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Perfectionist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Achieve 100% score on any skill verification test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Legendary</w:t>
            </w:r>
          </w:p>
        </w:tc>
      </w:tr>
    </w:tbl>
    <w:p>
      <w:r>
        <w:rPr>
          <w:sz w:val="12"/>
          <w:szCs w:val="12"/>
        </w:rPr>
        <w:t xml:space="preserve"/>
      </w:r>
    </w:p>
    <w:p>
      <w:pPr>
        <w:spacing w:before="300" w:after="100"/>
      </w:pPr>
      <w:r>
        <w:rPr>
          <w:rFonts w:ascii="Arial" w:cs="Arial" w:eastAsia="Arial" w:hAnsi="Arial"/>
          <w:b/>
          <w:bCs/>
          <w:color w:val="1B3A5E"/>
          <w:sz w:val="34"/>
          <w:szCs w:val="34"/>
        </w:rPr>
        <w:t xml:space="preserve">3.2 Streak &amp; Consistency Badges</w:t>
      </w:r>
    </w:p>
    <w:p>
      <w:pPr>
        <w:spacing w:before="60" w:after="80"/>
      </w:pPr>
      <w:r>
        <w:rPr>
          <w:rFonts w:ascii="Arial" w:cs="Arial" w:eastAsia="Arial" w:hAnsi="Arial"/>
          <w:color w:val="1A1A2E"/>
          <w:sz w:val="22"/>
          <w:szCs w:val="22"/>
        </w:rPr>
        <w:t xml:space="preserve">Consistency is one of the strongest predictors of professional success. These badges reward the habit of daily learning and celebrate candidates who keep coming back.</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Badge Name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Trigger Condition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Rarity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Flame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3-day learning streak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Common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Week Warrior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Complete 7-day streak without a freeze token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Common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Fortnight Fighter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14-day streak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Uncommon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Monthly Champion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Complete 30-day streak</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Iron Discipline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60-day streak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Epic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Century Legend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Complete 100-day streak</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Legendary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Year of Mastery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365-day streak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Mythic — Hall of Fame entry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Comeback King/Queen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Return after 30+ days inactive and complete 7-day streak</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Special</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Consistency Master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Maintain Skill Reliability Score above 85 for 90 consecutive days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Unbreakable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Never use a streak freeze token in 30 days despite daily missions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Uncommon</w:t>
            </w:r>
          </w:p>
        </w:tc>
      </w:tr>
    </w:tbl>
    <w:p>
      <w:r>
        <w:rPr>
          <w:sz w:val="12"/>
          <w:szCs w:val="12"/>
        </w:rPr>
        <w:t xml:space="preserve"/>
      </w:r>
    </w:p>
    <w:p>
      <w:pPr>
        <w:spacing w:before="300" w:after="100"/>
      </w:pPr>
      <w:r>
        <w:rPr>
          <w:rFonts w:ascii="Arial" w:cs="Arial" w:eastAsia="Arial" w:hAnsi="Arial"/>
          <w:b/>
          <w:bCs/>
          <w:color w:val="1B3A5E"/>
          <w:sz w:val="34"/>
          <w:szCs w:val="34"/>
        </w:rPr>
        <w:t xml:space="preserve">3.3 Competition &amp; Championship Badges</w:t>
      </w:r>
    </w:p>
    <w:p>
      <w:pPr>
        <w:spacing w:before="60" w:after="80"/>
      </w:pPr>
      <w:r>
        <w:rPr>
          <w:rFonts w:ascii="Arial" w:cs="Arial" w:eastAsia="Arial" w:hAnsi="Arial"/>
          <w:color w:val="1A1A2E"/>
          <w:sz w:val="22"/>
          <w:szCs w:val="22"/>
        </w:rPr>
        <w:t xml:space="preserve">These badges celebrate competitive performance and are among the most prestige-conferring badges on the platform. Displayed prominently on recruiter-facing profile cards.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Badge Name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Trigger Condition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Rarity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Arena Entry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Enter your first Dojo skill challenge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Common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Battle Ready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Complete 10 skill challenges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Uncommon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Challenge Hunter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50 skill challenges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School Champion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Win school-level championship in any skill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Uncommon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District Warrior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Reach district championship finals (top 10%)</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District Champion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Win district championship in any skill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State Finalist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Reach state championship finals (top 5%)</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Epic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State Champion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Win state championship in any skill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Epic</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National Contender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Reach national championship Top 100</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Epic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National Champion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Win national championship in any skill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Legendary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World Finalist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Reach World Championship Top 50 (Phase 4)</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Mythic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Undefeated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Win 10 consecutive skill challenges without a loss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Legendary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Comeback Victory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Win a championship match after losing the first round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Special</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Perfect Score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Achieve maximum score in a championship round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Legendary</w:t>
            </w:r>
          </w:p>
        </w:tc>
      </w:tr>
    </w:tbl>
    <w:p>
      <w:r>
        <w:rPr>
          <w:sz w:val="12"/>
          <w:szCs w:val="12"/>
        </w:rPr>
        <w:t xml:space="preserve"/>
      </w:r>
    </w:p>
    <w:p>
      <w:pPr>
        <w:spacing w:before="300" w:after="100"/>
      </w:pPr>
      <w:r>
        <w:rPr>
          <w:rFonts w:ascii="Arial" w:cs="Arial" w:eastAsia="Arial" w:hAnsi="Arial"/>
          <w:b/>
          <w:bCs/>
          <w:color w:val="1B3A5E"/>
          <w:sz w:val="34"/>
          <w:szCs w:val="34"/>
        </w:rPr>
        <w:t xml:space="preserve">3.4 Innovation &amp; Creativity Badges</w:t>
      </w:r>
    </w:p>
    <w:p>
      <w:pPr>
        <w:spacing w:before="60" w:after="80"/>
      </w:pPr>
      <w:r>
        <w:rPr>
          <w:rFonts w:ascii="Arial" w:cs="Arial" w:eastAsia="Arial" w:hAnsi="Arial"/>
          <w:color w:val="1A1A2E"/>
          <w:sz w:val="22"/>
          <w:szCs w:val="22"/>
        </w:rPr>
        <w:t xml:space="preserve">The Innovation Loop rewards creative thinking, problem identification, and entrepreneurial behaviour. These badges are specifically valued by forward-looking employers and startup ecosystem recruiters.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Badge Name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Trigger Condition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Rarity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Problem Spotter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Submit first valid problem observation in Innovation Loop</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Common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Idea Generator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Submit first idea with complete Problem → Solution structure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Common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Prototype Builder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Build and submit a working prototype in any challenge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Uncommon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Test &amp; Learn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Complete full Innovation Loop cycle: Problem → Prototype → Test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Innovation Challenger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10 Innovation Loop cycles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Challenge Winner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Win an Innovation Challenge at any level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Innovation Champion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Win a National Innovation Championship</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Legendary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Genius Badge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Reach "Genius" tier in Innovation Rank System</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Mythic</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Problem Solver of the Month</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Most impactful solution in a monthly Innovation Challenge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Epic — monthly award</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Royalty Pioneer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First idea selected for Innovation Royalty Programme (Phase 3)</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Legendary</w:t>
            </w:r>
          </w:p>
        </w:tc>
      </w:tr>
    </w:tbl>
    <w:p>
      <w:r>
        <w:rPr>
          <w:sz w:val="12"/>
          <w:szCs w:val="12"/>
        </w:rPr>
        <w:t xml:space="preserve"/>
      </w:r>
    </w:p>
    <w:p>
      <w:pPr>
        <w:spacing w:before="300" w:after="100"/>
      </w:pPr>
      <w:r>
        <w:rPr>
          <w:rFonts w:ascii="Arial" w:cs="Arial" w:eastAsia="Arial" w:hAnsi="Arial"/>
          <w:b/>
          <w:bCs/>
          <w:color w:val="1B3A5E"/>
          <w:sz w:val="34"/>
          <w:szCs w:val="34"/>
        </w:rPr>
        <w:t xml:space="preserve">3.5 Speed &amp; Performance Badges</w:t>
      </w:r>
    </w:p>
    <w:p>
      <w:pPr>
        <w:spacing w:before="60" w:after="80"/>
      </w:pPr>
      <w:r>
        <w:rPr>
          <w:rFonts w:ascii="Arial" w:cs="Arial" w:eastAsia="Arial" w:hAnsi="Arial"/>
          <w:color w:val="1A1A2E"/>
          <w:sz w:val="22"/>
          <w:szCs w:val="22"/>
        </w:rPr>
        <w:t xml:space="preserve">Speed-of-learning badges celebrate candidates who achieve milestones exceptionally quickly — demonstrating exceptional aptitude and intensity of focus.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Badge Name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Trigger Condition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Rarity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Speed Learner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Earn Yellow Belt within 7 days of starting a skill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Uncommon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Rocket Rise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Advance two belt levels within 30 days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Lightning Tester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a skill verification test in under 50% of the allowed time, perfect score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Legendary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Flash Finisher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Complete a daily mission set in under 10 minutes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Uncommon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Rapid Ranker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Enter national top 100 in a skill within 90 days of starting</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Epic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Hypersonic</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Complete all missions in a weekly challenge before Day 3</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Rare</w:t>
            </w:r>
          </w:p>
        </w:tc>
      </w:tr>
    </w:tbl>
    <w:p>
      <w:r>
        <w:rPr>
          <w:sz w:val="12"/>
          <w:szCs w:val="12"/>
        </w:rPr>
        <w:t xml:space="preserve"/>
      </w:r>
    </w:p>
    <w:p>
      <w:pPr>
        <w:spacing w:before="300" w:after="100"/>
      </w:pPr>
      <w:r>
        <w:rPr>
          <w:rFonts w:ascii="Arial" w:cs="Arial" w:eastAsia="Arial" w:hAnsi="Arial"/>
          <w:b/>
          <w:bCs/>
          <w:color w:val="1B3A5E"/>
          <w:sz w:val="34"/>
          <w:szCs w:val="34"/>
        </w:rPr>
        <w:t xml:space="preserve">3.6 Skill Depth Badges</w:t>
      </w:r>
    </w:p>
    <w:p>
      <w:pPr>
        <w:spacing w:before="60" w:after="80"/>
      </w:pPr>
      <w:r>
        <w:rPr>
          <w:rFonts w:ascii="Arial" w:cs="Arial" w:eastAsia="Arial" w:hAnsi="Arial"/>
          <w:color w:val="1A1A2E"/>
          <w:sz w:val="22"/>
          <w:szCs w:val="22"/>
        </w:rPr>
        <w:t xml:space="preserve">Depth badges reward candidates who go beyond surface-level learning and achieve multi-dimensional mastery in a single skill domain.</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Badge Name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Trigger Condition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Rarity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Deep Diver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Earn 3 belts in the same primary skill (White → Orange or above)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Uncommon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Specialist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Earn Blue Belt or above in any one skill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Domain Authority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Earn Purple Belt or above in any one skill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Epic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Legend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Earn Black Belt — Grand Master in any one skill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Legendary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Thorough Researcher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every exercise type available in a skill track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Subject Matter Expert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Achieve 90%+ Skill Reliability Score for 6 consecutive months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Epic</w:t>
            </w:r>
          </w:p>
        </w:tc>
      </w:tr>
    </w:tbl>
    <w:p>
      <w:r>
        <w:rPr>
          <w:sz w:val="12"/>
          <w:szCs w:val="12"/>
        </w:rPr>
        <w:t xml:space="preserve"/>
      </w:r>
    </w:p>
    <w:p>
      <w:pPr>
        <w:spacing w:before="300" w:after="100"/>
      </w:pPr>
      <w:r>
        <w:rPr>
          <w:rFonts w:ascii="Arial" w:cs="Arial" w:eastAsia="Arial" w:hAnsi="Arial"/>
          <w:b/>
          <w:bCs/>
          <w:color w:val="1B3A5E"/>
          <w:sz w:val="34"/>
          <w:szCs w:val="34"/>
        </w:rPr>
        <w:t xml:space="preserve">3.7 First-Time Milestone Badges</w:t>
      </w:r>
    </w:p>
    <w:p>
      <w:pPr>
        <w:spacing w:before="60" w:after="80"/>
      </w:pPr>
      <w:r>
        <w:rPr>
          <w:rFonts w:ascii="Arial" w:cs="Arial" w:eastAsia="Arial" w:hAnsi="Arial"/>
          <w:color w:val="1A1A2E"/>
          <w:sz w:val="22"/>
          <w:szCs w:val="22"/>
        </w:rPr>
        <w:t xml:space="preserve">First-time badges celebrate the very first time a candidate crosses an important threshold. These are designed to make every new beginning feel meaningful and rewarded.</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Badge Name</w:t>
            </w:r>
          </w:p>
        </w:tc>
        <w:tc>
          <w:tcPr>
            <w:tcW w:type="dxa" w:w="492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Trigger Condition</w:t>
            </w:r>
          </w:p>
        </w:tc>
      </w:tr>
      <w:tr>
        <w:tc>
          <w:tcPr>
            <w:tcW w:type="dxa" w:w="4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Mission Complete</w:t>
            </w:r>
          </w:p>
        </w:tc>
        <w:tc>
          <w:tcPr>
            <w:tcW w:type="dxa" w:w="4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your first Dojo mission</w:t>
            </w:r>
          </w:p>
        </w:tc>
      </w:tr>
      <w:tr>
        <w:tc>
          <w:tcPr>
            <w:tcW w:type="dxa" w:w="49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First Test Passed</w:t>
            </w:r>
          </w:p>
        </w:tc>
        <w:tc>
          <w:tcPr>
            <w:tcW w:type="dxa" w:w="49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Pass your first skill verification test</w:t>
            </w:r>
          </w:p>
        </w:tc>
      </w:tr>
      <w:tr>
        <w:tc>
          <w:tcPr>
            <w:tcW w:type="dxa" w:w="4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Certificate Earned</w:t>
            </w:r>
          </w:p>
        </w:tc>
        <w:tc>
          <w:tcPr>
            <w:tcW w:type="dxa" w:w="4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Receive your first Ecoskiller certificate</w:t>
            </w:r>
          </w:p>
        </w:tc>
      </w:tr>
      <w:tr>
        <w:tc>
          <w:tcPr>
            <w:tcW w:type="dxa" w:w="49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First Competition Entry</w:t>
            </w:r>
          </w:p>
        </w:tc>
        <w:tc>
          <w:tcPr>
            <w:tcW w:type="dxa" w:w="49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Enter your first skill challenge or championship</w:t>
            </w:r>
          </w:p>
        </w:tc>
      </w:tr>
      <w:tr>
        <w:tc>
          <w:tcPr>
            <w:tcW w:type="dxa" w:w="4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Scholarship Application</w:t>
            </w:r>
          </w:p>
        </w:tc>
        <w:tc>
          <w:tcPr>
            <w:tcW w:type="dxa" w:w="4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Apply for your first available scholarship</w:t>
            </w:r>
          </w:p>
        </w:tc>
      </w:tr>
      <w:tr>
        <w:tc>
          <w:tcPr>
            <w:tcW w:type="dxa" w:w="49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First Project Submitted</w:t>
            </w:r>
          </w:p>
        </w:tc>
        <w:tc>
          <w:tcPr>
            <w:tcW w:type="dxa" w:w="49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Submit your first real-task project in the Dojo</w:t>
            </w:r>
          </w:p>
        </w:tc>
      </w:tr>
      <w:tr>
        <w:tc>
          <w:tcPr>
            <w:tcW w:type="dxa" w:w="4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Innovation Submitted</w:t>
            </w:r>
          </w:p>
        </w:tc>
        <w:tc>
          <w:tcPr>
            <w:tcW w:type="dxa" w:w="4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Submit your first idea in the Innovation Loop</w:t>
            </w:r>
          </w:p>
        </w:tc>
      </w:tr>
      <w:tr>
        <w:tc>
          <w:tcPr>
            <w:tcW w:type="dxa" w:w="49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First Peer Review Given</w:t>
            </w:r>
          </w:p>
        </w:tc>
        <w:tc>
          <w:tcPr>
            <w:tcW w:type="dxa" w:w="49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Complete your first peer review of another candidate's work</w:t>
            </w:r>
          </w:p>
        </w:tc>
      </w:tr>
      <w:tr>
        <w:tc>
          <w:tcPr>
            <w:tcW w:type="dxa" w:w="4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Mentor Session</w:t>
            </w:r>
          </w:p>
        </w:tc>
        <w:tc>
          <w:tcPr>
            <w:tcW w:type="dxa" w:w="4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your first session with an assigned Dojo mentor</w:t>
            </w:r>
          </w:p>
        </w:tc>
      </w:tr>
      <w:tr>
        <w:tc>
          <w:tcPr>
            <w:tcW w:type="dxa" w:w="49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First National Rank Achieved</w:t>
            </w:r>
          </w:p>
        </w:tc>
        <w:tc>
          <w:tcPr>
            <w:tcW w:type="dxa" w:w="49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Appear on the national leaderboard for the first time</w:t>
            </w:r>
          </w:p>
        </w:tc>
      </w:tr>
      <w:tr>
        <w:tc>
          <w:tcPr>
            <w:tcW w:type="dxa" w:w="4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Job Application</w:t>
            </w:r>
          </w:p>
        </w:tc>
        <w:tc>
          <w:tcPr>
            <w:tcW w:type="dxa" w:w="4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Apply for your first job through the Ecoskiller placement pipeline</w:t>
            </w:r>
          </w:p>
        </w:tc>
      </w:tr>
      <w:tr>
        <w:tc>
          <w:tcPr>
            <w:tcW w:type="dxa" w:w="49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Profile Complete</w:t>
            </w:r>
          </w:p>
        </w:tc>
        <w:tc>
          <w:tcPr>
            <w:tcW w:type="dxa" w:w="49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Reach 100% profile completeness for the first time</w:t>
            </w:r>
          </w:p>
        </w:tc>
      </w:tr>
    </w:tbl>
    <w:p>
      <w:r>
        <w:rPr>
          <w:sz w:val="12"/>
          <w:szCs w:val="12"/>
        </w:rPr>
        <w:t xml:space="preserve"/>
      </w:r>
    </w:p>
    <w:p>
      <w:pPr>
        <w:spacing w:before="300" w:after="100"/>
      </w:pPr>
      <w:r>
        <w:rPr>
          <w:rFonts w:ascii="Arial" w:cs="Arial" w:eastAsia="Arial" w:hAnsi="Arial"/>
          <w:b/>
          <w:bCs/>
          <w:color w:val="1B3A5E"/>
          <w:sz w:val="34"/>
          <w:szCs w:val="34"/>
        </w:rPr>
        <w:t xml:space="preserve">3.8 Contribution &amp; Community Badges</w:t>
      </w:r>
    </w:p>
    <w:p>
      <w:pPr>
        <w:spacing w:before="60" w:after="80"/>
      </w:pPr>
      <w:r>
        <w:rPr>
          <w:rFonts w:ascii="Arial" w:cs="Arial" w:eastAsia="Arial" w:hAnsi="Arial"/>
          <w:color w:val="1A1A2E"/>
          <w:sz w:val="22"/>
          <w:szCs w:val="22"/>
        </w:rPr>
        <w:t xml:space="preserve">Community contribution badges recognise candidates who make the platform better for others — through mentoring, peer review, quality content creation, and community leadership.</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Badge Name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Trigger Condition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Rarity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Helpful Peer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10 quality peer reviews (rated 4+ stars by recipients)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Common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Mentor in Making</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Complete 25 peer reviews with average 4.5+ star rating</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Uncommon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Community Pillar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Receive 100+ "Helpful" votes on forum/community posts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Rare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Knowledge Sharer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Create 5 platform-approved learning resources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Uncommon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Top Mentor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Mentor 10 students to belt promotions as a certified Dojo Mentor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Epic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Campus Legend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Highest influence score at your institution for 3 consecutive months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Rare — monthly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Gram Champion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Become a Gram Sathi Village Champion and onboard 50+ rural students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Special — programme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Community Prestige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Your microcommunity reaches top 10 national prestige score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Group — rare</w:t>
            </w:r>
          </w:p>
        </w:tc>
      </w:tr>
    </w:tbl>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4. The XP Points Economy — Earning and Levels</w:t>
      </w:r>
    </w:p>
    <w:p>
      <w:pPr>
        <w:spacing w:before="60" w:after="80"/>
      </w:pPr>
      <w:r>
        <w:rPr>
          <w:rFonts w:ascii="Arial" w:cs="Arial" w:eastAsia="Arial" w:hAnsi="Arial"/>
          <w:color w:val="1A1A2E"/>
          <w:sz w:val="22"/>
          <w:szCs w:val="22"/>
        </w:rPr>
        <w:t xml:space="preserve">XP Points (Experience Points) are the universal currency of recognition within the Ecoskiller platform. Every meaningful action earns XP, and XP accumulation unlocks higher Dojo Levels, special titles, and premium features. The XP economy is carefully balanced to reward effort, quality, consistency, and competition equally.</w:t>
      </w:r>
    </w:p>
    <w:p>
      <w:r>
        <w:rPr>
          <w:sz w:val="12"/>
          <w:szCs w:val="12"/>
        </w:rPr>
        <w:t xml:space="preserve"/>
      </w:r>
    </w:p>
    <w:p>
      <w:pPr>
        <w:spacing w:before="300" w:after="100"/>
      </w:pPr>
      <w:r>
        <w:rPr>
          <w:rFonts w:ascii="Arial" w:cs="Arial" w:eastAsia="Arial" w:hAnsi="Arial"/>
          <w:b/>
          <w:bCs/>
          <w:color w:val="1B3A5E"/>
          <w:sz w:val="34"/>
          <w:szCs w:val="34"/>
        </w:rPr>
        <w:t xml:space="preserve">4.1 XP Earning Table — Complete Action Reference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XP Earned</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Frequency Cap</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a Daily Mission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50 XP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Daily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All mission types qualify</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Pass Skill Verification Test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200 XP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Per test (once per belt level)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First pass only; retakes earn 50 XP</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Real-Task Project Submission (graded)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150 XP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 project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AI quality score affects multiplier (0.5× to 2×)</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Championship Match Win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3× base XP multiplier</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Per match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Applied to all XP earned in the match</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Belt Promotion Bonus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500 XP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 belt level per skill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Awarded immediately on promotion</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7-Day Streak Bonus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200 XP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Weekly</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Resets and re-earns each week</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30-Day Streak Bonus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1000 XP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Monthly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Additional bonus on top of weekly</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100-Day Streak Bonus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5000 XP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Once per 100-day cycle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Mega bonus event</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Innovation Solve (completed loop)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200 XP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 challenge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Partial loops earn proportional XP</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Peer Review Completed (quality)</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50 XP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Max 5 per day</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4+ star rating required</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Daily Login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10 XP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Daily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Baseline for streak maintenance</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Referral Registration (friend joins)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100 XP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Per referral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New user must complete first mission</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Championship Finalist (Top 10%)</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300 XP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 championship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 addition to match XP</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Championship Winner (1st place)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1000 XP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Per championship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Plus trophy and certificate</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National Rank Top 100 (new entry)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500 XP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time only per skill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One-time bonus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Profile Complete (100%)</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250 XP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Once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One-time completion bonus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Innovation Challenge Win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500 XP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 challenge won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Additional to solve XP</w:t>
            </w:r>
          </w:p>
        </w:tc>
      </w:tr>
    </w:tbl>
    <w:p>
      <w:r>
        <w:rPr>
          <w:sz w:val="12"/>
          <w:szCs w:val="12"/>
        </w:rPr>
        <w:t xml:space="preserve"/>
      </w:r>
    </w:p>
    <w:p>
      <w:pPr>
        <w:spacing w:before="300" w:after="100"/>
      </w:pPr>
      <w:r>
        <w:rPr>
          <w:rFonts w:ascii="Arial" w:cs="Arial" w:eastAsia="Arial" w:hAnsi="Arial"/>
          <w:b/>
          <w:bCs/>
          <w:color w:val="1B3A5E"/>
          <w:sz w:val="34"/>
          <w:szCs w:val="34"/>
        </w:rPr>
        <w:t xml:space="preserve">4.2 XP Anti-Gaming Protections</w:t>
      </w:r>
    </w:p>
    <w:p>
      <w:pPr>
        <w:spacing w:before="60" w:after="80"/>
      </w:pPr>
      <w:r>
        <w:rPr>
          <w:rFonts w:ascii="Arial" w:cs="Arial" w:eastAsia="Arial" w:hAnsi="Arial"/>
          <w:color w:val="1A1A2E"/>
          <w:sz w:val="22"/>
          <w:szCs w:val="22"/>
        </w:rPr>
        <w:t xml:space="preserve">The XP economy is protected by a multi-layer anti-gaming engine that ensures XP represents genuine effort and performance.</w:t>
      </w:r>
    </w:p>
    <w:p>
      <w:r>
        <w:rPr>
          <w:sz w:val="12"/>
          <w:szCs w:val="12"/>
        </w:rPr>
        <w:t xml:space="preserve"/>
      </w:r>
    </w:p>
    <w:p>
      <w:pPr>
        <w:pStyle w:val="ListParagraph"/>
        <w:numPr>
          <w:ilvl w:val="0"/>
          <w:numId w:val="2"/>
        </w:numPr>
        <w:spacing w:before="40" w:after="40"/>
      </w:pPr>
      <w:r>
        <w:rPr>
          <w:rFonts w:ascii="Arial" w:cs="Arial" w:eastAsia="Arial" w:hAnsi="Arial"/>
          <w:b/>
          <w:bCs/>
          <w:color w:val="1B3A5E"/>
          <w:sz w:val="22"/>
          <w:szCs w:val="22"/>
        </w:rPr>
        <w:t xml:space="preserve">— algorithmic analysis of match patterns to identify XP farming between friends </w:t>
      </w:r>
      <w:r>
        <w:rPr>
          <w:rFonts w:ascii="Arial" w:cs="Arial" w:eastAsia="Arial" w:hAnsi="Arial"/>
          <w:color w:val="1A1A2E"/>
          <w:sz w:val="22"/>
          <w:szCs w:val="22"/>
        </w:rPr>
        <w:t xml:space="preserve">Collusion Detection</w:t>
      </w:r>
    </w:p>
    <w:p>
      <w:pPr>
        <w:pStyle w:val="ListParagraph"/>
        <w:numPr>
          <w:ilvl w:val="0"/>
          <w:numId w:val="2"/>
        </w:numPr>
        <w:spacing w:before="40" w:after="40"/>
      </w:pPr>
      <w:r>
        <w:rPr>
          <w:rFonts w:ascii="Arial" w:cs="Arial" w:eastAsia="Arial" w:hAnsi="Arial"/>
          <w:b/>
          <w:bCs/>
          <w:color w:val="1B3A5E"/>
          <w:sz w:val="22"/>
          <w:szCs w:val="22"/>
        </w:rPr>
        <w:t xml:space="preserve">— sequential wins against clearly weaker opponents trigger review flags </w:t>
      </w:r>
      <w:r>
        <w:rPr>
          <w:rFonts w:ascii="Arial" w:cs="Arial" w:eastAsia="Arial" w:hAnsi="Arial"/>
          <w:color w:val="1A1A2E"/>
          <w:sz w:val="22"/>
          <w:szCs w:val="22"/>
        </w:rPr>
        <w:t xml:space="preserve">Match Farming Detection</w:t>
      </w:r>
    </w:p>
    <w:p>
      <w:pPr>
        <w:pStyle w:val="ListParagraph"/>
        <w:numPr>
          <w:ilvl w:val="0"/>
          <w:numId w:val="2"/>
        </w:numPr>
        <w:spacing w:before="40" w:after="40"/>
      </w:pPr>
      <w:r>
        <w:rPr>
          <w:rFonts w:ascii="Arial" w:cs="Arial" w:eastAsia="Arial" w:hAnsi="Arial"/>
          <w:b/>
          <w:bCs/>
          <w:color w:val="1B3A5E"/>
          <w:sz w:val="22"/>
          <w:szCs w:val="22"/>
        </w:rPr>
        <w:t xml:space="preserve">— cluster analysis detects groups where XP is inflating faster than genuine performance warrants </w:t>
      </w:r>
      <w:r>
        <w:rPr>
          <w:rFonts w:ascii="Arial" w:cs="Arial" w:eastAsia="Arial" w:hAnsi="Arial"/>
          <w:color w:val="1A1A2E"/>
          <w:sz w:val="22"/>
          <w:szCs w:val="22"/>
        </w:rPr>
        <w:t xml:space="preserve">Rating Inflation Monitoring</w:t>
      </w:r>
    </w:p>
    <w:p>
      <w:pPr>
        <w:pStyle w:val="ListParagraph"/>
        <w:numPr>
          <w:ilvl w:val="0"/>
          <w:numId w:val="2"/>
        </w:numPr>
        <w:spacing w:before="40" w:after="40"/>
      </w:pPr>
      <w:r>
        <w:rPr>
          <w:rFonts w:ascii="Arial" w:cs="Arial" w:eastAsia="Arial" w:hAnsi="Arial"/>
          <w:b/>
          <w:bCs/>
          <w:color w:val="1B3A5E"/>
          <w:sz w:val="22"/>
          <w:szCs w:val="22"/>
        </w:rPr>
        <w:t xml:space="preserve">— XP for project submissions is reduced for low-quality work (AI quality score &lt; 50%) </w:t>
      </w:r>
      <w:r>
        <w:rPr>
          <w:rFonts w:ascii="Arial" w:cs="Arial" w:eastAsia="Arial" w:hAnsi="Arial"/>
          <w:color w:val="1A1A2E"/>
          <w:sz w:val="22"/>
          <w:szCs w:val="22"/>
        </w:rPr>
        <w:t xml:space="preserve">Quality Gates</w:t>
      </w:r>
    </w:p>
    <w:p>
      <w:pPr>
        <w:pStyle w:val="ListParagraph"/>
        <w:numPr>
          <w:ilvl w:val="0"/>
          <w:numId w:val="2"/>
        </w:numPr>
        <w:spacing w:before="40" w:after="40"/>
      </w:pPr>
      <w:r>
        <w:rPr>
          <w:rFonts w:ascii="Arial" w:cs="Arial" w:eastAsia="Arial" w:hAnsi="Arial"/>
          <w:b/>
          <w:bCs/>
          <w:color w:val="1B3A5E"/>
          <w:sz w:val="22"/>
          <w:szCs w:val="22"/>
        </w:rPr>
        <w:t xml:space="preserve">— unusually high XP accumulation in short time windows triggers automatic review </w:t>
      </w:r>
      <w:r>
        <w:rPr>
          <w:rFonts w:ascii="Arial" w:cs="Arial" w:eastAsia="Arial" w:hAnsi="Arial"/>
          <w:color w:val="1A1A2E"/>
          <w:sz w:val="22"/>
          <w:szCs w:val="22"/>
        </w:rPr>
        <w:t xml:space="preserve">Velocity Checks</w:t>
      </w:r>
    </w:p>
    <w:p>
      <w:pPr>
        <w:pStyle w:val="ListParagraph"/>
        <w:numPr>
          <w:ilvl w:val="0"/>
          <w:numId w:val="2"/>
        </w:numPr>
        <w:spacing w:before="40" w:after="40"/>
      </w:pPr>
      <w:r>
        <w:rPr>
          <w:rFonts w:ascii="Arial" w:cs="Arial" w:eastAsia="Arial" w:hAnsi="Arial"/>
          <w:b/>
          <w:bCs/>
          <w:color w:val="1B3A5E"/>
          <w:sz w:val="22"/>
          <w:szCs w:val="22"/>
        </w:rPr>
        <w:t xml:space="preserve">— flagged accounts are reviewed by the Trust Team within 48 hours; confirmed fraud results in XP reversal and account action </w:t>
      </w:r>
      <w:r>
        <w:rPr>
          <w:rFonts w:ascii="Arial" w:cs="Arial" w:eastAsia="Arial" w:hAnsi="Arial"/>
          <w:color w:val="1A1A2E"/>
          <w:sz w:val="22"/>
          <w:szCs w:val="22"/>
        </w:rPr>
        <w:t xml:space="preserve">Review Queue</w:t>
      </w:r>
    </w:p>
    <w:p>
      <w:r>
        <w:rPr>
          <w:sz w:val="12"/>
          <w:szCs w:val="12"/>
        </w:rPr>
        <w:t xml:space="preserve"/>
      </w:r>
    </w:p>
    <w:p>
      <w:pPr>
        <w:spacing w:before="300" w:after="100"/>
      </w:pPr>
      <w:r>
        <w:rPr>
          <w:rFonts w:ascii="Arial" w:cs="Arial" w:eastAsia="Arial" w:hAnsi="Arial"/>
          <w:b/>
          <w:bCs/>
          <w:color w:val="1B3A5E"/>
          <w:sz w:val="34"/>
          <w:szCs w:val="34"/>
        </w:rPr>
        <w:t xml:space="preserve">4.3 Dojo Levels — XP to Title Progression</w:t>
      </w:r>
    </w:p>
    <w:p>
      <w:pPr>
        <w:spacing w:before="60" w:after="80"/>
      </w:pPr>
      <w:r>
        <w:rPr>
          <w:rFonts w:ascii="Arial" w:cs="Arial" w:eastAsia="Arial" w:hAnsi="Arial"/>
          <w:color w:val="1A1A2E"/>
          <w:sz w:val="22"/>
          <w:szCs w:val="22"/>
        </w:rPr>
        <w:t xml:space="preserve">As candidates accumulate XP, they advance through 5 Dojo Levels. Each level comes with a prestigious title and unlocks additional platform capabilities.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Dojo Level</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XP Required</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Unlock on Reaching Level</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Level 1</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Initiate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0 XP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Basic Dojo access, White Belt eligibility, daily missions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Level 2</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Practitioner</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2,500 XP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challenges, peer review eligibility, Innovation Loop access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Level 3</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Competitor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10,000 XP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Championship entry (school level), mentor request eligibility</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Level 4</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Champion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50,000 XP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District championship, Skill Marketplace listing, advanced analytics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Level 5</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Grand Master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200,000 XP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National championship, Hall of Fame eligibility, Mentor Programme authority</w:t>
            </w:r>
          </w:p>
        </w:tc>
      </w:tr>
    </w:tbl>
    <w:p>
      <w:r>
        <w:rPr>
          <w:sz w:val="12"/>
          <w:szCs w:val="12"/>
        </w:rPr>
        <w:t xml:space="preserve"/>
      </w:r>
    </w:p>
    <w:p>
      <w:pPr>
        <w:spacing w:before="60" w:after="80"/>
      </w:pPr>
      <w:r>
        <w:rPr>
          <w:rFonts w:ascii="Arial" w:cs="Arial" w:eastAsia="Arial" w:hAnsi="Arial"/>
          <w:color w:val="1A1A2E"/>
          <w:sz w:val="22"/>
          <w:szCs w:val="22"/>
        </w:rPr>
        <w:t xml:space="preserve">Dojo Level titles are displayed on the candidate's public profile, on recruiter search result cards, and on all certificates issued at that level. The title is a visible signal of the candidate's total platform engagement and commitment — employers understand that a "Champion" level candidate has demonstrated sustained effort over months.</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5. National Rankings &amp; Elite Titles</w:t>
      </w:r>
    </w:p>
    <w:p>
      <w:pPr>
        <w:spacing w:before="60" w:after="80"/>
      </w:pPr>
      <w:r>
        <w:rPr>
          <w:rFonts w:ascii="Arial" w:cs="Arial" w:eastAsia="Arial" w:hAnsi="Arial"/>
          <w:color w:val="1A1A2E"/>
          <w:sz w:val="22"/>
          <w:szCs w:val="22"/>
        </w:rPr>
        <w:t xml:space="preserve">The National Ranking system places every active candidate in a live, continuously updated ranking against all other candidates in India. The ranking is visible on the candidate's public profile, shared via achievements, and is one of the most motivating features in the platform — nothing drives improvement like knowing exactly where you stand among millions of peers.</w:t>
      </w:r>
    </w:p>
    <w:p>
      <w:r>
        <w:rPr>
          <w:sz w:val="12"/>
          <w:szCs w:val="12"/>
        </w:rPr>
        <w:t xml:space="preserve"/>
      </w:r>
    </w:p>
    <w:p>
      <w:pPr>
        <w:spacing w:before="300" w:after="100"/>
      </w:pPr>
      <w:r>
        <w:rPr>
          <w:rFonts w:ascii="Arial" w:cs="Arial" w:eastAsia="Arial" w:hAnsi="Arial"/>
          <w:b/>
          <w:bCs/>
          <w:color w:val="1B3A5E"/>
          <w:sz w:val="34"/>
          <w:szCs w:val="34"/>
        </w:rPr>
        <w:t xml:space="preserve">5.1 National Ranking Architecture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Ranking Dimension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What Is Measured</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Update Frequency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National Skill Rank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Rank per specific skill vs all India candidates in that skill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Every 24 hours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National Intelligence Rank</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Rank on 8-intelligence composite score vs all India students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After each assessment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State Rank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Rank within your state for skill and intelligence metrics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Every 24 hours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District Rank</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Rank within your district — most motivating for community pride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Every 24 hours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Institution Rank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Rank among all students at your school or college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Real-time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Age Group Rank</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Rank among candidates in your 2-year age band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Every 24 hours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Career Track Rank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Rank among candidates targeting the same career goal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Weekly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Championship Rank</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Post-championship national ranking by competition result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After each championship</w:t>
            </w:r>
          </w:p>
        </w:tc>
      </w:tr>
    </w:tbl>
    <w:p>
      <w:r>
        <w:rPr>
          <w:sz w:val="12"/>
          <w:szCs w:val="12"/>
        </w:rPr>
        <w:t xml:space="preserve"/>
      </w:r>
    </w:p>
    <w:p>
      <w:pPr>
        <w:spacing w:before="300" w:after="100"/>
      </w:pPr>
      <w:r>
        <w:rPr>
          <w:rFonts w:ascii="Arial" w:cs="Arial" w:eastAsia="Arial" w:hAnsi="Arial"/>
          <w:b/>
          <w:bCs/>
          <w:color w:val="1B3A5E"/>
          <w:sz w:val="34"/>
          <w:szCs w:val="34"/>
        </w:rPr>
        <w:t xml:space="preserve">5.2 National Ranking Composite Score Formula</w:t>
      </w:r>
    </w:p>
    <w:p>
      <w:pPr>
        <w:spacing w:before="60" w:after="80"/>
      </w:pPr>
      <w:r>
        <w:rPr>
          <w:rFonts w:ascii="Arial" w:cs="Arial" w:eastAsia="Arial" w:hAnsi="Arial"/>
          <w:color w:val="1A1A2E"/>
          <w:sz w:val="22"/>
          <w:szCs w:val="22"/>
        </w:rPr>
        <w:t xml:space="preserve">The National Ranking is not based on a single metric — it is a weighted composite designed to reward breadth, consistency, recency, and depth equally.</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Component</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Weight</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Why This Weight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Belt Level (skill depth)</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50%</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The most meaningful measure of verified skill competency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XP Accumulated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30%</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Reflects total effort and consistency of engagement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Recency (activity in last 30 days)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10%</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Ensures rankings reflect current active candidates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Consistency (Reliability Score)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10%</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Rewards candidates who perform well repeatedly, not just once</w:t>
            </w:r>
          </w:p>
        </w:tc>
      </w:tr>
    </w:tbl>
    <w:p>
      <w:r>
        <w:rPr>
          <w:sz w:val="12"/>
          <w:szCs w:val="12"/>
        </w:rPr>
        <w:t xml:space="preserve"/>
      </w:r>
    </w:p>
    <w:p>
      <w:pPr>
        <w:spacing w:before="300" w:after="100"/>
      </w:pPr>
      <w:r>
        <w:rPr>
          <w:rFonts w:ascii="Arial" w:cs="Arial" w:eastAsia="Arial" w:hAnsi="Arial"/>
          <w:b/>
          <w:bCs/>
          <w:color w:val="1B3A5E"/>
          <w:sz w:val="34"/>
          <w:szCs w:val="34"/>
        </w:rPr>
        <w:t xml:space="preserve">5.3 Elite National Titles</w:t>
      </w:r>
    </w:p>
    <w:p>
      <w:pPr>
        <w:spacing w:before="60" w:after="80"/>
      </w:pPr>
      <w:r>
        <w:rPr>
          <w:rFonts w:ascii="Arial" w:cs="Arial" w:eastAsia="Arial" w:hAnsi="Arial"/>
          <w:color w:val="1A1A2E"/>
          <w:sz w:val="22"/>
          <w:szCs w:val="22"/>
        </w:rPr>
        <w:t xml:space="preserve">Beyond the numerical rank, the platform awards named titles to candidates who reach the absolute top of the rankings. These titles are the most prestigious recognition the platform offers and are permanent career credentials.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Qualifying Threshold</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How Many Can Hold It</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Privileges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Top 1% — National Elite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National rank within top 1% for any skill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Unlimited (top 1% of all users)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Gold badge on profile; priority recruiter visibility</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National Top 100</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National rank in top 100 for any skill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Max 100 per skill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Platinum badge; featured on public leaderboard; Hall of Fame nomination eligible</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National Champion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Win National Championship in any skill or subject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Maximum 1 per championship event per skill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Champion crown badge; permanent Hall of Fame entry; scholarship award</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Intelligence Rank #1 India</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Achieve national rank 1 in any intelligence type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Maximum 1 per type (8 total)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Supreme badge; lifetime recognition; national media feature eligible</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Grand Master of India</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Earn Black Belt in any skill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Unlimited (based on merit)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Black Belt badge; Championship Judge eligibility; Mentor Programme authority</w:t>
            </w:r>
          </w:p>
        </w:tc>
      </w:tr>
    </w:tbl>
    <w:p>
      <w:r>
        <w:rPr>
          <w:sz w:val="12"/>
          <w:szCs w:val="12"/>
        </w:rPr>
        <w:t xml:space="preserve"/>
      </w:r>
    </w:p>
    <w:p>
      <w:pPr>
        <w:spacing w:before="300" w:after="100"/>
      </w:pPr>
      <w:r>
        <w:rPr>
          <w:rFonts w:ascii="Arial" w:cs="Arial" w:eastAsia="Arial" w:hAnsi="Arial"/>
          <w:b/>
          <w:bCs/>
          <w:color w:val="1B3A5E"/>
          <w:sz w:val="34"/>
          <w:szCs w:val="34"/>
        </w:rPr>
        <w:t xml:space="preserve">5.4 Monthly Ranking Reset &amp; Hall of Fame Protection</w:t>
      </w:r>
    </w:p>
    <w:p>
      <w:pPr>
        <w:spacing w:before="60" w:after="80"/>
      </w:pPr>
      <w:r>
        <w:rPr>
          <w:rFonts w:ascii="Arial" w:cs="Arial" w:eastAsia="Arial" w:hAnsi="Arial"/>
          <w:color w:val="1A1A2E"/>
          <w:sz w:val="22"/>
          <w:szCs w:val="22"/>
        </w:rPr>
        <w:t xml:space="preserve">To allow fresh competition and prevent entrenched leaders from permanently blocking new talent, rankings reset partially every month. However, the top positions from each month are permanently preserved — candidates who held elite ranks are moved to the Hall of Fame before the reset, ensuring their achievements are never erased.</w:t>
      </w:r>
    </w:p>
    <w:p>
      <w:r>
        <w:rPr>
          <w:sz w:val="12"/>
          <w:szCs w:val="12"/>
        </w:rPr>
        <w:t xml:space="preserve"/>
      </w:r>
    </w:p>
    <w:p>
      <w:pPr>
        <w:pStyle w:val="ListParagraph"/>
        <w:numPr>
          <w:ilvl w:val="0"/>
          <w:numId w:val="2"/>
        </w:numPr>
        <w:spacing w:before="40" w:after="40"/>
      </w:pPr>
      <w:r>
        <w:rPr>
          <w:rFonts w:ascii="Arial" w:cs="Arial" w:eastAsia="Arial" w:hAnsi="Arial"/>
          <w:color w:val="1A1A2E"/>
          <w:sz w:val="22"/>
          <w:szCs w:val="22"/>
        </w:rPr>
        <w:t xml:space="preserve">Monthly reset clears current XP-based rankings to create fresh competition</w:t>
      </w:r>
    </w:p>
    <w:p>
      <w:pPr>
        <w:pStyle w:val="ListParagraph"/>
        <w:numPr>
          <w:ilvl w:val="0"/>
          <w:numId w:val="2"/>
        </w:numPr>
        <w:spacing w:before="40" w:after="40"/>
      </w:pPr>
      <w:r>
        <w:rPr>
          <w:rFonts w:ascii="Arial" w:cs="Arial" w:eastAsia="Arial" w:hAnsi="Arial"/>
          <w:color w:val="1A1A2E"/>
          <w:sz w:val="22"/>
          <w:szCs w:val="22"/>
        </w:rPr>
        <w:t xml:space="preserve">All candidates who held national Top 100 in any month are inducted into the Hall of Fame for that month</w:t>
      </w:r>
    </w:p>
    <w:p>
      <w:pPr>
        <w:pStyle w:val="ListParagraph"/>
        <w:numPr>
          <w:ilvl w:val="0"/>
          <w:numId w:val="2"/>
        </w:numPr>
        <w:spacing w:before="40" w:after="40"/>
      </w:pPr>
      <w:r>
        <w:rPr>
          <w:rFonts w:ascii="Arial" w:cs="Arial" w:eastAsia="Arial" w:hAnsi="Arial"/>
          <w:color w:val="1A1A2E"/>
          <w:sz w:val="22"/>
          <w:szCs w:val="22"/>
        </w:rPr>
        <w:t xml:space="preserve">Belt levels and certificates are NEVER reset — these are permanent credentials</w:t>
      </w:r>
    </w:p>
    <w:p>
      <w:pPr>
        <w:pStyle w:val="ListParagraph"/>
        <w:numPr>
          <w:ilvl w:val="0"/>
          <w:numId w:val="2"/>
        </w:numPr>
        <w:spacing w:before="40" w:after="40"/>
      </w:pPr>
      <w:r>
        <w:rPr>
          <w:rFonts w:ascii="Arial" w:cs="Arial" w:eastAsia="Arial" w:hAnsi="Arial"/>
          <w:color w:val="1A1A2E"/>
          <w:sz w:val="22"/>
          <w:szCs w:val="22"/>
        </w:rPr>
        <w:t xml:space="preserve">Championship results are NEVER reset — permanent records</w:t>
      </w:r>
    </w:p>
    <w:p>
      <w:pPr>
        <w:pStyle w:val="ListParagraph"/>
        <w:numPr>
          <w:ilvl w:val="0"/>
          <w:numId w:val="2"/>
        </w:numPr>
        <w:spacing w:before="40" w:after="40"/>
      </w:pPr>
      <w:r>
        <w:rPr>
          <w:rFonts w:ascii="Arial" w:cs="Arial" w:eastAsia="Arial" w:hAnsi="Arial"/>
          <w:color w:val="1A1A2E"/>
          <w:sz w:val="22"/>
          <w:szCs w:val="22"/>
        </w:rPr>
        <w:t xml:space="preserve">The new month's leaderboard starts from belt levels, giving recent achievers equal footing with veterans</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6. Championship Trophies &amp; Awards</w:t>
      </w:r>
    </w:p>
    <w:p>
      <w:pPr>
        <w:spacing w:before="60" w:after="80"/>
      </w:pPr>
      <w:r>
        <w:rPr>
          <w:rFonts w:ascii="Arial" w:cs="Arial" w:eastAsia="Arial" w:hAnsi="Arial"/>
          <w:color w:val="1A1A2E"/>
          <w:sz w:val="22"/>
          <w:szCs w:val="22"/>
        </w:rPr>
        <w:t xml:space="preserve">The Championship system is Ecoskiller's most high-stakes recognition arena. Championships happen at multiple tiers — from weekly school-level battles to annual national championships — and every tier offers significant recognition and real-world prizes.</w:t>
      </w:r>
    </w:p>
    <w:p>
      <w:r>
        <w:rPr>
          <w:sz w:val="12"/>
          <w:szCs w:val="12"/>
        </w:rPr>
        <w:t xml:space="preserve"/>
      </w:r>
    </w:p>
    <w:p>
      <w:pPr>
        <w:spacing w:before="300" w:after="100"/>
      </w:pPr>
      <w:r>
        <w:rPr>
          <w:rFonts w:ascii="Arial" w:cs="Arial" w:eastAsia="Arial" w:hAnsi="Arial"/>
          <w:b/>
          <w:bCs/>
          <w:color w:val="1B3A5E"/>
          <w:sz w:val="34"/>
          <w:szCs w:val="34"/>
        </w:rPr>
        <w:t xml:space="preserve">6.1 Championship Tier Structure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68"/>
        <w:gridCol w:w="1968"/>
        <w:gridCol w:w="1968"/>
        <w:gridCol w:w="1968"/>
        <w:gridCol w:w="1968"/>
      </w:tblGrid>
      <w:tr>
        <w:tc>
          <w:tcPr>
            <w:tcW w:type="dxa" w:w="1968"/>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Tier</w:t>
            </w:r>
          </w:p>
        </w:tc>
        <w:tc>
          <w:tcPr>
            <w:tcW w:type="dxa" w:w="1968"/>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Scope</w:t>
            </w:r>
          </w:p>
        </w:tc>
        <w:tc>
          <w:tcPr>
            <w:tcW w:type="dxa" w:w="1968"/>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Frequency</w:t>
            </w:r>
          </w:p>
        </w:tc>
        <w:tc>
          <w:tcPr>
            <w:tcW w:type="dxa" w:w="1968"/>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Entry Requirement</w:t>
            </w:r>
          </w:p>
        </w:tc>
        <w:tc>
          <w:tcPr>
            <w:tcW w:type="dxa" w:w="1968"/>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Prize Level</w:t>
            </w:r>
          </w:p>
        </w:tc>
      </w:tr>
      <w:tr>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School Championship</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Within registered school</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Weekly</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White Belt minimum</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School Trophy + XP + Badge</w:t>
            </w:r>
          </w:p>
        </w:tc>
      </w:tr>
      <w:tr>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District Championship</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Top finishers from schools in district</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Monthly</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School-level finalist</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District Trophy + Scholarship + Badge + Job Visibility Boost</w:t>
            </w:r>
          </w:p>
        </w:tc>
      </w:tr>
      <w:tr>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State Championship</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Top finishers from districts</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Quarterly</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District finalist</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State Trophy + Major Scholarship + Certificate + Media Feature</w:t>
            </w:r>
          </w:p>
        </w:tc>
      </w:tr>
      <w:tr>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National Championship</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Top finishers from all states</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Annual</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State finalist</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National Trophy + Full Scholarship + Cash Prize + Hall of Fame</w:t>
            </w:r>
          </w:p>
        </w:tc>
      </w:tr>
      <w:tr>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World Championship (Phase 4)</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Top national champions from all countries</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Annual</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National Champion</w:t>
            </w:r>
          </w:p>
        </w:tc>
        <w:tc>
          <w:tcPr>
            <w:tcW w:type="dxa" w:w="1968"/>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World Trophy + International Recognition + Career Launch Package</w:t>
            </w:r>
          </w:p>
        </w:tc>
      </w:tr>
      <w:tr>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Corporate Championship</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Sponsored by hiring companies</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Varies by sponsor</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Open / Invite-only</w:t>
            </w:r>
          </w:p>
        </w:tc>
        <w:tc>
          <w:tcPr>
            <w:tcW w:type="dxa" w:w="1968"/>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Internship / Job offer + Sponsor Prize</w:t>
            </w:r>
          </w:p>
        </w:tc>
      </w:tr>
    </w:tbl>
    <w:p>
      <w:r>
        <w:rPr>
          <w:sz w:val="12"/>
          <w:szCs w:val="12"/>
        </w:rPr>
        <w:t xml:space="preserve"/>
      </w:r>
    </w:p>
    <w:p>
      <w:pPr>
        <w:spacing w:before="300" w:after="100"/>
      </w:pPr>
      <w:r>
        <w:rPr>
          <w:rFonts w:ascii="Arial" w:cs="Arial" w:eastAsia="Arial" w:hAnsi="Arial"/>
          <w:b/>
          <w:bCs/>
          <w:color w:val="1B3A5E"/>
          <w:sz w:val="34"/>
          <w:szCs w:val="34"/>
        </w:rPr>
        <w:t xml:space="preserve">6.2 Trophy Cabinet</w:t>
      </w:r>
    </w:p>
    <w:p>
      <w:pPr>
        <w:spacing w:before="60" w:after="80"/>
      </w:pPr>
      <w:r>
        <w:rPr>
          <w:rFonts w:ascii="Arial" w:cs="Arial" w:eastAsia="Arial" w:hAnsi="Arial"/>
          <w:color w:val="1A1A2E"/>
          <w:sz w:val="22"/>
          <w:szCs w:val="22"/>
        </w:rPr>
        <w:t xml:space="preserve">Every championship result — win, finalist, or participation — is stored permanently in the candidate's Trophy Cabinet. The Trophy Cabinet is a visual gallery accessible from the candidate's profile, showing all trophies in 3D-style visual format with the date, competition name, and result for each.</w:t>
      </w:r>
    </w:p>
    <w:p>
      <w:r>
        <w:rPr>
          <w:sz w:val="12"/>
          <w:szCs w:val="12"/>
        </w:rPr>
        <w:t xml:space="preserve"/>
      </w:r>
    </w:p>
    <w:p>
      <w:pPr>
        <w:spacing w:before="60" w:after="80"/>
      </w:pPr>
      <w:r>
        <w:rPr>
          <w:rFonts w:ascii="Arial" w:cs="Arial" w:eastAsia="Arial" w:hAnsi="Arial"/>
          <w:color w:val="1A1A2E"/>
          <w:sz w:val="22"/>
          <w:szCs w:val="22"/>
        </w:rPr>
        <w:t xml:space="preserve">Trophy types: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Trophy Type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Awarded For</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Visual Style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Gold Trophy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1st place in any championship tier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Gold crown with skill symbol</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Silver Trophy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2nd place in any championship tier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Silver crown with skill symbol</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Bronze Trophy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3rd place in any championship tier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Bronze crown with skill symbol</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Finalist Trophy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Top 10% in any championship tier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Coloured shield with skill symbol</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Participant Trophy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Completing all rounds of any championship</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Commemorative coin design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Perfect Round Trophy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Achieving maximum score in any championship round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Star-burst design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Corporate Trophy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Top performer in a corporate-sponsored championship</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Company-branded design</w:t>
            </w:r>
          </w:p>
        </w:tc>
      </w:tr>
    </w:tbl>
    <w:p>
      <w:r>
        <w:rPr>
          <w:sz w:val="12"/>
          <w:szCs w:val="12"/>
        </w:rPr>
        <w:t xml:space="preserve"/>
      </w:r>
    </w:p>
    <w:p>
      <w:pPr>
        <w:spacing w:before="60" w:after="80"/>
      </w:pPr>
      <w:r>
        <w:rPr>
          <w:rFonts w:ascii="Arial" w:cs="Arial" w:eastAsia="Arial" w:hAnsi="Arial"/>
          <w:color w:val="1A1A2E"/>
          <w:sz w:val="22"/>
          <w:szCs w:val="22"/>
        </w:rPr>
        <w:t xml:space="preserve">The Trophy Cabinet triggers an animated "unlock" animation when a new trophy is added — one of the platform's most celebrated moments. The animation is designed to feel like opening a rewards chest, creating a memorable emotional connection to the achievement.</w:t>
      </w:r>
    </w:p>
    <w:p>
      <w:r>
        <w:rPr>
          <w:sz w:val="12"/>
          <w:szCs w:val="12"/>
        </w:rPr>
        <w:t xml:space="preserve"/>
      </w:r>
    </w:p>
    <w:p>
      <w:pPr>
        <w:spacing w:before="300" w:after="100"/>
      </w:pPr>
      <w:r>
        <w:rPr>
          <w:rFonts w:ascii="Arial" w:cs="Arial" w:eastAsia="Arial" w:hAnsi="Arial"/>
          <w:b/>
          <w:bCs/>
          <w:color w:val="1B3A5E"/>
          <w:sz w:val="34"/>
          <w:szCs w:val="34"/>
        </w:rPr>
        <w:t xml:space="preserve">6.3 Live Leaderboard Recognition During Championships</w:t>
      </w:r>
    </w:p>
    <w:p>
      <w:pPr>
        <w:spacing w:before="60" w:after="80"/>
      </w:pPr>
      <w:r>
        <w:rPr>
          <w:rFonts w:ascii="Arial" w:cs="Arial" w:eastAsia="Arial" w:hAnsi="Arial"/>
          <w:color w:val="1A1A2E"/>
          <w:sz w:val="22"/>
          <w:szCs w:val="22"/>
        </w:rPr>
        <w:t xml:space="preserve">During active championships, a Live Leaderboard shows real-time rankings updated after every round. Candidates whose rank improves significantly receive in-app recognition during the competition:</w:t>
      </w:r>
    </w:p>
    <w:p>
      <w:r>
        <w:rPr>
          <w:sz w:val="12"/>
          <w:szCs w:val="12"/>
        </w:rPr>
        <w:t xml:space="preserve"/>
      </w:r>
    </w:p>
    <w:p>
      <w:pPr>
        <w:pStyle w:val="ListParagraph"/>
        <w:numPr>
          <w:ilvl w:val="0"/>
          <w:numId w:val="2"/>
        </w:numPr>
        <w:spacing w:before="40" w:after="40"/>
      </w:pPr>
      <w:r>
        <w:rPr>
          <w:rFonts w:ascii="Arial" w:cs="Arial" w:eastAsia="Arial" w:hAnsi="Arial"/>
          <w:color w:val="1A1A2E"/>
          <w:sz w:val="22"/>
          <w:szCs w:val="22"/>
        </w:rPr>
        <w:t xml:space="preserve">"Top 10 Move" notification when a candidate enters the top 10 of a live championship</w:t>
      </w:r>
    </w:p>
    <w:p>
      <w:pPr>
        <w:pStyle w:val="ListParagraph"/>
        <w:numPr>
          <w:ilvl w:val="0"/>
          <w:numId w:val="2"/>
        </w:numPr>
        <w:spacing w:before="40" w:after="40"/>
      </w:pPr>
      <w:r>
        <w:rPr>
          <w:rFonts w:ascii="Arial" w:cs="Arial" w:eastAsia="Arial" w:hAnsi="Arial"/>
          <w:color w:val="1A1A2E"/>
          <w:sz w:val="22"/>
          <w:szCs w:val="22"/>
        </w:rPr>
        <w:t xml:space="preserve">"Rank Up" animation when a candidate overtakes a higher-ranked competitor</w:t>
      </w:r>
    </w:p>
    <w:p>
      <w:pPr>
        <w:pStyle w:val="ListParagraph"/>
        <w:numPr>
          <w:ilvl w:val="0"/>
          <w:numId w:val="2"/>
        </w:numPr>
        <w:spacing w:before="40" w:after="40"/>
      </w:pPr>
      <w:r>
        <w:rPr>
          <w:rFonts w:ascii="Arial" w:cs="Arial" w:eastAsia="Arial" w:hAnsi="Arial"/>
          <w:color w:val="1A1A2E"/>
          <w:sz w:val="22"/>
          <w:szCs w:val="22"/>
        </w:rPr>
        <w:t xml:space="preserve">"New Personal Best" marker when a candidate achieves their highest-ever score in a competition</w:t>
      </w:r>
    </w:p>
    <w:p>
      <w:pPr>
        <w:pStyle w:val="ListParagraph"/>
        <w:numPr>
          <w:ilvl w:val="0"/>
          <w:numId w:val="2"/>
        </w:numPr>
        <w:spacing w:before="40" w:after="40"/>
      </w:pPr>
      <w:r>
        <w:rPr>
          <w:rFonts w:ascii="Arial" w:cs="Arial" w:eastAsia="Arial" w:hAnsi="Arial"/>
          <w:color w:val="1A1A2E"/>
          <w:sz w:val="22"/>
          <w:szCs w:val="22"/>
        </w:rPr>
        <w:t xml:space="preserve">Spectator Count Badge — shows how many people are watching a live match (Phase 4)</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7. The Championship Hall of Fame</w:t>
      </w:r>
    </w:p>
    <w:p>
      <w:pPr>
        <w:spacing w:before="60" w:after="80"/>
      </w:pPr>
      <w:r>
        <w:rPr>
          <w:rFonts w:ascii="Arial" w:cs="Arial" w:eastAsia="Arial" w:hAnsi="Arial"/>
          <w:color w:val="1A1A2E"/>
          <w:sz w:val="22"/>
          <w:szCs w:val="22"/>
        </w:rPr>
        <w:t xml:space="preserve">The Hall of Fame is Ecoskiller's permanent gallery of the most outstanding candidates in its history. It is a public-facing record of exceptional achievement that cannot be altered, deleted, or diminished — a legacy monument to excellence.</w:t>
      </w:r>
    </w:p>
    <w:p>
      <w:r>
        <w:rPr>
          <w:sz w:val="12"/>
          <w:szCs w:val="12"/>
        </w:rPr>
        <w:t xml:space="preserve"/>
      </w:r>
    </w:p>
    <w:p>
      <w:pPr>
        <w:spacing w:before="300" w:after="100"/>
      </w:pPr>
      <w:r>
        <w:rPr>
          <w:rFonts w:ascii="Arial" w:cs="Arial" w:eastAsia="Arial" w:hAnsi="Arial"/>
          <w:b/>
          <w:bCs/>
          <w:color w:val="1B3A5E"/>
          <w:sz w:val="34"/>
          <w:szCs w:val="34"/>
        </w:rPr>
        <w:t xml:space="preserve">7.1 Hall of Fame Induction Criteria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Induction Category</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Qualifying Achievement</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How Many Per Period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National Champion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Win National Championship in any skill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 per skill per championship event</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National Top 3</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Finish 2nd or 3rd in National Championship</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 per skill per championship event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Monthly National #1</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Hold national rank #1 in any skill at any point in a month</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 per skill per month</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100-Day Streak Legend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Maintain 100-day learning streak without a freeze token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Unlimited — merit-based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Year-Long Streak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a full 365-day streak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Unlimited — extraordinary rarity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Grand Master of India</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First person in each state to earn Black Belt in any skill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1 per skill per state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Innovation Champion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Win National Innovation Championship</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 per innovation category per event</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Intelligence Rank #1</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Hold national rank #1 in any intelligence type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1 per type per month</w:t>
            </w:r>
          </w:p>
        </w:tc>
      </w:tr>
    </w:tbl>
    <w:p>
      <w:r>
        <w:rPr>
          <w:sz w:val="12"/>
          <w:szCs w:val="12"/>
        </w:rPr>
        <w:t xml:space="preserve"/>
      </w:r>
    </w:p>
    <w:p>
      <w:pPr>
        <w:spacing w:before="300" w:after="100"/>
      </w:pPr>
      <w:r>
        <w:rPr>
          <w:rFonts w:ascii="Arial" w:cs="Arial" w:eastAsia="Arial" w:hAnsi="Arial"/>
          <w:b/>
          <w:bCs/>
          <w:color w:val="1B3A5E"/>
          <w:sz w:val="34"/>
          <w:szCs w:val="34"/>
        </w:rPr>
        <w:t xml:space="preserve">7.2 Hall of Fame — What Inductees Receive</w:t>
      </w:r>
    </w:p>
    <w:p>
      <w:pPr>
        <w:pStyle w:val="ListParagraph"/>
        <w:numPr>
          <w:ilvl w:val="0"/>
          <w:numId w:val="2"/>
        </w:numPr>
        <w:spacing w:before="40" w:after="40"/>
      </w:pPr>
      <w:r>
        <w:rPr>
          <w:rFonts w:ascii="Arial" w:cs="Arial" w:eastAsia="Arial" w:hAnsi="Arial"/>
          <w:color w:val="1A1A2E"/>
          <w:sz w:val="22"/>
          <w:szCs w:val="22"/>
        </w:rPr>
        <w:t xml:space="preserve">Permanent Hall of Fame page — dedicated public profile feature with biography and achievements</w:t>
      </w:r>
    </w:p>
    <w:p>
      <w:pPr>
        <w:pStyle w:val="ListParagraph"/>
        <w:numPr>
          <w:ilvl w:val="0"/>
          <w:numId w:val="2"/>
        </w:numPr>
        <w:spacing w:before="40" w:after="40"/>
      </w:pPr>
      <w:r>
        <w:rPr>
          <w:rFonts w:ascii="Arial" w:cs="Arial" w:eastAsia="Arial" w:hAnsi="Arial"/>
          <w:color w:val="1A1A2E"/>
          <w:sz w:val="22"/>
          <w:szCs w:val="22"/>
        </w:rPr>
        <w:t xml:space="preserve">Hall of Fame badge — visually distinct badge that never expires, visible on all profile views</w:t>
      </w:r>
    </w:p>
    <w:p>
      <w:pPr>
        <w:pStyle w:val="ListParagraph"/>
        <w:numPr>
          <w:ilvl w:val="0"/>
          <w:numId w:val="2"/>
        </w:numPr>
        <w:spacing w:before="40" w:after="40"/>
      </w:pPr>
      <w:r>
        <w:rPr>
          <w:rFonts w:ascii="Arial" w:cs="Arial" w:eastAsia="Arial" w:hAnsi="Arial"/>
          <w:color w:val="1A1A2E"/>
          <w:sz w:val="22"/>
          <w:szCs w:val="22"/>
        </w:rPr>
        <w:t xml:space="preserve">Physical certificate (posted to verified address) — printed, embossed, with official stamp</w:t>
      </w:r>
    </w:p>
    <w:p>
      <w:pPr>
        <w:pStyle w:val="ListParagraph"/>
        <w:numPr>
          <w:ilvl w:val="0"/>
          <w:numId w:val="2"/>
        </w:numPr>
        <w:spacing w:before="40" w:after="40"/>
      </w:pPr>
      <w:r>
        <w:rPr>
          <w:rFonts w:ascii="Arial" w:cs="Arial" w:eastAsia="Arial" w:hAnsi="Arial"/>
          <w:color w:val="1A1A2E"/>
          <w:sz w:val="22"/>
          <w:szCs w:val="22"/>
        </w:rPr>
        <w:t xml:space="preserve">Digital wall display — name and photo on the public Ecoskiller Hall of Fame wall (web)</w:t>
      </w:r>
    </w:p>
    <w:p>
      <w:pPr>
        <w:pStyle w:val="ListParagraph"/>
        <w:numPr>
          <w:ilvl w:val="0"/>
          <w:numId w:val="2"/>
        </w:numPr>
        <w:spacing w:before="40" w:after="40"/>
      </w:pPr>
      <w:r>
        <w:rPr>
          <w:rFonts w:ascii="Arial" w:cs="Arial" w:eastAsia="Arial" w:hAnsi="Arial"/>
          <w:color w:val="1A1A2E"/>
          <w:sz w:val="22"/>
          <w:szCs w:val="22"/>
        </w:rPr>
        <w:t xml:space="preserve">Media feature eligibility — inductees can be featured in Ecoskiller press releases and social media</w:t>
      </w:r>
    </w:p>
    <w:p>
      <w:pPr>
        <w:pStyle w:val="ListParagraph"/>
        <w:numPr>
          <w:ilvl w:val="0"/>
          <w:numId w:val="2"/>
        </w:numPr>
        <w:spacing w:before="40" w:after="40"/>
      </w:pPr>
      <w:r>
        <w:rPr>
          <w:rFonts w:ascii="Arial" w:cs="Arial" w:eastAsia="Arial" w:hAnsi="Arial"/>
          <w:color w:val="1A1A2E"/>
          <w:sz w:val="22"/>
          <w:szCs w:val="22"/>
        </w:rPr>
        <w:t xml:space="preserve">Championship Judge eligibility — Hall of Fame inductees can serve as evaluators in future championships</w:t>
      </w:r>
    </w:p>
    <w:p>
      <w:pPr>
        <w:pStyle w:val="ListParagraph"/>
        <w:numPr>
          <w:ilvl w:val="0"/>
          <w:numId w:val="2"/>
        </w:numPr>
        <w:spacing w:before="40" w:after="40"/>
      </w:pPr>
      <w:r>
        <w:rPr>
          <w:rFonts w:ascii="Arial" w:cs="Arial" w:eastAsia="Arial" w:hAnsi="Arial"/>
          <w:color w:val="1A1A2E"/>
          <w:sz w:val="22"/>
          <w:szCs w:val="22"/>
        </w:rPr>
        <w:t xml:space="preserve">Permanent EUID marking — Hall of Fame status is embedded in the Universal ID record</w:t>
      </w:r>
    </w:p>
    <w:p>
      <w:pPr>
        <w:pStyle w:val="ListParagraph"/>
        <w:numPr>
          <w:ilvl w:val="0"/>
          <w:numId w:val="2"/>
        </w:numPr>
        <w:spacing w:before="40" w:after="40"/>
      </w:pPr>
      <w:r>
        <w:rPr>
          <w:rFonts w:ascii="Arial" w:cs="Arial" w:eastAsia="Arial" w:hAnsi="Arial"/>
          <w:color w:val="1A1A2E"/>
          <w:sz w:val="22"/>
          <w:szCs w:val="22"/>
        </w:rPr>
        <w:t xml:space="preserve">Employer notification — optional notification to all recruiters on platform of the induction (candidate-controlled)</w:t>
      </w:r>
    </w:p>
    <w:p>
      <w:r>
        <w:rPr>
          <w:sz w:val="12"/>
          <w:szCs w:val="12"/>
        </w:rPr>
        <w:t xml:space="preserve"/>
      </w:r>
    </w:p>
    <w:p>
      <w:pPr>
        <w:spacing w:before="300" w:after="100"/>
      </w:pPr>
      <w:r>
        <w:rPr>
          <w:rFonts w:ascii="Arial" w:cs="Arial" w:eastAsia="Arial" w:hAnsi="Arial"/>
          <w:b/>
          <w:bCs/>
          <w:color w:val="1B3A5E"/>
          <w:sz w:val="34"/>
          <w:szCs w:val="34"/>
        </w:rPr>
        <w:t xml:space="preserve">7.3 Hall of Fame — Permanence Guarantee</w:t>
      </w:r>
    </w:p>
    <w:p>
      <w:pPr>
        <w:spacing w:before="60" w:after="80"/>
      </w:pPr>
      <w:r>
        <w:rPr>
          <w:rFonts w:ascii="Arial" w:cs="Arial" w:eastAsia="Arial" w:hAnsi="Arial"/>
          <w:color w:val="1A1A2E"/>
          <w:sz w:val="22"/>
          <w:szCs w:val="22"/>
        </w:rPr>
        <w:t xml:space="preserve">No Hall of Fame induction can ever be reversed, removed, or hidden — not by the candidate, not by administrators, not by any platform update. The Hall of Fame record is stored in an immutable append-only data store with SHA-256 hash-chain integrity. The record that someone was inducted into the Hall of Fame on a given date for a given achievement is permanently factual — it cannot be falsified or erased.</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8. Scholarship Awards</w:t>
      </w:r>
    </w:p>
    <w:p>
      <w:pPr>
        <w:spacing w:before="60" w:after="80"/>
      </w:pPr>
      <w:r>
        <w:rPr>
          <w:rFonts w:ascii="Arial" w:cs="Arial" w:eastAsia="Arial" w:hAnsi="Arial"/>
          <w:color w:val="1A1A2E"/>
          <w:sz w:val="22"/>
          <w:szCs w:val="22"/>
        </w:rPr>
        <w:t xml:space="preserve">The Scholarship Award system transforms competitive excellence into real, tangible educational opportunity. Scholarships are issued in two forms: platform subscription scholarships (free or subsidised access to Ecoskiller's premium tier) and cash scholarships (direct financial awards for exceptional achievement).</w:t>
      </w:r>
    </w:p>
    <w:p>
      <w:r>
        <w:rPr>
          <w:sz w:val="12"/>
          <w:szCs w:val="12"/>
        </w:rPr>
        <w:t xml:space="preserve"/>
      </w:r>
    </w:p>
    <w:p>
      <w:pPr>
        <w:spacing w:before="300" w:after="100"/>
      </w:pPr>
      <w:r>
        <w:rPr>
          <w:rFonts w:ascii="Arial" w:cs="Arial" w:eastAsia="Arial" w:hAnsi="Arial"/>
          <w:b/>
          <w:bCs/>
          <w:color w:val="1B3A5E"/>
          <w:sz w:val="34"/>
          <w:szCs w:val="34"/>
        </w:rPr>
        <w:t xml:space="preserve">8.1 Scholarship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Scholarship</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Source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Award Value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Qualifying Criteria</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Rural Talent Scholarship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Ecoskiller platform fund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12-month free premium access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Pass the Rural Talent Scholarship Test — merit-based, income-independent</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Championship Scholarship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Platform + corporate sponsors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₹10,000 – ₹1,00,000 cash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Top 3 finishes in District / State / National championships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Streak Scholarship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Platform endowment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3–12 months free premium</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100-day or 365-day streak achievement</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Innovation Scholarship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CSR sponsors + Ecoskiller</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₹5,000 – ₹50,000 cash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Win innovation challenge at district level or above</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Intelligence Scholarship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Partner institutions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Fee waiver / cash award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Top 0.1% in national intelligence ranking</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District Pride Scholarship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State government tie-up (Phase 3)</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Tuition fee contribution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Top ranked student in district for 3 consecutive months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Corporate Scholarship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Sponsoring company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Custom (per sponsor)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Win corporate-sponsored championship; meet employer criteria</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PMKVY / NEAT Government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Central / State Government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Per-scheme government amount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Verified via Aadhaar / NEAT registration; skill certification achieved</w:t>
            </w:r>
          </w:p>
        </w:tc>
      </w:tr>
    </w:tbl>
    <w:p>
      <w:r>
        <w:rPr>
          <w:sz w:val="12"/>
          <w:szCs w:val="12"/>
        </w:rPr>
        <w:t xml:space="preserve"/>
      </w:r>
    </w:p>
    <w:p>
      <w:pPr>
        <w:spacing w:before="300" w:after="100"/>
      </w:pPr>
      <w:r>
        <w:rPr>
          <w:rFonts w:ascii="Arial" w:cs="Arial" w:eastAsia="Arial" w:hAnsi="Arial"/>
          <w:b/>
          <w:bCs/>
          <w:color w:val="1B3A5E"/>
          <w:sz w:val="34"/>
          <w:szCs w:val="34"/>
        </w:rPr>
        <w:t xml:space="preserve">8.2 Scholarship Disbursement</w:t>
      </w:r>
    </w:p>
    <w:p>
      <w:pPr>
        <w:spacing w:before="60" w:after="80"/>
      </w:pPr>
      <w:r>
        <w:rPr>
          <w:rFonts w:ascii="Arial" w:cs="Arial" w:eastAsia="Arial" w:hAnsi="Arial"/>
          <w:color w:val="1A1A2E"/>
          <w:sz w:val="22"/>
          <w:szCs w:val="22"/>
        </w:rPr>
        <w:t xml:space="preserve">All cash scholarships are disbursed automatically via the Ecoskiller Wallet, linked to the candidate's verified UPI ID. Disbursement happens within 7 business days of the qualifying event being confirmed. Platform subscription scholarships are activated instantly — the candidate's account upgrades to premium tier the moment the scholarship is awarded.</w:t>
      </w:r>
    </w:p>
    <w:p>
      <w:r>
        <w:rPr>
          <w:sz w:val="12"/>
          <w:szCs w:val="12"/>
        </w:rPr>
        <w:t xml:space="preserve"/>
      </w:r>
    </w:p>
    <w:p>
      <w:pPr>
        <w:spacing w:before="60" w:after="80"/>
      </w:pPr>
      <w:r>
        <w:rPr>
          <w:rFonts w:ascii="Arial" w:cs="Arial" w:eastAsia="Arial" w:hAnsi="Arial"/>
          <w:color w:val="1A1A2E"/>
          <w:sz w:val="22"/>
          <w:szCs w:val="22"/>
        </w:rPr>
        <w:t xml:space="preserve">Scholarship records are stored permanently in the candidate's Award History Wall and Certificate Vault. Each scholarship comes with a Scholarship Certificate — a verifiable document that can be presented for admission to higher education institutions, listed on resumes, and verified by employers via QR code.</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9. Verified Identity &amp; Trust Badges</w:t>
      </w:r>
    </w:p>
    <w:p>
      <w:pPr>
        <w:spacing w:before="60" w:after="80"/>
      </w:pPr>
      <w:r>
        <w:rPr>
          <w:rFonts w:ascii="Arial" w:cs="Arial" w:eastAsia="Arial" w:hAnsi="Arial"/>
          <w:color w:val="1A1A2E"/>
          <w:sz w:val="22"/>
          <w:szCs w:val="22"/>
        </w:rPr>
        <w:t xml:space="preserve">The Verified Identity Badge system is a recognition layer that signals trust, authenticity, and credibility to every person who views a candidate's profile. These are not achievement badges — they are identity and trust markers that tell the world this candidate is who they say they are.</w:t>
      </w:r>
    </w:p>
    <w:p>
      <w:r>
        <w:rPr>
          <w:sz w:val="12"/>
          <w:szCs w:val="12"/>
        </w:rPr>
        <w:t xml:space="preserve"/>
      </w:r>
    </w:p>
    <w:p>
      <w:pPr>
        <w:spacing w:before="300" w:after="100"/>
      </w:pPr>
      <w:r>
        <w:rPr>
          <w:rFonts w:ascii="Arial" w:cs="Arial" w:eastAsia="Arial" w:hAnsi="Arial"/>
          <w:b/>
          <w:bCs/>
          <w:color w:val="1B3A5E"/>
          <w:sz w:val="34"/>
          <w:szCs w:val="34"/>
        </w:rPr>
        <w:t xml:space="preserve">9.1 Verified Identity Badge Levels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Badge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Trigger</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Visual</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Platform Effect</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Phone Verified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Mobile OTP confirmed at registration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Grey tick</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Baseline account validation</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Email Verified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Email confirmation link clicked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Grey checkmark</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Recovery + notification access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Student Verified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Institution email domain OR institute code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Blue badge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Institution rank + campus features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Document Verified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Government ID verification (Aadhaar optional)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Blue tick (like Twitter verified)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Government scheme access; recruiter trust signal</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Biometric Verified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Fingerprint / face ID confirmation (Phase 3)</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Green shield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Championship eligibility; proctored exam access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Employer Verified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HR confirmation via company domain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Gold badge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Verified professional; salary tools; senior recruiter visibility</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Institute Partner Verified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Enrolled in a registered partner institution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Purple badge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Placement pipeline; institutional scholarship eligibility</w:t>
            </w:r>
          </w:p>
        </w:tc>
      </w:tr>
    </w:tbl>
    <w:p>
      <w:r>
        <w:rPr>
          <w:sz w:val="12"/>
          <w:szCs w:val="12"/>
        </w:rPr>
        <w:t xml:space="preserve"/>
      </w:r>
    </w:p>
    <w:p>
      <w:pPr>
        <w:spacing w:before="60" w:after="80"/>
      </w:pPr>
      <w:r>
        <w:rPr>
          <w:rFonts w:ascii="Arial" w:cs="Arial" w:eastAsia="Arial" w:hAnsi="Arial"/>
          <w:color w:val="1A1A2E"/>
          <w:sz w:val="22"/>
          <w:szCs w:val="22"/>
        </w:rPr>
        <w:t xml:space="preserve">The blue verification tick (Document Verified) is displayed prominently in all recruiter search results — similar to a social media verified account. Verified candidates receive 3–5× more employer contact than unverified candidates with equivalent skills, based on data from comparable platforms.</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10. The Streak Awards System</w:t>
      </w:r>
    </w:p>
    <w:p>
      <w:pPr>
        <w:spacing w:before="60" w:after="80"/>
      </w:pPr>
      <w:r>
        <w:rPr>
          <w:rFonts w:ascii="Arial" w:cs="Arial" w:eastAsia="Arial" w:hAnsi="Arial"/>
          <w:color w:val="1A1A2E"/>
          <w:sz w:val="22"/>
          <w:szCs w:val="22"/>
        </w:rPr>
        <w:t xml:space="preserve">The Streak Awards system is one of the platform's most powerful recognition engines — because it rewards the behaviour most strongly correlated with success: showing up every single day.</w:t>
      </w:r>
    </w:p>
    <w:p>
      <w:r>
        <w:rPr>
          <w:sz w:val="12"/>
          <w:szCs w:val="12"/>
        </w:rPr>
        <w:t xml:space="preserve"/>
      </w:r>
    </w:p>
    <w:p>
      <w:pPr>
        <w:spacing w:before="300" w:after="100"/>
      </w:pPr>
      <w:r>
        <w:rPr>
          <w:rFonts w:ascii="Arial" w:cs="Arial" w:eastAsia="Arial" w:hAnsi="Arial"/>
          <w:b/>
          <w:bCs/>
          <w:color w:val="1B3A5E"/>
          <w:sz w:val="34"/>
          <w:szCs w:val="34"/>
        </w:rPr>
        <w:t xml:space="preserve">10.1 How the Streak System Works</w:t>
      </w:r>
    </w:p>
    <w:p>
      <w:pPr>
        <w:spacing w:before="60" w:after="80"/>
      </w:pPr>
      <w:r>
        <w:rPr>
          <w:rFonts w:ascii="Arial" w:cs="Arial" w:eastAsia="Arial" w:hAnsi="Arial"/>
          <w:color w:val="1A1A2E"/>
          <w:sz w:val="22"/>
          <w:szCs w:val="22"/>
        </w:rPr>
        <w:t xml:space="preserve">A streak is maintained by completing at least one qualifying learning action per day. The streak count is displayed permanently at the top of the candidate's dashboard and on their public profile. The streak is time-zone aware — based on the candidate's registered PIN code — so the day boundary is always midnight in their local time zone.</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Streak Count</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Recognition Events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Reward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3 Days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Flame" badge awarded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+50 XP bonus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7 Days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"Week Warrior" badge; Streak Progress Ring highlighted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+200 XP bonus + visual celebration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14 Days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"Fortnight Fighter" badge; appears in campus leaderboard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+400 XP bonus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30 Days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"Monthly Champion" badge; Streak Rewards Screen unlocked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+1,000 XP + premium feature unlock for 7 days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60 Days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"Iron Discipline" badge; mention in platform newsletter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+2,500 XP + special mission pack</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100 Days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"Century Legend" badge; Hall of Fame nomination sent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+5,000 XP + Championship entry voucher</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365 Days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"Year of Mastery" badge; Hall of Fame induction; physical certificate mailed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+25,000 XP + full scholarship + national recognition</w:t>
            </w:r>
          </w:p>
        </w:tc>
      </w:tr>
    </w:tbl>
    <w:p>
      <w:r>
        <w:rPr>
          <w:sz w:val="12"/>
          <w:szCs w:val="12"/>
        </w:rPr>
        <w:t xml:space="preserve"/>
      </w:r>
    </w:p>
    <w:p>
      <w:pPr>
        <w:spacing w:before="300" w:after="100"/>
      </w:pPr>
      <w:r>
        <w:rPr>
          <w:rFonts w:ascii="Arial" w:cs="Arial" w:eastAsia="Arial" w:hAnsi="Arial"/>
          <w:b/>
          <w:bCs/>
          <w:color w:val="1B3A5E"/>
          <w:sz w:val="34"/>
          <w:szCs w:val="34"/>
        </w:rPr>
        <w:t xml:space="preserve">10.2 Streak Freeze Tokens</w:t>
      </w:r>
    </w:p>
    <w:p>
      <w:pPr>
        <w:spacing w:before="60" w:after="80"/>
      </w:pPr>
      <w:r>
        <w:rPr>
          <w:rFonts w:ascii="Arial" w:cs="Arial" w:eastAsia="Arial" w:hAnsi="Arial"/>
          <w:color w:val="1A1A2E"/>
          <w:sz w:val="22"/>
          <w:szCs w:val="22"/>
        </w:rPr>
        <w:t xml:space="preserve">Life happens — a candidate may miss a day due to illness, power outage, or family commitment. Streak Freeze Tokens allow the streak to be preserved through one missed day without resetting. This prevents devastating streak losses from single events and keeps candidates engaged long-term.</w:t>
      </w:r>
    </w:p>
    <w:p>
      <w:r>
        <w:rPr>
          <w:sz w:val="12"/>
          <w:szCs w:val="12"/>
        </w:rPr>
        <w:t xml:space="preserve"/>
      </w:r>
    </w:p>
    <w:p>
      <w:pPr>
        <w:pStyle w:val="ListParagraph"/>
        <w:numPr>
          <w:ilvl w:val="0"/>
          <w:numId w:val="2"/>
        </w:numPr>
        <w:spacing w:before="40" w:after="40"/>
      </w:pPr>
      <w:r>
        <w:rPr>
          <w:rFonts w:ascii="Arial" w:cs="Arial" w:eastAsia="Arial" w:hAnsi="Arial"/>
          <w:color w:val="1A1A2E"/>
          <w:sz w:val="22"/>
          <w:szCs w:val="22"/>
        </w:rPr>
        <w:t xml:space="preserve">Every candidate receives 1 free Streak Freeze Token per month</w:t>
      </w:r>
    </w:p>
    <w:p>
      <w:pPr>
        <w:pStyle w:val="ListParagraph"/>
        <w:numPr>
          <w:ilvl w:val="0"/>
          <w:numId w:val="2"/>
        </w:numPr>
        <w:spacing w:before="40" w:after="40"/>
      </w:pPr>
      <w:r>
        <w:rPr>
          <w:rFonts w:ascii="Arial" w:cs="Arial" w:eastAsia="Arial" w:hAnsi="Arial"/>
          <w:color w:val="1A1A2E"/>
          <w:sz w:val="22"/>
          <w:szCs w:val="22"/>
        </w:rPr>
        <w:t xml:space="preserve">Additional tokens can be earned through referrals and challenge completions</w:t>
      </w:r>
    </w:p>
    <w:p>
      <w:pPr>
        <w:pStyle w:val="ListParagraph"/>
        <w:numPr>
          <w:ilvl w:val="0"/>
          <w:numId w:val="2"/>
        </w:numPr>
        <w:spacing w:before="40" w:after="40"/>
      </w:pPr>
      <w:r>
        <w:rPr>
          <w:rFonts w:ascii="Arial" w:cs="Arial" w:eastAsia="Arial" w:hAnsi="Arial"/>
          <w:color w:val="1A1A2E"/>
          <w:sz w:val="22"/>
          <w:szCs w:val="22"/>
        </w:rPr>
        <w:t xml:space="preserve">Tokens are limited to prevent overuse — they are a safety net, not a cheat code</w:t>
      </w:r>
    </w:p>
    <w:p>
      <w:pPr>
        <w:pStyle w:val="ListParagraph"/>
        <w:numPr>
          <w:ilvl w:val="0"/>
          <w:numId w:val="2"/>
        </w:numPr>
        <w:spacing w:before="40" w:after="40"/>
      </w:pPr>
      <w:r>
        <w:rPr>
          <w:rFonts w:ascii="Arial" w:cs="Arial" w:eastAsia="Arial" w:hAnsi="Arial"/>
          <w:color w:val="1A1A2E"/>
          <w:sz w:val="22"/>
          <w:szCs w:val="22"/>
        </w:rPr>
        <w:t xml:space="preserve">Using a freeze token does not affect the streak count or the milestone rewards</w:t>
      </w:r>
    </w:p>
    <w:p>
      <w:pPr>
        <w:pStyle w:val="ListParagraph"/>
        <w:numPr>
          <w:ilvl w:val="0"/>
          <w:numId w:val="2"/>
        </w:numPr>
        <w:spacing w:before="40" w:after="40"/>
      </w:pPr>
      <w:r>
        <w:rPr>
          <w:rFonts w:ascii="Arial" w:cs="Arial" w:eastAsia="Arial" w:hAnsi="Arial"/>
          <w:color w:val="1A1A2E"/>
          <w:sz w:val="22"/>
          <w:szCs w:val="22"/>
        </w:rPr>
        <w:t xml:space="preserve">The use of a freeze token is visible in the streak history — honest transparency for the candidate</w:t>
      </w:r>
    </w:p>
    <w:p>
      <w:r>
        <w:rPr>
          <w:sz w:val="12"/>
          <w:szCs w:val="12"/>
        </w:rPr>
        <w:t xml:space="preserve"/>
      </w:r>
    </w:p>
    <w:p>
      <w:pPr>
        <w:spacing w:before="300" w:after="100"/>
      </w:pPr>
      <w:r>
        <w:rPr>
          <w:rFonts w:ascii="Arial" w:cs="Arial" w:eastAsia="Arial" w:hAnsi="Arial"/>
          <w:b/>
          <w:bCs/>
          <w:color w:val="1B3A5E"/>
          <w:sz w:val="34"/>
          <w:szCs w:val="34"/>
        </w:rPr>
        <w:t xml:space="preserve">10.3 Streak Leaderboard</w:t>
      </w:r>
    </w:p>
    <w:p>
      <w:pPr>
        <w:spacing w:before="60" w:after="80"/>
      </w:pPr>
      <w:r>
        <w:rPr>
          <w:rFonts w:ascii="Arial" w:cs="Arial" w:eastAsia="Arial" w:hAnsi="Arial"/>
          <w:color w:val="1A1A2E"/>
          <w:sz w:val="22"/>
          <w:szCs w:val="22"/>
        </w:rPr>
        <w:t xml:space="preserve">The Streak Leaderboard is a separate, dedicated leaderboard that ranks candidates purely by their current streak length. This creates a distinct competition category where raw skill level is less important than consistency and discipline — a fair playing field that different types of candidates can win.</w:t>
      </w:r>
    </w:p>
    <w:p>
      <w:r>
        <w:rPr>
          <w:sz w:val="12"/>
          <w:szCs w:val="12"/>
        </w:rPr>
        <w:t xml:space="preserve"/>
      </w:r>
    </w:p>
    <w:p>
      <w:pPr>
        <w:spacing w:before="60" w:after="80"/>
      </w:pPr>
      <w:r>
        <w:rPr>
          <w:rFonts w:ascii="Arial" w:cs="Arial" w:eastAsia="Arial" w:hAnsi="Arial"/>
          <w:color w:val="1A1A2E"/>
          <w:sz w:val="22"/>
          <w:szCs w:val="22"/>
        </w:rPr>
        <w:t xml:space="preserve">Streak Leaderboard tiers: Institution Streak King / Queen → District Streak Titan → State Streak Legend → National Streak Champion. The National Streak Champion for each month is recognized on the Hall of Fame page.</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11. The Innovation Rank System</w:t>
      </w:r>
    </w:p>
    <w:p>
      <w:pPr>
        <w:spacing w:before="60" w:after="80"/>
      </w:pPr>
      <w:r>
        <w:rPr>
          <w:rFonts w:ascii="Arial" w:cs="Arial" w:eastAsia="Arial" w:hAnsi="Arial"/>
          <w:color w:val="1A1A2E"/>
          <w:sz w:val="22"/>
          <w:szCs w:val="22"/>
        </w:rPr>
        <w:t xml:space="preserve">The Innovation Rank System is a separate recognition ladder that tracks a candidate's creative development through the Dojo Innovation Loop — from their first problem observation through to full prototype testing and challenge victories.</w:t>
      </w:r>
    </w:p>
    <w:p>
      <w:r>
        <w:rPr>
          <w:sz w:val="12"/>
          <w:szCs w:val="12"/>
        </w:rPr>
        <w:t xml:space="preserve"/>
      </w:r>
    </w:p>
    <w:p>
      <w:pPr>
        <w:spacing w:before="300" w:after="100"/>
      </w:pPr>
      <w:r>
        <w:rPr>
          <w:rFonts w:ascii="Arial" w:cs="Arial" w:eastAsia="Arial" w:hAnsi="Arial"/>
          <w:b/>
          <w:bCs/>
          <w:color w:val="1B3A5E"/>
          <w:sz w:val="34"/>
          <w:szCs w:val="34"/>
        </w:rPr>
        <w:t xml:space="preserve">11.1 Innovation Ranks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Rank</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Qualifying Criteria</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Profile Badge</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Rank 1</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Explorer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Submit first valid problem observation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Explorer compass badge</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Rank 2</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Builder</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Complete 3 full Idea → Prototype cycles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Builder hammer badge</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Rank 3</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Inventor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Win any Innovation Challenge at school or district level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Inventor lightbulb badge</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Rank 4</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Innovator</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Win state-level Innovation Challenge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Innovator star badge</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Rank 5</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Founder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Win national Innovation Championship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Founder crown badge</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Rank 6</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Genius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Win World Innovation Championship OR Innovation Royalty selected (Phase 3)</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Genius infinity badge</w:t>
            </w:r>
          </w:p>
        </w:tc>
      </w:tr>
    </w:tbl>
    <w:p>
      <w:r>
        <w:rPr>
          <w:sz w:val="12"/>
          <w:szCs w:val="12"/>
        </w:rPr>
        <w:t xml:space="preserve"/>
      </w:r>
    </w:p>
    <w:p>
      <w:pPr>
        <w:spacing w:before="300" w:after="100"/>
      </w:pPr>
      <w:r>
        <w:rPr>
          <w:rFonts w:ascii="Arial" w:cs="Arial" w:eastAsia="Arial" w:hAnsi="Arial"/>
          <w:b/>
          <w:bCs/>
          <w:color w:val="1B3A5E"/>
          <w:sz w:val="34"/>
          <w:szCs w:val="34"/>
        </w:rPr>
        <w:t xml:space="preserve">11.2 Innovation XP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Innovation Action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XP Awarded</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Find &amp; submit a valid problem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10 XP</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Problem must be approved by community review</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Define the problem precisely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20 XP</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Problem statement rated 4+ stars by peer review</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Generate and submit an idea</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20 XP</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Solution must address the defined problem</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Build and submit a prototype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100 XP</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Any format: sketch, model, code, demo video</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Test prototype and improve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200 XP</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Full loop completion — highest value action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Win an Innovation Challenge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500 XP</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Plus challenge-specific prizes</w:t>
            </w:r>
          </w:p>
        </w:tc>
      </w:tr>
    </w:tbl>
    <w:p>
      <w:r>
        <w:rPr>
          <w:sz w:val="12"/>
          <w:szCs w:val="12"/>
        </w:rPr>
        <w:t xml:space="preserve"/>
      </w:r>
    </w:p>
    <w:p>
      <w:pPr>
        <w:spacing w:before="60" w:after="80"/>
      </w:pPr>
      <w:r>
        <w:rPr>
          <w:rFonts w:ascii="Arial" w:cs="Arial" w:eastAsia="Arial" w:hAnsi="Arial"/>
          <w:color w:val="1A1A2E"/>
          <w:sz w:val="22"/>
          <w:szCs w:val="22"/>
        </w:rPr>
        <w:t xml:space="preserve">Innovation XP counts toward overall Dojo Level but is tracked separately for the Innovation Rank progression, allowing creative candidates who may not be top academic performers to still achieve high-prestige platform recognition.</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12. The Achievement History Wall</w:t>
      </w:r>
    </w:p>
    <w:p>
      <w:pPr>
        <w:spacing w:before="60" w:after="80"/>
      </w:pPr>
      <w:r>
        <w:rPr>
          <w:rFonts w:ascii="Arial" w:cs="Arial" w:eastAsia="Arial" w:hAnsi="Arial"/>
          <w:color w:val="1A1A2E"/>
          <w:sz w:val="22"/>
          <w:szCs w:val="22"/>
        </w:rPr>
        <w:t xml:space="preserve">The Achievement History Wall is the candidate's personal permanent record — a beautiful, chronological display of every award, certificate, badge, streak milestone, championship result, scholarship, and recognition they have ever received on the platform.</w:t>
      </w:r>
    </w:p>
    <w:p>
      <w:r>
        <w:rPr>
          <w:sz w:val="12"/>
          <w:szCs w:val="12"/>
        </w:rPr>
        <w:t xml:space="preserve"/>
      </w:r>
    </w:p>
    <w:p>
      <w:pPr>
        <w:spacing w:before="300" w:after="100"/>
      </w:pPr>
      <w:r>
        <w:rPr>
          <w:rFonts w:ascii="Arial" w:cs="Arial" w:eastAsia="Arial" w:hAnsi="Arial"/>
          <w:b/>
          <w:bCs/>
          <w:color w:val="1B3A5E"/>
          <w:sz w:val="34"/>
          <w:szCs w:val="34"/>
        </w:rPr>
        <w:t xml:space="preserve">12.1 What Appears on the Achievement Wall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Item Type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Displayed As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Visibility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Belt Certificates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Certificate card with QR code and belt icon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Candidate + recruiters (with permission)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Badges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Visual badge grid with name and earn date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 (candidate-controlled)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Championship Trophies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Trophy Cabinet visual with tier and result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 (candidate-controlled)</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Scholarship Awards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Scholarship certificate card with amount/value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 + recruiters (with permission)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Hall of Fame Entries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Gold Hall of Fame plaque with induction date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Always public for inductees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Streak Milestones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Flame icon with streak count and date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 + connections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National Rank Peaks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Rank card showing best-ever rank per skill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 (candidate-controlled)</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Innovation Awards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Innovation rank badge with challenge result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 (candidate-controlled)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Verification Badges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Trust badge with verification type and date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Always public for verified users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Employer Endorsements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Company-branded endorsement card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 + recruiters (with permission)</w:t>
            </w:r>
          </w:p>
        </w:tc>
      </w:tr>
    </w:tbl>
    <w:p>
      <w:r>
        <w:rPr>
          <w:sz w:val="12"/>
          <w:szCs w:val="12"/>
        </w:rPr>
        <w:t xml:space="preserve"/>
      </w:r>
    </w:p>
    <w:p>
      <w:pPr>
        <w:spacing w:before="300" w:after="100"/>
      </w:pPr>
      <w:r>
        <w:rPr>
          <w:rFonts w:ascii="Arial" w:cs="Arial" w:eastAsia="Arial" w:hAnsi="Arial"/>
          <w:b/>
          <w:bCs/>
          <w:color w:val="1B3A5E"/>
          <w:sz w:val="34"/>
          <w:szCs w:val="34"/>
        </w:rPr>
        <w:t xml:space="preserve">12.2 Achievement Wall Sharing</w:t>
      </w:r>
    </w:p>
    <w:p>
      <w:pPr>
        <w:spacing w:before="60" w:after="80"/>
      </w:pPr>
      <w:r>
        <w:rPr>
          <w:rFonts w:ascii="Arial" w:cs="Arial" w:eastAsia="Arial" w:hAnsi="Arial"/>
          <w:color w:val="1A1A2E"/>
          <w:sz w:val="22"/>
          <w:szCs w:val="22"/>
        </w:rPr>
        <w:t xml:space="preserve">Every item on the Achievement Wall can be shared individually or the full wall can be shared as a link. The shared wall view is a clean, employer-optimised presentation of all achievements — formatted for including in job applications, sharing on WhatsApp, or embedding in email signatures.</w:t>
      </w:r>
    </w:p>
    <w:p>
      <w:r>
        <w:rPr>
          <w:sz w:val="12"/>
          <w:szCs w:val="12"/>
        </w:rPr>
        <w:t xml:space="preserve"/>
      </w:r>
    </w:p>
    <w:p>
      <w:pPr>
        <w:spacing w:before="60" w:after="80"/>
      </w:pPr>
      <w:r>
        <w:rPr>
          <w:rFonts w:ascii="Arial" w:cs="Arial" w:eastAsia="Arial" w:hAnsi="Arial"/>
          <w:color w:val="1A1A2E"/>
          <w:sz w:val="22"/>
          <w:szCs w:val="22"/>
        </w:rPr>
        <w:t xml:space="preserve">The Milestone Celebration Engine triggers for every new item added to the Achievement Wall — an animated confetti moment, a personalised congratulatory message, and a shareable card pre-generated for WhatsApp. This makes every achievement feel like an event, not just a data entry.</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13. District Pride &amp; Community Recognition</w:t>
      </w:r>
    </w:p>
    <w:p>
      <w:pPr>
        <w:spacing w:before="60" w:after="80"/>
      </w:pPr>
      <w:r>
        <w:rPr>
          <w:rFonts w:ascii="Arial" w:cs="Arial" w:eastAsia="Arial" w:hAnsi="Arial"/>
          <w:color w:val="1A1A2E"/>
          <w:sz w:val="22"/>
          <w:szCs w:val="22"/>
        </w:rPr>
        <w:t xml:space="preserve">The District Pride system is a unique recognition category that elevates candidates not just as individuals but as representatives of their community — their school, their district, and their state. This layer of recognition is particularly powerful in rural India, where community belonging and pride in local identity are strong motivational forces.</w:t>
      </w:r>
    </w:p>
    <w:p>
      <w:r>
        <w:rPr>
          <w:sz w:val="12"/>
          <w:szCs w:val="12"/>
        </w:rPr>
        <w:t xml:space="preserve"/>
      </w:r>
    </w:p>
    <w:p>
      <w:pPr>
        <w:spacing w:before="300" w:after="100"/>
      </w:pPr>
      <w:r>
        <w:rPr>
          <w:rFonts w:ascii="Arial" w:cs="Arial" w:eastAsia="Arial" w:hAnsi="Arial"/>
          <w:b/>
          <w:bCs/>
          <w:color w:val="1B3A5E"/>
          <w:sz w:val="34"/>
          <w:szCs w:val="34"/>
        </w:rPr>
        <w:t xml:space="preserve">13.1 District Leaderboard Wall</w:t>
      </w:r>
    </w:p>
    <w:p>
      <w:pPr>
        <w:spacing w:before="60" w:after="80"/>
      </w:pPr>
      <w:r>
        <w:rPr>
          <w:rFonts w:ascii="Arial" w:cs="Arial" w:eastAsia="Arial" w:hAnsi="Arial"/>
          <w:color w:val="1A1A2E"/>
          <w:sz w:val="22"/>
          <w:szCs w:val="22"/>
        </w:rPr>
        <w:t xml:space="preserve">The District Leaderboard Wall is a public-facing leaderboard visible to the entire community — not just platform users — showing the top-ranked students and schools in each district. It is designed to be shared by teachers, posted in schools, and discussed in communities, creating social proof and community enrollment pressure.</w:t>
      </w:r>
    </w:p>
    <w:p>
      <w:r>
        <w:rPr>
          <w:sz w:val="12"/>
          <w:szCs w:val="12"/>
        </w:rPr>
        <w:t xml:space="preserve"/>
      </w:r>
    </w:p>
    <w:p>
      <w:pPr>
        <w:pStyle w:val="ListParagraph"/>
        <w:numPr>
          <w:ilvl w:val="0"/>
          <w:numId w:val="2"/>
        </w:numPr>
        <w:spacing w:before="40" w:after="40"/>
      </w:pPr>
      <w:r>
        <w:rPr>
          <w:rFonts w:ascii="Arial" w:cs="Arial" w:eastAsia="Arial" w:hAnsi="Arial"/>
          <w:color w:val="1A1A2E"/>
          <w:sz w:val="22"/>
          <w:szCs w:val="22"/>
        </w:rPr>
        <w:t xml:space="preserve">Top 10 students per district by national rank — updated monthly</w:t>
      </w:r>
    </w:p>
    <w:p>
      <w:pPr>
        <w:pStyle w:val="ListParagraph"/>
        <w:numPr>
          <w:ilvl w:val="0"/>
          <w:numId w:val="2"/>
        </w:numPr>
        <w:spacing w:before="40" w:after="40"/>
      </w:pPr>
      <w:r>
        <w:rPr>
          <w:rFonts w:ascii="Arial" w:cs="Arial" w:eastAsia="Arial" w:hAnsi="Arial"/>
          <w:color w:val="1A1A2E"/>
          <w:sz w:val="22"/>
          <w:szCs w:val="22"/>
        </w:rPr>
        <w:t xml:space="preserve">Top 3 schools per district by average student rank — updated monthly</w:t>
      </w:r>
    </w:p>
    <w:p>
      <w:pPr>
        <w:pStyle w:val="ListParagraph"/>
        <w:numPr>
          <w:ilvl w:val="0"/>
          <w:numId w:val="2"/>
        </w:numPr>
        <w:spacing w:before="40" w:after="40"/>
      </w:pPr>
      <w:r>
        <w:rPr>
          <w:rFonts w:ascii="Arial" w:cs="Arial" w:eastAsia="Arial" w:hAnsi="Arial"/>
          <w:color w:val="1A1A2E"/>
          <w:sz w:val="22"/>
          <w:szCs w:val="22"/>
        </w:rPr>
        <w:t xml:space="preserve">District overall rank vs other districts in the state — the most viral metric</w:t>
      </w:r>
    </w:p>
    <w:p>
      <w:pPr>
        <w:pStyle w:val="ListParagraph"/>
        <w:numPr>
          <w:ilvl w:val="0"/>
          <w:numId w:val="2"/>
        </w:numPr>
        <w:spacing w:before="40" w:after="40"/>
      </w:pPr>
      <w:r>
        <w:rPr>
          <w:rFonts w:ascii="Arial" w:cs="Arial" w:eastAsia="Arial" w:hAnsi="Arial"/>
          <w:color w:val="1A1A2E"/>
          <w:sz w:val="22"/>
          <w:szCs w:val="22"/>
        </w:rPr>
        <w:t xml:space="preserve">Year-on-year improvement indicator per district</w:t>
      </w:r>
    </w:p>
    <w:p>
      <w:pPr>
        <w:pStyle w:val="ListParagraph"/>
        <w:numPr>
          <w:ilvl w:val="0"/>
          <w:numId w:val="2"/>
        </w:numPr>
        <w:spacing w:before="40" w:after="40"/>
      </w:pPr>
      <w:r>
        <w:rPr>
          <w:rFonts w:ascii="Arial" w:cs="Arial" w:eastAsia="Arial" w:hAnsi="Arial"/>
          <w:color w:val="1A1A2E"/>
          <w:sz w:val="22"/>
          <w:szCs w:val="22"/>
        </w:rPr>
        <w:t xml:space="preserve">Any community member can view the leaderboard wall — no login required</w:t>
      </w:r>
    </w:p>
    <w:p>
      <w:r>
        <w:rPr>
          <w:sz w:val="12"/>
          <w:szCs w:val="12"/>
        </w:rPr>
        <w:t xml:space="preserve"/>
      </w:r>
    </w:p>
    <w:p>
      <w:pPr>
        <w:spacing w:before="300" w:after="100"/>
      </w:pPr>
      <w:r>
        <w:rPr>
          <w:rFonts w:ascii="Arial" w:cs="Arial" w:eastAsia="Arial" w:hAnsi="Arial"/>
          <w:b/>
          <w:bCs/>
          <w:color w:val="1B3A5E"/>
          <w:sz w:val="34"/>
          <w:szCs w:val="34"/>
        </w:rPr>
        <w:t xml:space="preserve">13.2 District Champion Title</w:t>
      </w:r>
    </w:p>
    <w:p>
      <w:pPr>
        <w:spacing w:before="60" w:after="80"/>
      </w:pPr>
      <w:r>
        <w:rPr>
          <w:rFonts w:ascii="Arial" w:cs="Arial" w:eastAsia="Arial" w:hAnsi="Arial"/>
          <w:color w:val="1A1A2E"/>
          <w:sz w:val="22"/>
          <w:szCs w:val="22"/>
        </w:rPr>
        <w:t xml:space="preserve">The top-ranked candidate in each district each month receives the "District Champion" title for that month. This title:</w:t>
      </w:r>
    </w:p>
    <w:p>
      <w:pPr>
        <w:pStyle w:val="ListParagraph"/>
        <w:numPr>
          <w:ilvl w:val="0"/>
          <w:numId w:val="2"/>
        </w:numPr>
        <w:spacing w:before="40" w:after="40"/>
      </w:pPr>
      <w:r>
        <w:rPr>
          <w:rFonts w:ascii="Arial" w:cs="Arial" w:eastAsia="Arial" w:hAnsi="Arial"/>
          <w:color w:val="1A1A2E"/>
          <w:sz w:val="22"/>
          <w:szCs w:val="22"/>
        </w:rPr>
        <w:t xml:space="preserve">Is displayed on the candidate's profile for the entire month with a special frame</w:t>
      </w:r>
    </w:p>
    <w:p>
      <w:pPr>
        <w:pStyle w:val="ListParagraph"/>
        <w:numPr>
          <w:ilvl w:val="0"/>
          <w:numId w:val="2"/>
        </w:numPr>
        <w:spacing w:before="40" w:after="40"/>
      </w:pPr>
      <w:r>
        <w:rPr>
          <w:rFonts w:ascii="Arial" w:cs="Arial" w:eastAsia="Arial" w:hAnsi="Arial"/>
          <w:color w:val="1A1A2E"/>
          <w:sz w:val="22"/>
          <w:szCs w:val="22"/>
        </w:rPr>
        <w:t xml:space="preserve">Triggers an announcement notification to all candidates and institution accounts in the district</w:t>
      </w:r>
    </w:p>
    <w:p>
      <w:pPr>
        <w:pStyle w:val="ListParagraph"/>
        <w:numPr>
          <w:ilvl w:val="0"/>
          <w:numId w:val="2"/>
        </w:numPr>
        <w:spacing w:before="40" w:after="40"/>
      </w:pPr>
      <w:r>
        <w:rPr>
          <w:rFonts w:ascii="Arial" w:cs="Arial" w:eastAsia="Arial" w:hAnsi="Arial"/>
          <w:color w:val="1A1A2E"/>
          <w:sz w:val="22"/>
          <w:szCs w:val="22"/>
        </w:rPr>
        <w:t xml:space="preserve">Qualifies the candidate for the monthly District Champion scholarship (where available)</w:t>
      </w:r>
    </w:p>
    <w:p>
      <w:pPr>
        <w:pStyle w:val="ListParagraph"/>
        <w:numPr>
          <w:ilvl w:val="0"/>
          <w:numId w:val="2"/>
        </w:numPr>
        <w:spacing w:before="40" w:after="40"/>
      </w:pPr>
      <w:r>
        <w:rPr>
          <w:rFonts w:ascii="Arial" w:cs="Arial" w:eastAsia="Arial" w:hAnsi="Arial"/>
          <w:color w:val="1A1A2E"/>
          <w:sz w:val="22"/>
          <w:szCs w:val="22"/>
        </w:rPr>
        <w:t xml:space="preserve">Is permanently recorded in the candidate's Achievement History Wall</w:t>
      </w:r>
    </w:p>
    <w:p>
      <w:pPr>
        <w:pStyle w:val="ListParagraph"/>
        <w:numPr>
          <w:ilvl w:val="0"/>
          <w:numId w:val="2"/>
        </w:numPr>
        <w:spacing w:before="40" w:after="40"/>
      </w:pPr>
      <w:r>
        <w:rPr>
          <w:rFonts w:ascii="Arial" w:cs="Arial" w:eastAsia="Arial" w:hAnsi="Arial"/>
          <w:color w:val="1A1A2E"/>
          <w:sz w:val="22"/>
          <w:szCs w:val="22"/>
        </w:rPr>
        <w:t xml:space="preserve">Appears on the public District Leaderboard Wall with the candidate's school attribution</w:t>
      </w:r>
    </w:p>
    <w:p>
      <w:r>
        <w:rPr>
          <w:sz w:val="12"/>
          <w:szCs w:val="12"/>
        </w:rPr>
        <w:t xml:space="preserve"/>
      </w:r>
    </w:p>
    <w:p>
      <w:pPr>
        <w:spacing w:before="300" w:after="100"/>
      </w:pPr>
      <w:r>
        <w:rPr>
          <w:rFonts w:ascii="Arial" w:cs="Arial" w:eastAsia="Arial" w:hAnsi="Arial"/>
          <w:b/>
          <w:bCs/>
          <w:color w:val="1B3A5E"/>
          <w:sz w:val="34"/>
          <w:szCs w:val="34"/>
        </w:rPr>
        <w:t xml:space="preserve">13.3 School Pride Recognition</w:t>
      </w:r>
    </w:p>
    <w:p>
      <w:pPr>
        <w:spacing w:before="60" w:after="80"/>
      </w:pPr>
      <w:r>
        <w:rPr>
          <w:rFonts w:ascii="Arial" w:cs="Arial" w:eastAsia="Arial" w:hAnsi="Arial"/>
          <w:color w:val="1A1A2E"/>
          <w:sz w:val="22"/>
          <w:szCs w:val="22"/>
        </w:rPr>
        <w:t xml:space="preserve">Schools whose students collectively achieve strong rankings receive institutional recognition:</w:t>
      </w:r>
    </w:p>
    <w:p>
      <w:pPr>
        <w:pStyle w:val="ListParagraph"/>
        <w:numPr>
          <w:ilvl w:val="0"/>
          <w:numId w:val="2"/>
        </w:numPr>
        <w:spacing w:before="40" w:after="40"/>
      </w:pPr>
      <w:r>
        <w:rPr>
          <w:rFonts w:ascii="Arial" w:cs="Arial" w:eastAsia="Arial" w:hAnsi="Arial"/>
          <w:color w:val="1A1A2E"/>
          <w:sz w:val="22"/>
          <w:szCs w:val="22"/>
        </w:rPr>
        <w:t xml:space="preserve">"Top District School" badge on the school's Ecoskiller institutional profile — visible to parents</w:t>
      </w:r>
    </w:p>
    <w:p>
      <w:pPr>
        <w:pStyle w:val="ListParagraph"/>
        <w:numPr>
          <w:ilvl w:val="0"/>
          <w:numId w:val="2"/>
        </w:numPr>
        <w:spacing w:before="40" w:after="40"/>
      </w:pPr>
      <w:r>
        <w:rPr>
          <w:rFonts w:ascii="Arial" w:cs="Arial" w:eastAsia="Arial" w:hAnsi="Arial"/>
          <w:color w:val="1A1A2E"/>
          <w:sz w:val="22"/>
          <w:szCs w:val="22"/>
        </w:rPr>
        <w:t xml:space="preserve">"State Champion School" badge for schools producing a state or national championship winner</w:t>
      </w:r>
    </w:p>
    <w:p>
      <w:pPr>
        <w:pStyle w:val="ListParagraph"/>
        <w:numPr>
          <w:ilvl w:val="0"/>
          <w:numId w:val="2"/>
        </w:numPr>
        <w:spacing w:before="40" w:after="40"/>
      </w:pPr>
      <w:r>
        <w:rPr>
          <w:rFonts w:ascii="Arial" w:cs="Arial" w:eastAsia="Arial" w:hAnsi="Arial"/>
          <w:color w:val="1A1A2E"/>
          <w:sz w:val="22"/>
          <w:szCs w:val="22"/>
        </w:rPr>
        <w:t xml:space="preserve">Institute Intelligence Rank — live rank of the school vs all registered schools in India</w:t>
      </w:r>
    </w:p>
    <w:p>
      <w:pPr>
        <w:pStyle w:val="ListParagraph"/>
        <w:numPr>
          <w:ilvl w:val="0"/>
          <w:numId w:val="2"/>
        </w:numPr>
        <w:spacing w:before="40" w:after="40"/>
      </w:pPr>
      <w:r>
        <w:rPr>
          <w:rFonts w:ascii="Arial" w:cs="Arial" w:eastAsia="Arial" w:hAnsi="Arial"/>
          <w:color w:val="1A1A2E"/>
          <w:sz w:val="22"/>
          <w:szCs w:val="22"/>
        </w:rPr>
        <w:t xml:space="preserve">NAAC/NBA Compliance Export tie-in — school recognition data can be exported for accreditation documents (Phase 4)</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14. Employer &amp; Career Recognition</w:t>
      </w:r>
    </w:p>
    <w:p>
      <w:pPr>
        <w:spacing w:before="60" w:after="80"/>
      </w:pPr>
      <w:r>
        <w:rPr>
          <w:rFonts w:ascii="Arial" w:cs="Arial" w:eastAsia="Arial" w:hAnsi="Arial"/>
          <w:color w:val="1A1A2E"/>
          <w:sz w:val="22"/>
          <w:szCs w:val="22"/>
        </w:rPr>
        <w:t xml:space="preserve">As candidates progress from platform achievement to real-world career outcomes, the Awards &amp; Recognition system extends into employer interactions — creating a verification and endorsement layer that bridges learning achievements with professional reputation.</w:t>
      </w:r>
    </w:p>
    <w:p>
      <w:r>
        <w:rPr>
          <w:sz w:val="12"/>
          <w:szCs w:val="12"/>
        </w:rPr>
        <w:t xml:space="preserve"/>
      </w:r>
    </w:p>
    <w:p>
      <w:pPr>
        <w:spacing w:before="300" w:after="100"/>
      </w:pPr>
      <w:r>
        <w:rPr>
          <w:rFonts w:ascii="Arial" w:cs="Arial" w:eastAsia="Arial" w:hAnsi="Arial"/>
          <w:b/>
          <w:bCs/>
          <w:color w:val="1B3A5E"/>
          <w:sz w:val="34"/>
          <w:szCs w:val="34"/>
        </w:rPr>
        <w:t xml:space="preserve">14.1 Employer Skill Endorsements</w:t>
      </w:r>
    </w:p>
    <w:p>
      <w:pPr>
        <w:spacing w:before="60" w:after="80"/>
      </w:pPr>
      <w:r>
        <w:rPr>
          <w:rFonts w:ascii="Arial" w:cs="Arial" w:eastAsia="Arial" w:hAnsi="Arial"/>
          <w:color w:val="1A1A2E"/>
          <w:sz w:val="22"/>
          <w:szCs w:val="22"/>
        </w:rPr>
        <w:t xml:space="preserve">When a candidate is hired through the Ecoskiller platform or completes a project for a verified employer, the employer can formally endorse specific skills on the candidate's profile. An employer endorsement is the highest-trust recognition type on the platform — it comes from someone who has directly worked with the candidate and can verify real-world performance.</w:t>
      </w:r>
    </w:p>
    <w:p>
      <w:r>
        <w:rPr>
          <w:sz w:val="12"/>
          <w:szCs w:val="12"/>
        </w:rPr>
        <w:t xml:space="preserve"/>
      </w:r>
    </w:p>
    <w:p>
      <w:pPr>
        <w:pStyle w:val="ListParagraph"/>
        <w:numPr>
          <w:ilvl w:val="0"/>
          <w:numId w:val="2"/>
        </w:numPr>
        <w:spacing w:before="40" w:after="40"/>
      </w:pPr>
      <w:r>
        <w:rPr>
          <w:rFonts w:ascii="Arial" w:cs="Arial" w:eastAsia="Arial" w:hAnsi="Arial"/>
          <w:color w:val="1A1A2E"/>
          <w:sz w:val="22"/>
          <w:szCs w:val="22"/>
        </w:rPr>
        <w:t xml:space="preserve">Employer sends an endorsement request specifying which skill and at what level they are endorsing</w:t>
      </w:r>
    </w:p>
    <w:p>
      <w:pPr>
        <w:pStyle w:val="ListParagraph"/>
        <w:numPr>
          <w:ilvl w:val="0"/>
          <w:numId w:val="2"/>
        </w:numPr>
        <w:spacing w:before="40" w:after="40"/>
      </w:pPr>
      <w:r>
        <w:rPr>
          <w:rFonts w:ascii="Arial" w:cs="Arial" w:eastAsia="Arial" w:hAnsi="Arial"/>
          <w:color w:val="1A1A2E"/>
          <w:sz w:val="22"/>
          <w:szCs w:val="22"/>
        </w:rPr>
        <w:t xml:space="preserve">Candidate reviews and accepts the endorsement (cannot be added without consent)</w:t>
      </w:r>
    </w:p>
    <w:p>
      <w:pPr>
        <w:pStyle w:val="ListParagraph"/>
        <w:numPr>
          <w:ilvl w:val="0"/>
          <w:numId w:val="2"/>
        </w:numPr>
        <w:spacing w:before="40" w:after="40"/>
      </w:pPr>
      <w:r>
        <w:rPr>
          <w:rFonts w:ascii="Arial" w:cs="Arial" w:eastAsia="Arial" w:hAnsi="Arial"/>
          <w:color w:val="1A1A2E"/>
          <w:sz w:val="22"/>
          <w:szCs w:val="22"/>
        </w:rPr>
        <w:t xml:space="preserve">Endorsement appears on the profile with the company name, company verification badge, date, and specific skill</w:t>
      </w:r>
    </w:p>
    <w:p>
      <w:pPr>
        <w:pStyle w:val="ListParagraph"/>
        <w:numPr>
          <w:ilvl w:val="0"/>
          <w:numId w:val="2"/>
        </w:numPr>
        <w:spacing w:before="40" w:after="40"/>
      </w:pPr>
      <w:r>
        <w:rPr>
          <w:rFonts w:ascii="Arial" w:cs="Arial" w:eastAsia="Arial" w:hAnsi="Arial"/>
          <w:color w:val="1A1A2E"/>
          <w:sz w:val="22"/>
          <w:szCs w:val="22"/>
        </w:rPr>
        <w:t xml:space="preserve">Endorsed skills are distinguished visually from self-earned belt levels — creating a clear employer-trust signal</w:t>
      </w:r>
    </w:p>
    <w:p>
      <w:pPr>
        <w:pStyle w:val="ListParagraph"/>
        <w:numPr>
          <w:ilvl w:val="0"/>
          <w:numId w:val="2"/>
        </w:numPr>
        <w:spacing w:before="40" w:after="40"/>
      </w:pPr>
      <w:r>
        <w:rPr>
          <w:rFonts w:ascii="Arial" w:cs="Arial" w:eastAsia="Arial" w:hAnsi="Arial"/>
          <w:color w:val="1A1A2E"/>
          <w:sz w:val="22"/>
          <w:szCs w:val="22"/>
        </w:rPr>
        <w:t xml:space="preserve">Candidates can receive up to 5 employer endorsements per skill from different employers</w:t>
      </w:r>
    </w:p>
    <w:p>
      <w:r>
        <w:rPr>
          <w:sz w:val="12"/>
          <w:szCs w:val="12"/>
        </w:rPr>
        <w:t xml:space="preserve"/>
      </w:r>
    </w:p>
    <w:p>
      <w:pPr>
        <w:spacing w:before="300" w:after="100"/>
      </w:pPr>
      <w:r>
        <w:rPr>
          <w:rFonts w:ascii="Arial" w:cs="Arial" w:eastAsia="Arial" w:hAnsi="Arial"/>
          <w:b/>
          <w:bCs/>
          <w:color w:val="1B3A5E"/>
          <w:sz w:val="34"/>
          <w:szCs w:val="34"/>
        </w:rPr>
        <w:t xml:space="preserve">14.2 Placement Recognition Badge</w:t>
      </w:r>
    </w:p>
    <w:p>
      <w:pPr>
        <w:spacing w:before="60" w:after="80"/>
      </w:pPr>
      <w:r>
        <w:rPr>
          <w:rFonts w:ascii="Arial" w:cs="Arial" w:eastAsia="Arial" w:hAnsi="Arial"/>
          <w:color w:val="1A1A2E"/>
          <w:sz w:val="22"/>
          <w:szCs w:val="22"/>
        </w:rPr>
        <w:t xml:space="preserve">When a candidate secures a job or internship through the Ecoskiller placement pipeline and the placement is confirmed by the employer, a Placement Recognition event is triggered:</w:t>
      </w:r>
    </w:p>
    <w:p>
      <w:pPr>
        <w:pStyle w:val="ListParagraph"/>
        <w:numPr>
          <w:ilvl w:val="0"/>
          <w:numId w:val="2"/>
        </w:numPr>
        <w:spacing w:before="40" w:after="40"/>
      </w:pPr>
      <w:r>
        <w:rPr>
          <w:rFonts w:ascii="Arial" w:cs="Arial" w:eastAsia="Arial" w:hAnsi="Arial"/>
          <w:color w:val="1A1A2E"/>
          <w:sz w:val="22"/>
          <w:szCs w:val="22"/>
        </w:rPr>
        <w:t xml:space="preserve">"Placed!" badge added to the profile permanently with company name and role</w:t>
      </w:r>
    </w:p>
    <w:p>
      <w:pPr>
        <w:pStyle w:val="ListParagraph"/>
        <w:numPr>
          <w:ilvl w:val="0"/>
          <w:numId w:val="2"/>
        </w:numPr>
        <w:spacing w:before="40" w:after="40"/>
      </w:pPr>
      <w:r>
        <w:rPr>
          <w:rFonts w:ascii="Arial" w:cs="Arial" w:eastAsia="Arial" w:hAnsi="Arial"/>
          <w:color w:val="1A1A2E"/>
          <w:sz w:val="22"/>
          <w:szCs w:val="22"/>
        </w:rPr>
        <w:t xml:space="preserve">Placement added to Career Timeline in Achievement History Wall</w:t>
      </w:r>
    </w:p>
    <w:p>
      <w:pPr>
        <w:pStyle w:val="ListParagraph"/>
        <w:numPr>
          <w:ilvl w:val="0"/>
          <w:numId w:val="2"/>
        </w:numPr>
        <w:spacing w:before="40" w:after="40"/>
      </w:pPr>
      <w:r>
        <w:rPr>
          <w:rFonts w:ascii="Arial" w:cs="Arial" w:eastAsia="Arial" w:hAnsi="Arial"/>
          <w:color w:val="1A1A2E"/>
          <w:sz w:val="22"/>
          <w:szCs w:val="22"/>
        </w:rPr>
        <w:t xml:space="preserve">Placement shared as a celebration card (with candidate permission) in their institution's community feed</w:t>
      </w:r>
    </w:p>
    <w:p>
      <w:pPr>
        <w:pStyle w:val="ListParagraph"/>
        <w:numPr>
          <w:ilvl w:val="0"/>
          <w:numId w:val="2"/>
        </w:numPr>
        <w:spacing w:before="40" w:after="40"/>
      </w:pPr>
      <w:r>
        <w:rPr>
          <w:rFonts w:ascii="Arial" w:cs="Arial" w:eastAsia="Arial" w:hAnsi="Arial"/>
          <w:color w:val="1A1A2E"/>
          <w:sz w:val="22"/>
          <w:szCs w:val="22"/>
        </w:rPr>
        <w:t xml:space="preserve">ISA outcome recorded — for candidates on Income Share Agreement, the placement triggers the repayment schedule</w:t>
      </w:r>
    </w:p>
    <w:p>
      <w:pPr>
        <w:pStyle w:val="ListParagraph"/>
        <w:numPr>
          <w:ilvl w:val="0"/>
          <w:numId w:val="2"/>
        </w:numPr>
        <w:spacing w:before="40" w:after="40"/>
      </w:pPr>
      <w:r>
        <w:rPr>
          <w:rFonts w:ascii="Arial" w:cs="Arial" w:eastAsia="Arial" w:hAnsi="Arial"/>
          <w:color w:val="1A1A2E"/>
          <w:sz w:val="22"/>
          <w:szCs w:val="22"/>
        </w:rPr>
        <w:t xml:space="preserve">Career outcome data contributes to the platform's Career Probability Engine improvements</w:t>
      </w:r>
    </w:p>
    <w:p>
      <w:r>
        <w:rPr>
          <w:sz w:val="12"/>
          <w:szCs w:val="12"/>
        </w:rPr>
        <w:t xml:space="preserve"/>
      </w:r>
    </w:p>
    <w:p>
      <w:pPr>
        <w:spacing w:before="300" w:after="100"/>
      </w:pPr>
      <w:r>
        <w:rPr>
          <w:rFonts w:ascii="Arial" w:cs="Arial" w:eastAsia="Arial" w:hAnsi="Arial"/>
          <w:b/>
          <w:bCs/>
          <w:color w:val="1B3A5E"/>
          <w:sz w:val="34"/>
          <w:szCs w:val="34"/>
        </w:rPr>
        <w:t xml:space="preserve">14.3 Alumni Recognition</w:t>
      </w:r>
    </w:p>
    <w:p>
      <w:pPr>
        <w:spacing w:before="60" w:after="80"/>
      </w:pPr>
      <w:r>
        <w:rPr>
          <w:rFonts w:ascii="Arial" w:cs="Arial" w:eastAsia="Arial" w:hAnsi="Arial"/>
          <w:color w:val="1A1A2E"/>
          <w:sz w:val="22"/>
          <w:szCs w:val="22"/>
        </w:rPr>
        <w:t xml:space="preserve">Placed candidates who were previously scholarship recipients, Hall of Fame inductees, or championship winners receive an Alumni Recognition badge — permanently connecting their early platform achievements to their professional outcomes. This badge is visible to other candidates as inspirational proof that platform excellence translates to career results.</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15. Recognition Summary — Complete Feature Reference</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Feature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Key Benefit for Candidate</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Dojo Belt System (8 levels)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1</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Critical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Permanent, verifiable, employer-trusted skill credential</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Belt Certificate (SHA-256 signed)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1</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Critical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Tamper-proof, QR-verified, lifetime proof of mastery</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Skill Badges (50+ types)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1</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Granular recognition for every achievement type</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XP Points &amp; Dojo Levels (1–5)</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1</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Critical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Universal engagement currency; unlocks platform features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Daily Streak Awards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1</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Critical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Habit reward; Duolingo-style consistency recognition</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Streak Freeze Tokens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1</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Safety net for missed days; keeps streak value intact</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Achievement History Wall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One-page permanent record of all recognitions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National Skill Ranking</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Live position vs all India — most motivating metric</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State &amp; District Rankings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Local context ranking; community pride driver</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Elite National Titles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Named recognition for top performers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Monthly Ranking Reset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Fresh competition cycle; protects new entrants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School Championship Trophy</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First competition recognition tier</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District Championship Trophy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Community-level prestige award</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State Championship Trophy</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Major regional credential</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National Championship Trophy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Legendary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Highest competitive recognition</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Live Leaderboard (Championship)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Critical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Real-time rank visibility during competition</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Trophy Cabinet (3D visual)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Permanent visual collection of all trophies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Hall of Fame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Permanent public legacy recognition</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Scholarship Awards (multiple types)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Real educational and financial value from achievement</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Innovation Rank System (6 levels)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Creative talent recognition pathway</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Verified Identity Badges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1</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Critical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Trust and authenticity signal to employers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District Leaderboard Wall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Community-visible recognition; viral enrollment driver</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District Champion Title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Monthly community champion recognition</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Milestone Celebration Engine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Medium</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Emotional reward on every achievement; shareable card</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Employer Endorsements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3</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Real-world validation from actual employers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Placement Recognition Badge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3</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Career outcome celebration and proof</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Corporate Championship Trophy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3</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Employer-sponsored competition recognition + job access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World Championship Trophy (Phase 4)</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Phase 4</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Future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International recognition and career launch</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Physical Certificates (posted)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3</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Medium</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Tangible, tactile recognition for Hall of Fame inductees</w:t>
            </w:r>
          </w:p>
        </w:tc>
      </w:tr>
    </w:tbl>
    <w:p>
      <w:r>
        <w:rPr>
          <w:sz w:val="24"/>
          <w:szCs w:val="24"/>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00A86B" w:sz="1"/>
              <w:left w:val="none"/>
              <w:bottom w:val="none"/>
              <w:right w:val="none"/>
            </w:tcBorders>
            <w:tcMar>
              <w:top w:type="dxa" w:w="100"/>
              <w:left w:type="dxa" w:w="0"/>
              <w:bottom w:type="dxa" w:w="60"/>
              <w:right w:type="dxa" w:w="0"/>
            </w:tcMar>
          </w:tcPr>
          <w:p>
            <w:pPr>
              <w:jc w:val="center"/>
            </w:pPr>
            <w:r>
              <w:rPr>
                <w:rFonts w:ascii="Arial" w:cs="Arial" w:eastAsia="Arial" w:hAnsi="Arial"/>
                <w:i/>
                <w:iCs/>
                <w:color w:val="6B7280"/>
                <w:sz w:val="16"/>
                <w:szCs w:val="16"/>
              </w:rPr>
              <w:t xml:space="preserve">ECOSKILLER — Awards &amp; Recognition | Candidate Feature Document v1.0 | March 2026 | Confidential</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2026-03-10T09:56:43.867Z</dcterms:created>
  <dcterms:modified xsi:type="dcterms:W3CDTF">2026-03-10T09:56:43.868Z</dcterms:modified>
</cp:coreProperties>
</file>

<file path=docProps/custom.xml><?xml version="1.0" encoding="utf-8"?>
<Properties xmlns="http://schemas.openxmlformats.org/officeDocument/2006/custom-properties" xmlns:vt="http://schemas.openxmlformats.org/officeDocument/2006/docPropsVTypes"/>
</file>