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Category Selection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F) Tournament &amp; Competition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EcoSkiller recognizes that student talent spans far beyond academics and coding. Category Selection ensures that tournaments across all domains — intellectual, athletic, and creative — are supported and validated on the platform.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Academic Category: </w:t>
      </w:r>
      <w:r>
        <w:rPr>
          <w:rFonts w:ascii="Arial" w:cs="Arial" w:eastAsia="Arial" w:hAnsi="Arial"/>
          <w:sz w:val="22"/>
          <w:szCs w:val="22"/>
        </w:rPr>
        <w:t xml:space="preserve">Science Olympiad, Mathematics Challenge, General Knowledge Quiz, History and Geography Bowl, Economics and Commerce Challenge. Each has standardized assessment formats within the platform's exam engine.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Coding &amp; Technology Category: </w:t>
      </w:r>
      <w:r>
        <w:rPr>
          <w:rFonts w:ascii="Arial" w:cs="Arial" w:eastAsia="Arial" w:hAnsi="Arial"/>
          <w:sz w:val="22"/>
          <w:szCs w:val="22"/>
        </w:rPr>
        <w:t xml:space="preserve">Competitive Programming (algorithmic), Hackathon (24-48 hour build challenge), Web Development Competition, App Development, Cybersecurity CTF (Capture the Flag), and AI/ML Model Challenge.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Sports Category: </w:t>
      </w:r>
      <w:r>
        <w:rPr>
          <w:rFonts w:ascii="Arial" w:cs="Arial" w:eastAsia="Arial" w:hAnsi="Arial"/>
          <w:sz w:val="22"/>
          <w:szCs w:val="22"/>
        </w:rPr>
        <w:t xml:space="preserve">Cricket, Football, Basketball, Volleyball, Kabaddi, Athletics (track and field), Chess, Table Tennis, and Badminton. Sports results are entered manually by sports coordinators — platform tracks outcomes and certificates.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Debate &amp; Communication Category: </w:t>
      </w:r>
      <w:r>
        <w:rPr>
          <w:rFonts w:ascii="Arial" w:cs="Arial" w:eastAsia="Arial" w:hAnsi="Arial"/>
          <w:sz w:val="22"/>
          <w:szCs w:val="22"/>
        </w:rPr>
        <w:t xml:space="preserve">Parliamentary Debate, Extempore Speaking, Elocution, MUN (Model United Nations), and Case Study Presentation. These competitions complement GD scores and demonstrate advanced communication skills.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Creative Category: </w:t>
      </w:r>
      <w:r>
        <w:rPr>
          <w:rFonts w:ascii="Arial" w:cs="Arial" w:eastAsia="Arial" w:hAnsi="Arial"/>
          <w:sz w:val="22"/>
          <w:szCs w:val="22"/>
        </w:rPr>
        <w:t xml:space="preserve">Drawing and Painting, Photography, Short Film Making, Music Performance, Dance, and Graphic Design. Creative submissions are uploaded to platform — judges access them digitally for fair evaluation.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Innovation &amp; Research Category: </w:t>
      </w:r>
      <w:r>
        <w:rPr>
          <w:rFonts w:ascii="Arial" w:cs="Arial" w:eastAsia="Arial" w:hAnsi="Arial"/>
          <w:sz w:val="22"/>
          <w:szCs w:val="22"/>
        </w:rPr>
        <w:t xml:space="preserve">Science Project Exhibition, Innovation Fair, Paper Presentation, Research Poster Competition, and Business Plan Pitching. These categories bridge academic learning with real-world problem-solving.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Multi-Category Tournaments: </w:t>
      </w:r>
      <w:r>
        <w:rPr>
          <w:rFonts w:ascii="Arial" w:cs="Arial" w:eastAsia="Arial" w:hAnsi="Arial"/>
          <w:sz w:val="22"/>
          <w:szCs w:val="22"/>
        </w:rPr>
        <w:t xml:space="preserve">Annual Sports &amp; Cultural Fest — a single tournament event that encompasses multiple categories. Students can participate in their chosen categories. Platform tracks all categories under one tournament umbrella.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Category-Specific Leaderboard: </w:t>
      </w:r>
      <w:r>
        <w:rPr>
          <w:rFonts w:ascii="Arial" w:cs="Arial" w:eastAsia="Arial" w:hAnsi="Arial"/>
          <w:sz w:val="22"/>
          <w:szCs w:val="22"/>
        </w:rPr>
        <w:t xml:space="preserve">Each category has its own leaderboard — students compare within their area of competition. Cross-category rankings are avoided — art and coding are not comparable, and platform does not attempt to rank them together.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2026-03-09T07:16:39.670Z</dcterms:created>
  <dcterms:modified xsi:type="dcterms:W3CDTF">2026-03-09T07:16:39.670Z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