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Announcement 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physical notice board has long been the backbone of institutional communication. EcoSkiller's Announcement Board is the digital equivalent — always visible, always current, and always accessible from any device.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Announcement Creation: </w:t>
      </w:r>
      <w:r>
        <w:rPr>
          <w:rFonts w:ascii="Arial" w:cs="Arial" w:eastAsia="Arial" w:hAnsi="Arial"/>
          <w:sz w:val="22"/>
          <w:szCs w:val="22"/>
        </w:rPr>
        <w:t xml:space="preserve">Admin creates announcements — title, detailed content, relevant attachments, and target audience. Announcement is categorized: Academic, Placement, Sports, Events, Administrative, Emergency. Category helps recipients quickly find relevant announcements.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Pinned Announcements: </w:t>
      </w:r>
      <w:r>
        <w:rPr>
          <w:rFonts w:ascii="Arial" w:cs="Arial" w:eastAsia="Arial" w:hAnsi="Arial"/>
          <w:sz w:val="22"/>
          <w:szCs w:val="22"/>
        </w:rPr>
        <w:t xml:space="preserve">Critical or ongoing announcements can be pinned to the top of the board — they stay visible even as newer announcements are added below. Exam timetable, placement season open notice, and holiday list are common pinned announcements.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Announcement Expiry: </w:t>
      </w:r>
      <w:r>
        <w:rPr>
          <w:rFonts w:ascii="Arial" w:cs="Arial" w:eastAsia="Arial" w:hAnsi="Arial"/>
          <w:sz w:val="22"/>
          <w:szCs w:val="22"/>
        </w:rPr>
        <w:t xml:space="preserve">Each announcement has an expiry date — after which it automatically archives and no longer appears on the active board. No outdated announcements cluttering the board. Always current, always relevant.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Audience-Specific Visibility: </w:t>
      </w:r>
      <w:r>
        <w:rPr>
          <w:rFonts w:ascii="Arial" w:cs="Arial" w:eastAsia="Arial" w:hAnsi="Arial"/>
          <w:sz w:val="22"/>
          <w:szCs w:val="22"/>
        </w:rPr>
        <w:t xml:space="preserve">An announcement visible only to final-year students does not appear on the announcement board of first-year students. Audience-specific announcements reduce information overload for unaffected users.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Announcement Acknowledgment: </w:t>
      </w:r>
      <w:r>
        <w:rPr>
          <w:rFonts w:ascii="Arial" w:cs="Arial" w:eastAsia="Arial" w:hAnsi="Arial"/>
          <w:sz w:val="22"/>
          <w:szCs w:val="22"/>
        </w:rPr>
        <w:t xml:space="preserve">For critical announcements (exam schedule, policy changes), admin can require acknowledgment — recipient taps "I have read and understood this announcement." Acknowledgment rates are tracked and visible.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Search Functionality: </w:t>
      </w:r>
      <w:r>
        <w:rPr>
          <w:rFonts w:ascii="Arial" w:cs="Arial" w:eastAsia="Arial" w:hAnsi="Arial"/>
          <w:sz w:val="22"/>
          <w:szCs w:val="22"/>
        </w:rPr>
        <w:t xml:space="preserve">Students and parents can search the announcement board by keyword — "placement," "exam," "holiday." Important past announcements are findable even after they have scrolled off the main board view.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Attachment Support: </w:t>
      </w:r>
      <w:r>
        <w:rPr>
          <w:rFonts w:ascii="Arial" w:cs="Arial" w:eastAsia="Arial" w:hAnsi="Arial"/>
          <w:sz w:val="22"/>
          <w:szCs w:val="22"/>
        </w:rPr>
        <w:t xml:space="preserve">Announcements can include attachments — PDF circulars, Excel timetables, Word documents, images. Maximum file size of 10MB per attachment. Attachments are downloadable.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Announcement Analytics: </w:t>
      </w:r>
      <w:r>
        <w:rPr>
          <w:rFonts w:ascii="Arial" w:cs="Arial" w:eastAsia="Arial" w:hAnsi="Arial"/>
          <w:sz w:val="22"/>
          <w:szCs w:val="22"/>
        </w:rPr>
        <w:t xml:space="preserve">After each announcement, admin sees reach statistics — how many recipients viewed it, average time to view (did people read it quickly or days later), and acknowledgment rate for required-acknowledgment announcements.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2026-03-09T07:16:40.228Z</dcterms:created>
  <dcterms:modified xsi:type="dcterms:W3CDTF">2026-03-09T07:16:40.228Z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