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Subject Assignment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D) Faculty &amp; Trainer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Assigning the right teacher to the right subject and class is fundamental to academic quality. Subject Assignment ensures there are no gaps — every class has a teacher, every subject has an owner, and no confusion exists about responsibilities.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Subject-Class Matrix: </w:t>
      </w:r>
      <w:r>
        <w:rPr>
          <w:rFonts w:ascii="Arial" w:cs="Arial" w:eastAsia="Arial" w:hAnsi="Arial"/>
          <w:sz w:val="22"/>
          <w:szCs w:val="22"/>
        </w:rPr>
        <w:t xml:space="preserve">HOD creates a matrix — Subject X is taught to Class Y by Faculty Z. This matrix is visible to all relevant parties. Any unassigned subject-class combination is flagged as a gap.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Single vs Multiple Teacher per Subject: </w:t>
      </w:r>
      <w:r>
        <w:rPr>
          <w:rFonts w:ascii="Arial" w:cs="Arial" w:eastAsia="Arial" w:hAnsi="Arial"/>
          <w:sz w:val="22"/>
          <w:szCs w:val="22"/>
        </w:rPr>
        <w:t xml:space="preserve">Some subjects need only one teacher. For large batches, multiple sections may need multiple teachers for the same subject. Platform supports both — one teacher teaching multiple sections, or different teachers per section.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Assignment Effective Date: </w:t>
      </w:r>
      <w:r>
        <w:rPr>
          <w:rFonts w:ascii="Arial" w:cs="Arial" w:eastAsia="Arial" w:hAnsi="Arial"/>
          <w:sz w:val="22"/>
          <w:szCs w:val="22"/>
        </w:rPr>
        <w:t xml:space="preserve">Subject assignments have start and end dates — beginning and end of semester. After the end date, the assignment expires and a new semester assignment must be created.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Substitute Assignment: </w:t>
      </w:r>
      <w:r>
        <w:rPr>
          <w:rFonts w:ascii="Arial" w:cs="Arial" w:eastAsia="Arial" w:hAnsi="Arial"/>
          <w:sz w:val="22"/>
          <w:szCs w:val="22"/>
        </w:rPr>
        <w:t xml:space="preserve">When a regular faculty is on leave, HOD assigns a substitute. The substitute sees the same students, attendance lists, and pending assignments. On return of regular faculty, assignment automatically reverts.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Load Balancing View: </w:t>
      </w:r>
      <w:r>
        <w:rPr>
          <w:rFonts w:ascii="Arial" w:cs="Arial" w:eastAsia="Arial" w:hAnsi="Arial"/>
          <w:sz w:val="22"/>
          <w:szCs w:val="22"/>
        </w:rPr>
        <w:t xml:space="preserve">HOD sees a faculty load dashboard — how many classes and subjects each faculty is handling. Overloaded faculty (too many classes) are highlighted. This helps in equitable workload distribution.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Faculty Preference Input: </w:t>
      </w:r>
      <w:r>
        <w:rPr>
          <w:rFonts w:ascii="Arial" w:cs="Arial" w:eastAsia="Arial" w:hAnsi="Arial"/>
          <w:sz w:val="22"/>
          <w:szCs w:val="22"/>
        </w:rPr>
        <w:t xml:space="preserve">Faculty can indicate preferred subjects and preferred class timings. HOD considers these preferences when making assignments. Happy faculty deliver better teaching.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Assignment Conflict Detection: </w:t>
      </w:r>
      <w:r>
        <w:rPr>
          <w:rFonts w:ascii="Arial" w:cs="Arial" w:eastAsia="Arial" w:hAnsi="Arial"/>
          <w:sz w:val="22"/>
          <w:szCs w:val="22"/>
        </w:rPr>
        <w:t xml:space="preserve">If HOD tries to assign the same faculty to two classes at the same time, platform automatically detects and blocks the conflict. Alternative time slots are suggested.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Parent Visibility of Teacher Assignment: </w:t>
      </w:r>
      <w:r>
        <w:rPr>
          <w:rFonts w:ascii="Arial" w:cs="Arial" w:eastAsia="Arial" w:hAnsi="Arial"/>
          <w:sz w:val="22"/>
          <w:szCs w:val="22"/>
        </w:rPr>
        <w:t xml:space="preserve">Parents can see which faculty member teaches which subject to their child. This reduces confusion and enables parents to reach the right person for subject-specific concerns.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2026-03-09T07:16:39.077Z</dcterms:created>
  <dcterms:modified xsi:type="dcterms:W3CDTF">2026-03-09T07:16:39.077Z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