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Topic Bank</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E) GD Module</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The quality of a GD depends largely on the quality of the topic. A good topic generates genuine discussion and reveals communication skills. EcoSkiller's Topic Bank is a curated, categorized collection of GD topics that ensures every session has a relevant, challenging topic.</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Topic Categories: </w:t>
      </w:r>
      <w:r>
        <w:rPr>
          <w:rFonts w:ascii="Arial" w:cs="Arial" w:eastAsia="Arial" w:hAnsi="Arial"/>
          <w:sz w:val="22"/>
          <w:szCs w:val="22"/>
        </w:rPr>
        <w:t xml:space="preserve">Topics are organized in categories — Current Affairs (recent news events), Abstract (open-ended philosophical topics), Domain Specific (topics related to the student's field of study), Social Issues, Economic Policy, Technology Ethics, and Environmental topics.</w:t>
      </w:r>
    </w:p>
    <w:p>
      <w:pPr>
        <w:pStyle w:val="ListParagraph"/>
        <w:numPr>
          <w:ilvl w:val="0"/>
          <w:numId w:val="2"/>
        </w:numPr>
        <w:spacing w:after="120"/>
      </w:pPr>
      <w:r>
        <w:rPr>
          <w:rFonts w:ascii="Arial" w:cs="Arial" w:eastAsia="Arial" w:hAnsi="Arial"/>
          <w:b/>
          <w:bCs/>
          <w:color w:val="1F7A4D"/>
          <w:sz w:val="22"/>
          <w:szCs w:val="22"/>
        </w:rPr>
        <w:t xml:space="preserve">Institute-Specific Topics: </w:t>
      </w:r>
      <w:r>
        <w:rPr>
          <w:rFonts w:ascii="Arial" w:cs="Arial" w:eastAsia="Arial" w:hAnsi="Arial"/>
          <w:sz w:val="22"/>
          <w:szCs w:val="22"/>
        </w:rPr>
        <w:t xml:space="preserve">Institute admin can add custom topics relevant to their industry focus. An engineering institute may add more technology-ethics topics. A commerce institute may add more economic policy topics.</w:t>
      </w:r>
    </w:p>
    <w:p>
      <w:pPr>
        <w:pStyle w:val="ListParagraph"/>
        <w:numPr>
          <w:ilvl w:val="0"/>
          <w:numId w:val="2"/>
        </w:numPr>
        <w:spacing w:after="120"/>
      </w:pPr>
      <w:r>
        <w:rPr>
          <w:rFonts w:ascii="Arial" w:cs="Arial" w:eastAsia="Arial" w:hAnsi="Arial"/>
          <w:b/>
          <w:bCs/>
          <w:color w:val="1F7A4D"/>
          <w:sz w:val="22"/>
          <w:szCs w:val="22"/>
        </w:rPr>
        <w:t xml:space="preserve">Difficulty Levels: </w:t>
      </w:r>
      <w:r>
        <w:rPr>
          <w:rFonts w:ascii="Arial" w:cs="Arial" w:eastAsia="Arial" w:hAnsi="Arial"/>
          <w:sz w:val="22"/>
          <w:szCs w:val="22"/>
        </w:rPr>
        <w:t xml:space="preserve">Each topic is tagged with difficulty — Beginner (straightforward, clear sides), Intermediate (requires some knowledge), Advanced (requires deep knowledge or nuanced thinking). Topics assigned to batches based on their year and previous GD experience.</w:t>
      </w:r>
    </w:p>
    <w:p>
      <w:pPr>
        <w:pStyle w:val="ListParagraph"/>
        <w:numPr>
          <w:ilvl w:val="0"/>
          <w:numId w:val="2"/>
        </w:numPr>
        <w:spacing w:after="120"/>
      </w:pPr>
      <w:r>
        <w:rPr>
          <w:rFonts w:ascii="Arial" w:cs="Arial" w:eastAsia="Arial" w:hAnsi="Arial"/>
          <w:b/>
          <w:bCs/>
          <w:color w:val="1F7A4D"/>
          <w:sz w:val="22"/>
          <w:szCs w:val="22"/>
        </w:rPr>
        <w:t xml:space="preserve">Random Topic Assignment: </w:t>
      </w:r>
      <w:r>
        <w:rPr>
          <w:rFonts w:ascii="Arial" w:cs="Arial" w:eastAsia="Arial" w:hAnsi="Arial"/>
          <w:sz w:val="22"/>
          <w:szCs w:val="22"/>
        </w:rPr>
        <w:t xml:space="preserve">For each GD session, the system randomly selects a topic from the appropriate category and difficulty level. Students cannot know the topic in advance — this tests genuine thinking and communication, not memorization.</w:t>
      </w:r>
    </w:p>
    <w:p>
      <w:pPr>
        <w:pStyle w:val="ListParagraph"/>
        <w:numPr>
          <w:ilvl w:val="0"/>
          <w:numId w:val="2"/>
        </w:numPr>
        <w:spacing w:after="120"/>
      </w:pPr>
      <w:r>
        <w:rPr>
          <w:rFonts w:ascii="Arial" w:cs="Arial" w:eastAsia="Arial" w:hAnsi="Arial"/>
          <w:b/>
          <w:bCs/>
          <w:color w:val="1F7A4D"/>
          <w:sz w:val="22"/>
          <w:szCs w:val="22"/>
        </w:rPr>
        <w:t xml:space="preserve">Topic Usage Tracking: </w:t>
      </w:r>
      <w:r>
        <w:rPr>
          <w:rFonts w:ascii="Arial" w:cs="Arial" w:eastAsia="Arial" w:hAnsi="Arial"/>
          <w:sz w:val="22"/>
          <w:szCs w:val="22"/>
        </w:rPr>
        <w:t xml:space="preserve">Platform tracks which topics have been used for which batches and when. Same topic is not assigned to the same batch twice. Students get fresh topics every time.</w:t>
      </w:r>
    </w:p>
    <w:p>
      <w:pPr>
        <w:pStyle w:val="ListParagraph"/>
        <w:numPr>
          <w:ilvl w:val="0"/>
          <w:numId w:val="2"/>
        </w:numPr>
        <w:spacing w:after="120"/>
      </w:pPr>
      <w:r>
        <w:rPr>
          <w:rFonts w:ascii="Arial" w:cs="Arial" w:eastAsia="Arial" w:hAnsi="Arial"/>
          <w:b/>
          <w:bCs/>
          <w:color w:val="1F7A4D"/>
          <w:sz w:val="22"/>
          <w:szCs w:val="22"/>
        </w:rPr>
        <w:t xml:space="preserve">Topic Relevance Updates: </w:t>
      </w:r>
      <w:r>
        <w:rPr>
          <w:rFonts w:ascii="Arial" w:cs="Arial" w:eastAsia="Arial" w:hAnsi="Arial"/>
          <w:sz w:val="22"/>
          <w:szCs w:val="22"/>
        </w:rPr>
        <w:t xml:space="preserve">Topic Bank is updated quarterly with new current affairs topics. Outdated topics (referencing events more than 2 years old) are archived. Topic bank remains always current and relevant.</w:t>
      </w:r>
    </w:p>
    <w:p>
      <w:pPr>
        <w:pStyle w:val="ListParagraph"/>
        <w:numPr>
          <w:ilvl w:val="0"/>
          <w:numId w:val="2"/>
        </w:numPr>
        <w:spacing w:after="120"/>
      </w:pPr>
      <w:r>
        <w:rPr>
          <w:rFonts w:ascii="Arial" w:cs="Arial" w:eastAsia="Arial" w:hAnsi="Arial"/>
          <w:b/>
          <w:bCs/>
          <w:color w:val="1F7A4D"/>
          <w:sz w:val="22"/>
          <w:szCs w:val="22"/>
        </w:rPr>
        <w:t xml:space="preserve">Topic Preview for Institute: </w:t>
      </w:r>
      <w:r>
        <w:rPr>
          <w:rFonts w:ascii="Arial" w:cs="Arial" w:eastAsia="Arial" w:hAnsi="Arial"/>
          <w:sz w:val="22"/>
          <w:szCs w:val="22"/>
        </w:rPr>
        <w:t xml:space="preserve">Institute admin can preview the topic bank and remove any topic they consider inappropriate for their student demographic or geographic context. Full control over content.</w:t>
      </w:r>
    </w:p>
    <w:p>
      <w:pPr>
        <w:pStyle w:val="ListParagraph"/>
        <w:numPr>
          <w:ilvl w:val="0"/>
          <w:numId w:val="2"/>
        </w:numPr>
        <w:spacing w:after="120"/>
      </w:pPr>
      <w:r>
        <w:rPr>
          <w:rFonts w:ascii="Arial" w:cs="Arial" w:eastAsia="Arial" w:hAnsi="Arial"/>
          <w:b/>
          <w:bCs/>
          <w:color w:val="1F7A4D"/>
          <w:sz w:val="22"/>
          <w:szCs w:val="22"/>
        </w:rPr>
        <w:t xml:space="preserve">Post-GD Topic Analysis: </w:t>
      </w:r>
      <w:r>
        <w:rPr>
          <w:rFonts w:ascii="Arial" w:cs="Arial" w:eastAsia="Arial" w:hAnsi="Arial"/>
          <w:sz w:val="22"/>
          <w:szCs w:val="22"/>
        </w:rPr>
        <w:t xml:space="preserve">After each GD session, platform records which topic was used and what the average score was. Topics that consistently produce low scores (students struggled with the topic) are flagged for review.</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2026-03-09T07:16:39.409Z</dcterms:created>
  <dcterms:modified xsi:type="dcterms:W3CDTF">2026-03-09T07:16:39.409Z</dcterms:modified>
</cp:coreProperties>
</file>

<file path=docProps/custom.xml><?xml version="1.0" encoding="utf-8"?>
<Properties xmlns="http://schemas.openxmlformats.org/officeDocument/2006/custom-properties" xmlns:vt="http://schemas.openxmlformats.org/officeDocument/2006/docPropsVTypes"/>
</file>