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Rule-Based Scoring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E) GD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Subjective GD scoring — where a human assessor rates communication skills — is inherently biased and inconsistent. EcoSkiller's Rule-Based Scoring replaces subjective judgment with a transparent, reproducible mathematical formula.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Scoring Formula: </w:t>
      </w:r>
      <w:r>
        <w:rPr>
          <w:rFonts w:ascii="Arial" w:cs="Arial" w:eastAsia="Arial" w:hAnsi="Arial"/>
          <w:sz w:val="22"/>
          <w:szCs w:val="22"/>
        </w:rPr>
        <w:t xml:space="preserve">Score = (Turns Completed × 10) + (Full Time Used × 10) - (Interrupt Attempts × 2) - (Silence Events × 3) - (Early Exit Penalty × 15) + (Open Discussion Contribution Bonus up to 10). Maximum 100 points.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Turns Completed Metric: </w:t>
      </w:r>
      <w:r>
        <w:rPr>
          <w:rFonts w:ascii="Arial" w:cs="Arial" w:eastAsia="Arial" w:hAnsi="Arial"/>
          <w:sz w:val="22"/>
          <w:szCs w:val="22"/>
        </w:rPr>
        <w:t xml:space="preserve">If a student speaks in all 5 rounds, they get full turns-completed credit. Each missed turn deducts proportionally. Missing a turn means zero input — significant penalty.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Time Utilization Metric: </w:t>
      </w:r>
      <w:r>
        <w:rPr>
          <w:rFonts w:ascii="Arial" w:cs="Arial" w:eastAsia="Arial" w:hAnsi="Arial"/>
          <w:sz w:val="22"/>
          <w:szCs w:val="22"/>
        </w:rPr>
        <w:t xml:space="preserve">If a student uses 90% or more of their allocated speaking time, they get full time-used credit. Using less than 50% suggests lack of preparation or confidence — penalized.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Interrupt Attempt Penalty: </w:t>
      </w:r>
      <w:r>
        <w:rPr>
          <w:rFonts w:ascii="Arial" w:cs="Arial" w:eastAsia="Arial" w:hAnsi="Arial"/>
          <w:sz w:val="22"/>
          <w:szCs w:val="22"/>
        </w:rPr>
        <w:t xml:space="preserve">Each recorded attempt to unmute during another participant's turn deducts 2 points. A student who attempts to interrupt 5 times loses 10 points — significant impact on final score.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Silence Penalty: </w:t>
      </w:r>
      <w:r>
        <w:rPr>
          <w:rFonts w:ascii="Arial" w:cs="Arial" w:eastAsia="Arial" w:hAnsi="Arial"/>
          <w:sz w:val="22"/>
          <w:szCs w:val="22"/>
        </w:rPr>
        <w:t xml:space="preserve">Each silence event (speaking token held but silent for 15+ seconds) deducts 3 points. This measures preparedness — prepared students have something to say when their turn comes.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Open Discussion Bonus: </w:t>
      </w:r>
      <w:r>
        <w:rPr>
          <w:rFonts w:ascii="Arial" w:cs="Arial" w:eastAsia="Arial" w:hAnsi="Arial"/>
          <w:sz w:val="22"/>
          <w:szCs w:val="22"/>
        </w:rPr>
        <w:t xml:space="preserve">In the open discussion round, students who contribute meaningfully (speak for 10-30% of their proportional share of open discussion time) get up to 10 bonus points. Dominant speakers (&gt;40% of time) get zero bonus.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Audit Trail: </w:t>
      </w:r>
      <w:r>
        <w:rPr>
          <w:rFonts w:ascii="Arial" w:cs="Arial" w:eastAsia="Arial" w:hAnsi="Arial"/>
          <w:sz w:val="22"/>
          <w:szCs w:val="22"/>
        </w:rPr>
        <w:t xml:space="preserve">Every component of every student's score is logged — when each turn started and ended, millisecond-level timing, interrupt logs, silence logs. Score is fully auditable. No black box.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Score Comparison Across Sessions: </w:t>
      </w:r>
      <w:r>
        <w:rPr>
          <w:rFonts w:ascii="Arial" w:cs="Arial" w:eastAsia="Arial" w:hAnsi="Arial"/>
          <w:sz w:val="22"/>
          <w:szCs w:val="22"/>
        </w:rPr>
        <w:t xml:space="preserve">Student's score from GD Session 1 is compared with Session 2, 3, and 4. Progress trend is visible. Recruiter sees not just the final score but the learning trajectory over time.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2026-03-09T07:16:39.527Z</dcterms:created>
  <dcterms:modified xsi:type="dcterms:W3CDTF">2026-03-09T07:16:39.527Z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