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Privacy Protection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E) GD Module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GD sessions involve students speaking candidly in an assessment context. Privacy protection ensures that this data is used appropriately, nothing beyond what is necessary is captured, and all applicable laws are complied with.</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No Audio Recording: </w:t>
      </w:r>
      <w:r>
        <w:rPr>
          <w:rFonts w:ascii="Arial" w:cs="Arial" w:eastAsia="Arial" w:hAnsi="Arial"/>
          <w:sz w:val="22"/>
          <w:szCs w:val="22"/>
        </w:rPr>
        <w:t xml:space="preserve">EcoSkiller does not record or store audio of any GD session. Only behavioral metadata — timing, turn-taking, interrupts — is captured. What students say is never stored. This is a fundamental privacy guarantee.</w:t>
      </w:r>
    </w:p>
    <w:p>
      <w:pPr>
        <w:pStyle w:val="ListParagraph"/>
        <w:numPr>
          <w:ilvl w:val="0"/>
          <w:numId w:val="2"/>
        </w:numPr>
        <w:spacing w:after="120"/>
      </w:pPr>
      <w:r>
        <w:rPr>
          <w:rFonts w:ascii="Arial" w:cs="Arial" w:eastAsia="Arial" w:hAnsi="Arial"/>
          <w:b/>
          <w:bCs/>
          <w:color w:val="1F7A4D"/>
          <w:sz w:val="22"/>
          <w:szCs w:val="22"/>
        </w:rPr>
        <w:t xml:space="preserve">No Video Capture: </w:t>
      </w:r>
      <w:r>
        <w:rPr>
          <w:rFonts w:ascii="Arial" w:cs="Arial" w:eastAsia="Arial" w:hAnsi="Arial"/>
          <w:sz w:val="22"/>
          <w:szCs w:val="22"/>
        </w:rPr>
        <w:t xml:space="preserve">GD sessions are audio-only. No video is enabled or captured at any point. Students' faces and surroundings are never transmitted or stored.</w:t>
      </w:r>
    </w:p>
    <w:p>
      <w:pPr>
        <w:pStyle w:val="ListParagraph"/>
        <w:numPr>
          <w:ilvl w:val="0"/>
          <w:numId w:val="2"/>
        </w:numPr>
        <w:spacing w:after="120"/>
      </w:pPr>
      <w:r>
        <w:rPr>
          <w:rFonts w:ascii="Arial" w:cs="Arial" w:eastAsia="Arial" w:hAnsi="Arial"/>
          <w:b/>
          <w:bCs/>
          <w:color w:val="1F7A4D"/>
          <w:sz w:val="22"/>
          <w:szCs w:val="22"/>
        </w:rPr>
        <w:t xml:space="preserve">Behavioral Data Only: </w:t>
      </w:r>
      <w:r>
        <w:rPr>
          <w:rFonts w:ascii="Arial" w:cs="Arial" w:eastAsia="Arial" w:hAnsi="Arial"/>
          <w:sz w:val="22"/>
          <w:szCs w:val="22"/>
        </w:rPr>
        <w:t xml:space="preserve">The only data collected is: Microphone open duration (seconds), Number of turns taken, Number of turns skipped, Interrupt attempt count, Silence event count, Join and exit timestamps. Nothing else.</w:t>
      </w:r>
    </w:p>
    <w:p>
      <w:pPr>
        <w:pStyle w:val="ListParagraph"/>
        <w:numPr>
          <w:ilvl w:val="0"/>
          <w:numId w:val="2"/>
        </w:numPr>
        <w:spacing w:after="120"/>
      </w:pPr>
      <w:r>
        <w:rPr>
          <w:rFonts w:ascii="Arial" w:cs="Arial" w:eastAsia="Arial" w:hAnsi="Arial"/>
          <w:b/>
          <w:bCs/>
          <w:color w:val="1F7A4D"/>
          <w:sz w:val="22"/>
          <w:szCs w:val="22"/>
        </w:rPr>
        <w:t xml:space="preserve">DPDP Act Compliance: </w:t>
      </w:r>
      <w:r>
        <w:rPr>
          <w:rFonts w:ascii="Arial" w:cs="Arial" w:eastAsia="Arial" w:hAnsi="Arial"/>
          <w:sz w:val="22"/>
          <w:szCs w:val="22"/>
        </w:rPr>
        <w:t xml:space="preserve">Platform complies with India's Digital Personal Data Protection Act — students are informed of what data is collected, for what purpose, and for how long. Consent is obtained during student onboarding.</w:t>
      </w:r>
    </w:p>
    <w:p>
      <w:pPr>
        <w:pStyle w:val="ListParagraph"/>
        <w:numPr>
          <w:ilvl w:val="0"/>
          <w:numId w:val="2"/>
        </w:numPr>
        <w:spacing w:after="120"/>
      </w:pPr>
      <w:r>
        <w:rPr>
          <w:rFonts w:ascii="Arial" w:cs="Arial" w:eastAsia="Arial" w:hAnsi="Arial"/>
          <w:b/>
          <w:bCs/>
          <w:color w:val="1F7A4D"/>
          <w:sz w:val="22"/>
          <w:szCs w:val="22"/>
        </w:rPr>
        <w:t xml:space="preserve">Data Retention Policy: </w:t>
      </w:r>
      <w:r>
        <w:rPr>
          <w:rFonts w:ascii="Arial" w:cs="Arial" w:eastAsia="Arial" w:hAnsi="Arial"/>
          <w:sz w:val="22"/>
          <w:szCs w:val="22"/>
        </w:rPr>
        <w:t xml:space="preserve">Behavioral GD data is retained for 5 years on the platform (for profile purposes) and then purged. Students who delete their account can request immediate deletion of GD behavioral data.</w:t>
      </w:r>
    </w:p>
    <w:p>
      <w:pPr>
        <w:pStyle w:val="ListParagraph"/>
        <w:numPr>
          <w:ilvl w:val="0"/>
          <w:numId w:val="2"/>
        </w:numPr>
        <w:spacing w:after="120"/>
      </w:pPr>
      <w:r>
        <w:rPr>
          <w:rFonts w:ascii="Arial" w:cs="Arial" w:eastAsia="Arial" w:hAnsi="Arial"/>
          <w:b/>
          <w:bCs/>
          <w:color w:val="1F7A4D"/>
          <w:sz w:val="22"/>
          <w:szCs w:val="22"/>
        </w:rPr>
        <w:t xml:space="preserve">No Third-Party Data Sharing: </w:t>
      </w:r>
      <w:r>
        <w:rPr>
          <w:rFonts w:ascii="Arial" w:cs="Arial" w:eastAsia="Arial" w:hAnsi="Arial"/>
          <w:sz w:val="22"/>
          <w:szCs w:val="22"/>
        </w:rPr>
        <w:t xml:space="preserve">GD behavioral data is not sold to or shared with any third party. Recruiters see only the final score — not the underlying behavioral data components. Raw data stays on EcoSkiller servers.</w:t>
      </w:r>
    </w:p>
    <w:p>
      <w:pPr>
        <w:pStyle w:val="ListParagraph"/>
        <w:numPr>
          <w:ilvl w:val="0"/>
          <w:numId w:val="2"/>
        </w:numPr>
        <w:spacing w:after="120"/>
      </w:pPr>
      <w:r>
        <w:rPr>
          <w:rFonts w:ascii="Arial" w:cs="Arial" w:eastAsia="Arial" w:hAnsi="Arial"/>
          <w:b/>
          <w:bCs/>
          <w:color w:val="1F7A4D"/>
          <w:sz w:val="22"/>
          <w:szCs w:val="22"/>
        </w:rPr>
        <w:t xml:space="preserve">Student Data Access Right: </w:t>
      </w:r>
      <w:r>
        <w:rPr>
          <w:rFonts w:ascii="Arial" w:cs="Arial" w:eastAsia="Arial" w:hAnsi="Arial"/>
          <w:sz w:val="22"/>
          <w:szCs w:val="22"/>
        </w:rPr>
        <w:t xml:space="preserve">Students can download all their GD data — scores, round-wise breakdown, session dates. This right is provided in compliance with data protection principles of transparency and access.</w:t>
      </w:r>
    </w:p>
    <w:p>
      <w:pPr>
        <w:pStyle w:val="ListParagraph"/>
        <w:numPr>
          <w:ilvl w:val="0"/>
          <w:numId w:val="2"/>
        </w:numPr>
        <w:spacing w:after="120"/>
      </w:pPr>
      <w:r>
        <w:rPr>
          <w:rFonts w:ascii="Arial" w:cs="Arial" w:eastAsia="Arial" w:hAnsi="Arial"/>
          <w:b/>
          <w:bCs/>
          <w:color w:val="1F7A4D"/>
          <w:sz w:val="22"/>
          <w:szCs w:val="22"/>
        </w:rPr>
        <w:t xml:space="preserve">Session Log Anonymization: </w:t>
      </w:r>
      <w:r>
        <w:rPr>
          <w:rFonts w:ascii="Arial" w:cs="Arial" w:eastAsia="Arial" w:hAnsi="Arial"/>
          <w:sz w:val="22"/>
          <w:szCs w:val="22"/>
        </w:rPr>
        <w:t xml:space="preserve">Platform logs for debugging and improvement purposes are anonymized — student identities are replaced with random tokens in technical logs. Engineers maintaining the system cannot see individual student data.</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2026-03-09T07:16:39.615Z</dcterms:created>
  <dcterms:modified xsi:type="dcterms:W3CDTF">2026-03-09T07:16:39.615Z</dcterms:modified>
</cp:coreProperties>
</file>

<file path=docProps/custom.xml><?xml version="1.0" encoding="utf-8"?>
<Properties xmlns="http://schemas.openxmlformats.org/officeDocument/2006/custom-properties" xmlns:vt="http://schemas.openxmlformats.org/officeDocument/2006/docPropsVTypes"/>
</file>