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Event Vendor for Activities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G) Industry Visit Module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Industry visits often include experiential learning activities — team building exercises, sports events, cultural programs, or lab demonstrations. Event Vendors specialize in these activities and their management requires a separate process from transport vendors.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Activity Type Definition: </w:t>
      </w:r>
      <w:r>
        <w:rPr>
          <w:rFonts w:ascii="Arial" w:cs="Arial" w:eastAsia="Arial" w:hAnsi="Arial"/>
          <w:sz w:val="22"/>
          <w:szCs w:val="22"/>
        </w:rPr>
        <w:t xml:space="preserve">Institute specifies the type of activity needed — team building exercise, STEM workshop, outdoor adventure activity, cultural performance, or technical lab session. This determines which event vendor category is relevant.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Event Vendor Marketplace: </w:t>
      </w:r>
      <w:r>
        <w:rPr>
          <w:rFonts w:ascii="Arial" w:cs="Arial" w:eastAsia="Arial" w:hAnsi="Arial"/>
          <w:sz w:val="22"/>
          <w:szCs w:val="22"/>
        </w:rPr>
        <w:t xml:space="preserve">Platform lists specialized event vendors — team building companies, adventure sports operators, workshop facilitators, entertainment performers. Each vendor profile includes their services, capacity, past client list, and ratings.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Vendor Capability Matching: </w:t>
      </w:r>
      <w:r>
        <w:rPr>
          <w:rFonts w:ascii="Arial" w:cs="Arial" w:eastAsia="Arial" w:hAnsi="Arial"/>
          <w:sz w:val="22"/>
          <w:szCs w:val="22"/>
        </w:rPr>
        <w:t xml:space="preserve">Platform filters vendors based on activity type, participant count, geographic location, and budget range. Institute sees only relevant vendors — no wading through irrelevant options.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Activity Safety Documentation: </w:t>
      </w:r>
      <w:r>
        <w:rPr>
          <w:rFonts w:ascii="Arial" w:cs="Arial" w:eastAsia="Arial" w:hAnsi="Arial"/>
          <w:sz w:val="22"/>
          <w:szCs w:val="22"/>
        </w:rPr>
        <w:t xml:space="preserve">For outdoor adventure activities, vendors must upload safety certifications, insurance coverage, and safety protocols. Platform verifies these documents before allowing the vendor on the marketplace.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Activity Scheduling Integration: </w:t>
      </w:r>
      <w:r>
        <w:rPr>
          <w:rFonts w:ascii="Arial" w:cs="Arial" w:eastAsia="Arial" w:hAnsi="Arial"/>
          <w:sz w:val="22"/>
          <w:szCs w:val="22"/>
        </w:rPr>
        <w:t xml:space="preserve">Activity timing is integrated with the visit schedule — if factory tour is 10 AM to 1 PM, team building activity is scheduled for 2 PM to 4 PM. No scheduling gaps or conflicts.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Activity Customization: </w:t>
      </w:r>
      <w:r>
        <w:rPr>
          <w:rFonts w:ascii="Arial" w:cs="Arial" w:eastAsia="Arial" w:hAnsi="Arial"/>
          <w:sz w:val="22"/>
          <w:szCs w:val="22"/>
        </w:rPr>
        <w:t xml:space="preserve">Event vendors can customize activities based on institute's brief — specific learning objectives, group size, duration, difficulty level, or industry theme. Custom brief is submitted through the platform.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Activity Completion Certificate: </w:t>
      </w:r>
      <w:r>
        <w:rPr>
          <w:rFonts w:ascii="Arial" w:cs="Arial" w:eastAsia="Arial" w:hAnsi="Arial"/>
          <w:sz w:val="22"/>
          <w:szCs w:val="22"/>
        </w:rPr>
        <w:t xml:space="preserve">For skill-building activities (like a coding bootcamp or design thinking workshop during an industry visit), participants can receive a completion certificate from the event vendor, managed through the platform.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Combined Vendor Coordination: </w:t>
      </w:r>
      <w:r>
        <w:rPr>
          <w:rFonts w:ascii="Arial" w:cs="Arial" w:eastAsia="Arial" w:hAnsi="Arial"/>
          <w:sz w:val="22"/>
          <w:szCs w:val="22"/>
        </w:rPr>
        <w:t xml:space="preserve">Platform coordinates both trip vendor and event vendor for the same visit — ensuring transport drops students at the activity venue at the right time and picks them up after completion. Seamless multi-vendor coordination.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2026-03-09T07:16:39.911Z</dcterms:created>
  <dcterms:modified xsi:type="dcterms:W3CDTF">2026-03-09T07:16:39.911Z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