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Post-Visit Report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Institutional learning from industry visits requires documentation. Post-Visit Reports capture what happened, what was learned, and what could be improved — creating a continuous improvement cycle for industry interface activities.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Faculty Coordinator Report: </w:t>
      </w:r>
      <w:r>
        <w:rPr>
          <w:rFonts w:ascii="Arial" w:cs="Arial" w:eastAsia="Arial" w:hAnsi="Arial"/>
          <w:sz w:val="22"/>
          <w:szCs w:val="22"/>
        </w:rPr>
        <w:t xml:space="preserve">Faculty coordinator submits a structured report within 48 hours of visit — what was planned vs what happened, student behavior and engagement level, vendor performance, any incidents, and overall assessment of visit quality.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Reflection Submission: </w:t>
      </w:r>
      <w:r>
        <w:rPr>
          <w:rFonts w:ascii="Arial" w:cs="Arial" w:eastAsia="Arial" w:hAnsi="Arial"/>
          <w:sz w:val="22"/>
          <w:szCs w:val="22"/>
        </w:rPr>
        <w:t xml:space="preserve">Students submit their post-visit reflection assignment through the platform. Faculty evaluates and scores each submission. High-quality reflections can be shared (with student consent) as success stories.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Vendor Rating Submission: </w:t>
      </w:r>
      <w:r>
        <w:rPr>
          <w:rFonts w:ascii="Arial" w:cs="Arial" w:eastAsia="Arial" w:hAnsi="Arial"/>
          <w:sz w:val="22"/>
          <w:szCs w:val="22"/>
        </w:rPr>
        <w:t xml:space="preserve">Faculty coordinator rates all vendors used for the visit — transport vendor, event vendor, accommodation provider. Ratings update vendor profiles and inform future selection decisions.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Attendance and Participation Report: </w:t>
      </w:r>
      <w:r>
        <w:rPr>
          <w:rFonts w:ascii="Arial" w:cs="Arial" w:eastAsia="Arial" w:hAnsi="Arial"/>
          <w:sz w:val="22"/>
          <w:szCs w:val="22"/>
        </w:rPr>
        <w:t xml:space="preserve">Consolidated report showing: Students registered, students present, students absent without notice, students who completed post-visit assignment. Clean data for administrative records.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Host Organization Feedback: </w:t>
      </w:r>
      <w:r>
        <w:rPr>
          <w:rFonts w:ascii="Arial" w:cs="Arial" w:eastAsia="Arial" w:hAnsi="Arial"/>
          <w:sz w:val="22"/>
          <w:szCs w:val="22"/>
        </w:rPr>
        <w:t xml:space="preserve">Platform sends a feedback request to the host organization — was the group well-behaved, was the timing respected, would they welcome the institute again? Building long-term host relationships benefits future batches.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Financial Reconciliation Report: </w:t>
      </w:r>
      <w:r>
        <w:rPr>
          <w:rFonts w:ascii="Arial" w:cs="Arial" w:eastAsia="Arial" w:hAnsi="Arial"/>
          <w:sz w:val="22"/>
          <w:szCs w:val="22"/>
        </w:rPr>
        <w:t xml:space="preserve">Finance report shows total collected from students, total paid to vendors, any discrepancy, and final balance. This is part of institute's financial audit trail for the visit.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Quality Score: </w:t>
      </w:r>
      <w:r>
        <w:rPr>
          <w:rFonts w:ascii="Arial" w:cs="Arial" w:eastAsia="Arial" w:hAnsi="Arial"/>
          <w:sz w:val="22"/>
          <w:szCs w:val="22"/>
        </w:rPr>
        <w:t xml:space="preserve">Platform calculates a composite Visit Quality Score based on student satisfaction (from reflection assignments), faculty rating, host feedback, and logistics smoothness. Score benchmarks this visit against past visits.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Visit Program Review: </w:t>
      </w:r>
      <w:r>
        <w:rPr>
          <w:rFonts w:ascii="Arial" w:cs="Arial" w:eastAsia="Arial" w:hAnsi="Arial"/>
          <w:sz w:val="22"/>
          <w:szCs w:val="22"/>
        </w:rPr>
        <w:t xml:space="preserve">At year end, platform compiles all visits done — organizations visited, industries covered, students benefited, quality scores. This annual review informs planning for next year — which visits should be repeated, which improved, which dropped.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2026-03-09T07:16:39.921Z</dcterms:created>
  <dcterms:modified xsi:type="dcterms:W3CDTF">2026-03-09T07:16:39.921Z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