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Verified Badge System</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A) Onboarding &amp; Setup</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The internet is full of fake institutions. EcoSkiller's Verified Badge System ensures that every institute on the platform has been checked and confirmed as genuine. This badge system builds trust with recruiters, students, parents, and government bodies. A verified badge is not given automatically — it is earned through document submission and platform review.</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Document Submission Requirement: </w:t>
      </w:r>
      <w:r>
        <w:rPr>
          <w:rFonts w:ascii="Arial" w:cs="Arial" w:eastAsia="Arial" w:hAnsi="Arial"/>
          <w:sz w:val="22"/>
          <w:szCs w:val="22"/>
        </w:rPr>
        <w:t xml:space="preserve">To get verified, the institute must submit: Registration Certificate, Affiliation Approval Letter, GST Registration Number, and a letter from the Principal on official letterhead. All documents must be clear, legible, and current.</w:t>
      </w:r>
    </w:p>
    <w:p>
      <w:pPr>
        <w:pStyle w:val="ListParagraph"/>
        <w:numPr>
          <w:ilvl w:val="0"/>
          <w:numId w:val="2"/>
        </w:numPr>
        <w:spacing w:after="120"/>
      </w:pPr>
      <w:r>
        <w:rPr>
          <w:rFonts w:ascii="Arial" w:cs="Arial" w:eastAsia="Arial" w:hAnsi="Arial"/>
          <w:b/>
          <w:bCs/>
          <w:color w:val="1F7A4D"/>
          <w:sz w:val="22"/>
          <w:szCs w:val="22"/>
        </w:rPr>
        <w:t xml:space="preserve">Platform Verification Review: </w:t>
      </w:r>
      <w:r>
        <w:rPr>
          <w:rFonts w:ascii="Arial" w:cs="Arial" w:eastAsia="Arial" w:hAnsi="Arial"/>
          <w:sz w:val="22"/>
          <w:szCs w:val="22"/>
        </w:rPr>
        <w:t xml:space="preserve">EcoSkiller's verification team reviews submitted documents within 48-72 working hours. They cross-reference details with publicly available government databases like AICTE public disclosure, CBSE school locator, and MCA company registry.</w:t>
      </w:r>
    </w:p>
    <w:p>
      <w:pPr>
        <w:pStyle w:val="ListParagraph"/>
        <w:numPr>
          <w:ilvl w:val="0"/>
          <w:numId w:val="2"/>
        </w:numPr>
        <w:spacing w:after="120"/>
      </w:pPr>
      <w:r>
        <w:rPr>
          <w:rFonts w:ascii="Arial" w:cs="Arial" w:eastAsia="Arial" w:hAnsi="Arial"/>
          <w:b/>
          <w:bCs/>
          <w:color w:val="1F7A4D"/>
          <w:sz w:val="22"/>
          <w:szCs w:val="22"/>
        </w:rPr>
        <w:t xml:space="preserve">Verified Badge Display: </w:t>
      </w:r>
      <w:r>
        <w:rPr>
          <w:rFonts w:ascii="Arial" w:cs="Arial" w:eastAsia="Arial" w:hAnsi="Arial"/>
          <w:sz w:val="22"/>
          <w:szCs w:val="22"/>
        </w:rPr>
        <w:t xml:space="preserve">Once verified, a green checkmark badge appears on the institute's public profile, on all student certificates issued through the platform, and on the institute's listing in recruiter search results.</w:t>
      </w:r>
    </w:p>
    <w:p>
      <w:pPr>
        <w:pStyle w:val="ListParagraph"/>
        <w:numPr>
          <w:ilvl w:val="0"/>
          <w:numId w:val="2"/>
        </w:numPr>
        <w:spacing w:after="120"/>
      </w:pPr>
      <w:r>
        <w:rPr>
          <w:rFonts w:ascii="Arial" w:cs="Arial" w:eastAsia="Arial" w:hAnsi="Arial"/>
          <w:b/>
          <w:bCs/>
          <w:color w:val="1F7A4D"/>
          <w:sz w:val="22"/>
          <w:szCs w:val="22"/>
        </w:rPr>
        <w:t xml:space="preserve">Unverified Institute Limitations: </w:t>
      </w:r>
      <w:r>
        <w:rPr>
          <w:rFonts w:ascii="Arial" w:cs="Arial" w:eastAsia="Arial" w:hAnsi="Arial"/>
          <w:sz w:val="22"/>
          <w:szCs w:val="22"/>
        </w:rPr>
        <w:t xml:space="preserve">Unverified institutes can set up their profile and onboard students but cannot post jobs, invite recruiters, or issue certificates. This prevents fraudulent institutes from misusing the platform.</w:t>
      </w:r>
    </w:p>
    <w:p>
      <w:pPr>
        <w:pStyle w:val="ListParagraph"/>
        <w:numPr>
          <w:ilvl w:val="0"/>
          <w:numId w:val="2"/>
        </w:numPr>
        <w:spacing w:after="120"/>
      </w:pPr>
      <w:r>
        <w:rPr>
          <w:rFonts w:ascii="Arial" w:cs="Arial" w:eastAsia="Arial" w:hAnsi="Arial"/>
          <w:b/>
          <w:bCs/>
          <w:color w:val="1F7A4D"/>
          <w:sz w:val="22"/>
          <w:szCs w:val="22"/>
        </w:rPr>
        <w:t xml:space="preserve">Reverification Triggers: </w:t>
      </w:r>
      <w:r>
        <w:rPr>
          <w:rFonts w:ascii="Arial" w:cs="Arial" w:eastAsia="Arial" w:hAnsi="Arial"/>
          <w:sz w:val="22"/>
          <w:szCs w:val="22"/>
        </w:rPr>
        <w:t xml:space="preserve">If an institute changes its name, affiliation, or ownership, the verified badge is automatically suspended and reverification is required. Platform notifies the institute with a 15-day window to resubmit documents.</w:t>
      </w:r>
    </w:p>
    <w:p>
      <w:pPr>
        <w:pStyle w:val="ListParagraph"/>
        <w:numPr>
          <w:ilvl w:val="0"/>
          <w:numId w:val="2"/>
        </w:numPr>
        <w:spacing w:after="120"/>
      </w:pPr>
      <w:r>
        <w:rPr>
          <w:rFonts w:ascii="Arial" w:cs="Arial" w:eastAsia="Arial" w:hAnsi="Arial"/>
          <w:b/>
          <w:bCs/>
          <w:color w:val="1F7A4D"/>
          <w:sz w:val="22"/>
          <w:szCs w:val="22"/>
        </w:rPr>
        <w:t xml:space="preserve">Verification Status Transparency: </w:t>
      </w:r>
      <w:r>
        <w:rPr>
          <w:rFonts w:ascii="Arial" w:cs="Arial" w:eastAsia="Arial" w:hAnsi="Arial"/>
          <w:sz w:val="22"/>
          <w:szCs w:val="22"/>
        </w:rPr>
        <w:t xml:space="preserve">Recruiters and students can see the verification status of any institute — Verified, Pending, or Suspended. Each status shows the date of last verification for full transparency.</w:t>
      </w:r>
    </w:p>
    <w:p>
      <w:pPr>
        <w:pStyle w:val="ListParagraph"/>
        <w:numPr>
          <w:ilvl w:val="0"/>
          <w:numId w:val="2"/>
        </w:numPr>
        <w:spacing w:after="120"/>
      </w:pPr>
      <w:r>
        <w:rPr>
          <w:rFonts w:ascii="Arial" w:cs="Arial" w:eastAsia="Arial" w:hAnsi="Arial"/>
          <w:b/>
          <w:bCs/>
          <w:color w:val="1F7A4D"/>
          <w:sz w:val="22"/>
          <w:szCs w:val="22"/>
        </w:rPr>
        <w:t xml:space="preserve">Badge Revocation Process: </w:t>
      </w:r>
      <w:r>
        <w:rPr>
          <w:rFonts w:ascii="Arial" w:cs="Arial" w:eastAsia="Arial" w:hAnsi="Arial"/>
          <w:sz w:val="22"/>
          <w:szCs w:val="22"/>
        </w:rPr>
        <w:t xml:space="preserve">If verified documents later turn out to be fraudulent, the badge is revoked, the institute is suspended, and all issued certificates are flagged. Platform notifies all employers who hired from that institute.</w:t>
      </w:r>
    </w:p>
    <w:p>
      <w:pPr>
        <w:pStyle w:val="ListParagraph"/>
        <w:numPr>
          <w:ilvl w:val="0"/>
          <w:numId w:val="2"/>
        </w:numPr>
        <w:spacing w:after="120"/>
      </w:pPr>
      <w:r>
        <w:rPr>
          <w:rFonts w:ascii="Arial" w:cs="Arial" w:eastAsia="Arial" w:hAnsi="Arial"/>
          <w:b/>
          <w:bCs/>
          <w:color w:val="1F7A4D"/>
          <w:sz w:val="22"/>
          <w:szCs w:val="22"/>
        </w:rPr>
        <w:t xml:space="preserve">Government Integration Check: </w:t>
      </w:r>
      <w:r>
        <w:rPr>
          <w:rFonts w:ascii="Arial" w:cs="Arial" w:eastAsia="Arial" w:hAnsi="Arial"/>
          <w:sz w:val="22"/>
          <w:szCs w:val="22"/>
        </w:rPr>
        <w:t xml:space="preserve">For government-recognized institutes, platform cross-checks with UDISE+ (schools), AISHE (colleges), and NSDC portals. Discrepancies between platform data and government data trigger a review.</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2026-03-09T07:03:20.967Z</dcterms:created>
  <dcterms:modified xsi:type="dcterms:W3CDTF">2026-03-09T07:03:20.967Z</dcterms:modified>
</cp:coreProperties>
</file>

<file path=docProps/custom.xml><?xml version="1.0" encoding="utf-8"?>
<Properties xmlns="http://schemas.openxmlformats.org/officeDocument/2006/custom-properties" xmlns:vt="http://schemas.openxmlformats.org/officeDocument/2006/docPropsVTypes"/>
</file>