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Post-Placement Tracking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C) Placement &amp; Recruiter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Most placement systems end at the offer letter stage. EcoSkiller goes further — tracking what happens after the student joins the company. This post-placement data is the most honest measure of an institute's true placement quality.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Joining Confirmation: </w:t>
      </w:r>
      <w:r>
        <w:rPr>
          <w:rFonts w:ascii="Arial" w:cs="Arial" w:eastAsia="Arial" w:hAnsi="Arial"/>
          <w:sz w:val="22"/>
          <w:szCs w:val="22"/>
        </w:rPr>
        <w:t xml:space="preserve">Platform follows up with both student and company 1 week after the expected joining date. Student confirms joining through the app. Company confirms through their portal. Discrepancies are flagged.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30-Day Check-In: </w:t>
      </w:r>
      <w:r>
        <w:rPr>
          <w:rFonts w:ascii="Arial" w:cs="Arial" w:eastAsia="Arial" w:hAnsi="Arial"/>
          <w:sz w:val="22"/>
          <w:szCs w:val="22"/>
        </w:rPr>
        <w:t xml:space="preserve">One month after joining, platform sends a check-in survey to the student — Are you working on the role described? Is the CTC as offered? Is the work environment professional? Results are aggregated and shown to institute.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90-Day Company Feedback: </w:t>
      </w:r>
      <w:r>
        <w:rPr>
          <w:rFonts w:ascii="Arial" w:cs="Arial" w:eastAsia="Arial" w:hAnsi="Arial"/>
          <w:sz w:val="22"/>
          <w:szCs w:val="22"/>
        </w:rPr>
        <w:t xml:space="preserve">Three months after joining, platform requests feedback from the company's HR — How is the student performing? Were they prepared for the role? Would you recruit from this institute again? This feedback is gold for institute improvement.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Job Retention Tracking: </w:t>
      </w:r>
      <w:r>
        <w:rPr>
          <w:rFonts w:ascii="Arial" w:cs="Arial" w:eastAsia="Arial" w:hAnsi="Arial"/>
          <w:sz w:val="22"/>
          <w:szCs w:val="22"/>
        </w:rPr>
        <w:t xml:space="preserve">If a student leaves the company within 6 months, platform flags it. Reasons are captured — Job role mismatch, Salary issue, Better opportunity, Personal reasons, Company layoff. High early attrition from an institute is a red flag.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Salary Verification at 6 Months: </w:t>
      </w:r>
      <w:r>
        <w:rPr>
          <w:rFonts w:ascii="Arial" w:cs="Arial" w:eastAsia="Arial" w:hAnsi="Arial"/>
          <w:sz w:val="22"/>
          <w:szCs w:val="22"/>
        </w:rPr>
        <w:t xml:space="preserve">At 6 months, optional salary verification — student confirms if they are receiving the offered CTC. Companies that consistently pay less than offered are flagged and their recruiter rating drops.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Promotion &amp; Growth Tracking: </w:t>
      </w:r>
      <w:r>
        <w:rPr>
          <w:rFonts w:ascii="Arial" w:cs="Arial" w:eastAsia="Arial" w:hAnsi="Arial"/>
          <w:sz w:val="22"/>
          <w:szCs w:val="22"/>
        </w:rPr>
        <w:t xml:space="preserve">Annually, students can update their current role and salary on EcoSkiller. Institute tracks — how many of their alumni got promoted within the first two years. This is a genuine measure of career outcomes.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Alumni Success Stories: </w:t>
      </w:r>
      <w:r>
        <w:rPr>
          <w:rFonts w:ascii="Arial" w:cs="Arial" w:eastAsia="Arial" w:hAnsi="Arial"/>
          <w:sz w:val="22"/>
          <w:szCs w:val="22"/>
        </w:rPr>
        <w:t xml:space="preserve">Exceptional post-placement outcomes — student became a manager in 3 years, student got international posting, student's project went to production — are captured as success stories. Used for institute branding with student consent.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Retention Rate Report: </w:t>
      </w:r>
      <w:r>
        <w:rPr>
          <w:rFonts w:ascii="Arial" w:cs="Arial" w:eastAsia="Arial" w:hAnsi="Arial"/>
          <w:sz w:val="22"/>
          <w:szCs w:val="22"/>
        </w:rPr>
        <w:t xml:space="preserve">Annual report for institute leadership — X% of placed students are still in their first company at 1 year mark. Y% have changed jobs but for better opportunities. Z% have left jobs without joining another. This data drives honest institutional improvement.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2026-03-09T07:03:21.404Z</dcterms:created>
  <dcterms:modified xsi:type="dcterms:W3CDTF">2026-03-09T07:03:21.404Z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