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Recruiter Rating System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C) Placement &amp; Recruiter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Currently, students and institutes have no formal mechanism to rate or review companies that recruit from campus. EcoSkiller's Recruiter Rating System creates accountability for companies — just as companies rate candidates, candidates and institutes now rate companies.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Student Rating After Drive: </w:t>
      </w:r>
      <w:r>
        <w:rPr>
          <w:rFonts w:ascii="Arial" w:cs="Arial" w:eastAsia="Arial" w:hAnsi="Arial"/>
          <w:sz w:val="22"/>
          <w:szCs w:val="22"/>
        </w:rPr>
        <w:t xml:space="preserve">After each campus drive, eligible students (whether selected or not) rate the experience — fairness of process, clarity of job description, professional behavior of interviewers, time management during the drive.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Institute Rating After Drive: </w:t>
      </w:r>
      <w:r>
        <w:rPr>
          <w:rFonts w:ascii="Arial" w:cs="Arial" w:eastAsia="Arial" w:hAnsi="Arial"/>
          <w:sz w:val="22"/>
          <w:szCs w:val="22"/>
        </w:rPr>
        <w:t xml:space="preserve">Placement Officer rates the recruiter — did they arrive on time, did they submit results promptly, was their JD accurate, did they honor the offer letters issued.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Quantitative Rating Dimensions: </w:t>
      </w:r>
      <w:r>
        <w:rPr>
          <w:rFonts w:ascii="Arial" w:cs="Arial" w:eastAsia="Arial" w:hAnsi="Arial"/>
          <w:sz w:val="22"/>
          <w:szCs w:val="22"/>
        </w:rPr>
        <w:t xml:space="preserve">Rating is across specific dimensions (1-5 scale): Job Description Accuracy, Interview Process Fairness, Communication Responsiveness, Offer Letter Authenticity, Post-Offer Follow Through. Each dimension rated separately.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Aggregate Recruiter Score: </w:t>
      </w:r>
      <w:r>
        <w:rPr>
          <w:rFonts w:ascii="Arial" w:cs="Arial" w:eastAsia="Arial" w:hAnsi="Arial"/>
          <w:sz w:val="22"/>
          <w:szCs w:val="22"/>
        </w:rPr>
        <w:t xml:space="preserve">Each recruiter's aggregate score is visible to all institutes on EcoSkiller. A company with 4.8 rating is known as a reliable, honest recruiter. A company with 2.1 rating raises immediate red flags for other institutes.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Rating Impact on Visibility: </w:t>
      </w:r>
      <w:r>
        <w:rPr>
          <w:rFonts w:ascii="Arial" w:cs="Arial" w:eastAsia="Arial" w:hAnsi="Arial"/>
          <w:sz w:val="22"/>
          <w:szCs w:val="22"/>
        </w:rPr>
        <w:t xml:space="preserve">High-rated recruiters get priority visibility in institute dashboards and student job boards. Low-rated recruiters are shown with warning labels. Recruiters below 2.0 for 2 consecutive years are suspended from the platform.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Rating Response by Company: </w:t>
      </w:r>
      <w:r>
        <w:rPr>
          <w:rFonts w:ascii="Arial" w:cs="Arial" w:eastAsia="Arial" w:hAnsi="Arial"/>
          <w:sz w:val="22"/>
          <w:szCs w:val="22"/>
        </w:rPr>
        <w:t xml:space="preserve">Companies can respond to ratings — provide their perspective on what happened. The response is shown alongside the rating. Balanced view allows other institutes to judge both sides.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Anonymous Student Ratings: </w:t>
      </w:r>
      <w:r>
        <w:rPr>
          <w:rFonts w:ascii="Arial" w:cs="Arial" w:eastAsia="Arial" w:hAnsi="Arial"/>
          <w:sz w:val="22"/>
          <w:szCs w:val="22"/>
        </w:rPr>
        <w:t xml:space="preserve">Students rate anonymously to prevent any retaliation risk. Company cannot see which individual student gave which rating — only the aggregate scores and overall feedback themes.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Historical Rating Archive: </w:t>
      </w:r>
      <w:r>
        <w:rPr>
          <w:rFonts w:ascii="Arial" w:cs="Arial" w:eastAsia="Arial" w:hAnsi="Arial"/>
          <w:sz w:val="22"/>
          <w:szCs w:val="22"/>
        </w:rPr>
        <w:t xml:space="preserve">Full rating history for every company is maintained. Institutes can see — this company had excellent ratings in 2021-2022 but declined sharply in 2023-2024. What changed? This historical context aids decision-making.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2026-03-09T07:03:21.442Z</dcterms:created>
  <dcterms:modified xsi:type="dcterms:W3CDTF">2026-03-09T07:03:21.442Z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