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Submission &amp; Review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final submission and review is the culmination of weeks of work. A structured, fair, and transparent review process ensures student work is evaluated properly and feedback is actionable.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Final Submission Package: </w:t>
      </w:r>
      <w:r>
        <w:rPr>
          <w:rFonts w:ascii="Arial" w:cs="Arial" w:eastAsia="Arial" w:hAnsi="Arial"/>
          <w:sz w:val="22"/>
          <w:szCs w:val="22"/>
        </w:rPr>
        <w:t xml:space="preserve">Team submits final deliverable package — primary deliverable (code/report/design), documentation, presentation deck or video, and team's self-assessment of what they achieved vs what they set out to achieve.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Submission Deadline Enforcement: </w:t>
      </w:r>
      <w:r>
        <w:rPr>
          <w:rFonts w:ascii="Arial" w:cs="Arial" w:eastAsia="Arial" w:hAnsi="Arial"/>
          <w:sz w:val="22"/>
          <w:szCs w:val="22"/>
        </w:rPr>
        <w:t xml:space="preserve">Platform enforces the final submission deadline. No submission after the deadline is accepted without a pre-approved extension. Extensions require institute approval with documented reason.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Automated Submission Confirmation: </w:t>
      </w:r>
      <w:r>
        <w:rPr>
          <w:rFonts w:ascii="Arial" w:cs="Arial" w:eastAsia="Arial" w:hAnsi="Arial"/>
          <w:sz w:val="22"/>
          <w:szCs w:val="22"/>
        </w:rPr>
        <w:t xml:space="preserve">Upon submission, team receives automatic confirmation — submission received, timestamp, and what was submitted. Company and mentor also receive notification that final submission is 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Mentor Primary Review: </w:t>
      </w:r>
      <w:r>
        <w:rPr>
          <w:rFonts w:ascii="Arial" w:cs="Arial" w:eastAsia="Arial" w:hAnsi="Arial"/>
          <w:sz w:val="22"/>
          <w:szCs w:val="22"/>
        </w:rPr>
        <w:t xml:space="preserve">Mentor conducts the primary review within 5 working days. Mentor assesses against the project's evaluation criteria — technical quality, completeness, documentation, innovation. Structured scoring, not free-form opinion.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Secondary Review: </w:t>
      </w:r>
      <w:r>
        <w:rPr>
          <w:rFonts w:ascii="Arial" w:cs="Arial" w:eastAsia="Arial" w:hAnsi="Arial"/>
          <w:sz w:val="22"/>
          <w:szCs w:val="22"/>
        </w:rPr>
        <w:t xml:space="preserve">For company-posted projects, company reviews after mentor's assessment. Company confirms whether the deliverable meets their stated requirements. Company review is advisory — mentor's assessment carries more weight in student scoring.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Revision Request Process: </w:t>
      </w:r>
      <w:r>
        <w:rPr>
          <w:rFonts w:ascii="Arial" w:cs="Arial" w:eastAsia="Arial" w:hAnsi="Arial"/>
          <w:sz w:val="22"/>
          <w:szCs w:val="22"/>
        </w:rPr>
        <w:t xml:space="preserve">If review reveals significant gaps, mentor can request one revision — specific issues to address, clear guidance on what good looks like, and a defined resubmission window (typically 1 week). One revision maximum.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Final Approval Notification: </w:t>
      </w:r>
      <w:r>
        <w:rPr>
          <w:rFonts w:ascii="Arial" w:cs="Arial" w:eastAsia="Arial" w:hAnsi="Arial"/>
          <w:sz w:val="22"/>
          <w:szCs w:val="22"/>
        </w:rPr>
        <w:t xml:space="preserve">When project is approved, all team members receive congratulatory notification with their project score and summary of mentor feedback. Project is automatically added to each student's profile and portfolio.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Review Dispute Resolution: </w:t>
      </w:r>
      <w:r>
        <w:rPr>
          <w:rFonts w:ascii="Arial" w:cs="Arial" w:eastAsia="Arial" w:hAnsi="Arial"/>
          <w:sz w:val="22"/>
          <w:szCs w:val="22"/>
        </w:rPr>
        <w:t xml:space="preserve">If team disagrees with the review outcome, they can submit a formal dispute within 72 hours — explaining specifically which criterion they believe was scored incorrectly and why. Institute mediates with both team and mentor.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2026-03-09T07:16:40.018Z</dcterms:created>
  <dcterms:modified xsi:type="dcterms:W3CDTF">2026-03-09T07:16:40.018Z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