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after="240"/><w:jc w:val="center"/></w:pPr><w:r><w:rPr><w:b/><w:bCs/><w:color w:val="1F4E78"/><w:sz w:val="48"/><w:szCs w:val="48"/></w:rPr><w:t xml:space="preserve">EcoSkiller Industrial Visits &amp; Industry Exposure</w:t></w:r></w:p><w:p><w:pPr><w:spacing w:after="120"/><w:jc w:val="center"/></w:pPr><w:r><w:rPr><w:color w:val="2E5C8A"/><w:sz w:val="28"/><w:szCs w:val="28"/></w:rPr><w:t xml:space="preserve">30 Best Viral Positioning Ideas for Indian Parents</w:t></w:r></w:p><w:p><w:pPr><w:spacing w:after="400"/><w:jc w:val="center"/></w:pPr><w:r><w:rPr><w:color w:val="666666"/><w:sz w:val="24"/><w:szCs w:val="24"/></w:rPr><w:t xml:space="preserve">Direct Company Access, Real-World Exposure &amp; Career Discovery Strategy</w:t></w:r></w:p><w:p><w:pPr><w:spacing w:after="80"/><w:jc w:val="center"/></w:pPr><w:r><w:rPr><w:color w:val="999999"/><w:sz w:val="20"/><w:szCs w:val="20"/></w:rPr><w:t xml:space="preserve">Document Version: 1.0</w:t></w:r></w:p><w:p><w:pPr><w:spacing w:after="400"/><w:jc w:val="center"/></w:pPr><w:r><w:rPr><w:color w:val="999999"/><w:sz w:val="20"/><w:szCs w:val="20"/></w:rPr><w:t xml:space="preserve">Created: March 2026</w:t></w:r></w:p><w:r><w:br w:type="page"/></w:r><w:p><w:pPr><w:pStyle w:val="Heading1"/></w:pPr><w:r><w:t xml:space="preserve">Executive Summary</w:t></w:r></w:p><w:p><w:pPr><w:spacing w:after="200"/></w:pPr><w:r><w:t xml:space="preserve">The Industrial Visits &amp; Industry Exposure Module positions EcoSkiller as the systematic gateway to authentic industry experience for Indian children. This positioning strategy taps into the fundamental Indian parent belief that &apos;connections matter&apos; and &apos;seeing is learning.&apos; The 30 ideas presented here leverage deep understanding of Indian parent psychology: the desire for practical industry connections, the belief that classroom learning needs real-world context, the pride in children getting opportunities they never had, and the strategic thinking about career preparation years in advance.</w:t></w:r></w:p><w:p><w:pPr><w:spacing w:after="400"/></w:pPr><w:r><w:rPr><w:b/><w:bCs/></w:rPr><w:t xml:space="preserve">Core Insight:</w:t></w:r><w:r><w:t xml:space="preserve"> Indian parents have always believed &apos;connections&apos; open doors, but many lack the industry connections to provide their children with factory tours, office visits, or industry exposure. This feature democratizes what was only available to connected families - making industry access available to ALL children through one organized platform. It&apos;s the &apos;inside connection&apos; every parent wishes they had.</w:t></w:r></w:p><w:p><w:pPr><w:pStyle w:val="Heading1"/></w:pPr><w:r><w:t xml:space="preserve">Understanding Indian Parent Industry Connection Desires</w:t></w:r></w:p><w:p><w:pPr><w:pStyle w:val="Heading2"/></w:pPr><w:r><w:t xml:space="preserve">Core Parental Beliefs &amp; Desires</w:t></w:r></w:p><w:p><w:pPr><w:pStyle w:val="ListParagraph"/><w:numPr><w:ilvl w:val="0"/><w:numId w:val="2"/></w:numPr></w:pPr><w:r><w:t xml:space="preserve">&apos;If only we knew someone at those companies&apos; - Desire for industry connections</w:t></w:r></w:p><w:p><w:pPr><w:pStyle w:val="ListParagraph"/><w:numPr><w:ilvl w:val="0"/><w:numId w:val="2"/></w:numPr></w:pPr><w:r><w:t xml:space="preserve">&apos;My child needs to see real industry, not just textbooks&apos; - Practical learning belief</w:t></w:r></w:p><w:p><w:pPr><w:pStyle w:val="ListParagraph"/><w:numPr><w:ilvl w:val="0"/><w:numId w:val="2"/></w:numPr></w:pPr><w:r><w:t xml:space="preserve">&apos;Getting my child inside factories and offices matters&apos; - Strategic positioning</w:t></w:r></w:p><w:p><w:pPr><w:pStyle w:val="ListParagraph"/><w:numPr><w:ilvl w:val="0"/><w:numId w:val="2"/></w:numPr></w:pPr><w:r><w:t xml:space="preserve">&apos;My child is not getting these opportunities at school&apos; - System inadequacy awareness</w:t></w:r></w:p><w:p><w:pPr><w:pStyle w:val="ListParagraph"/><w:numPr><w:ilvl w:val="0"/><w:numId w:val="2"/></w:numPr></w:pPr><w:r><w:t xml:space="preserve">&apos;Direct exposure beats any classroom teaching&apos; - Experiential learning conviction</w:t></w:r></w:p><w:p><w:pPr><w:pStyle w:val="ListParagraph"/><w:numPr><w:ilvl w:val="0"/><w:numId w:val="2"/></w:numPr></w:pPr><w:r><w:t xml:space="preserve">&apos;I want my child to know decision makers, not just theory&apos; - Relationship building importance</w:t></w:r></w:p><w:p><w:pPr><w:pStyle w:val="ListParagraph"/><w:numPr><w:ilvl w:val="0"/><w:numId w:val="2"/></w:numPr></w:pPr><w:r><w:t xml:space="preserve">&apos;How do I even find these opportunities?&apos; - Access challenge awareness</w:t></w:r></w:p><w:p><w:pPr><w:pStyle w:val="ListParagraph"/><w:numPr><w:ilvl w:val="0"/><w:numId w:val="2"/></w:numPr></w:pPr><w:r><w:t xml:space="preserve">&apos;This is how people get ahead in career&apos; - Insider advantage understanding</w:t></w:r></w:p><w:p><w:pPr><w:spacing w:after="400"/></w:pPr></w:p><w:r><w:br w:type="page"/></w:r><w:p><w:pPr><w:pStyle w:val="Heading1"/></w:pPr><w:r><w:t xml:space="preserve">30 Best Viral Positioning Ideas</w:t></w:r></w:p><w:p><w:pPr><w:spacing w:after="240"/></w:pPr><w:r><w:t xml:space="preserve">The following 30 positioning ideas are specifically designed to position Industrial Visits as the ultimate insider connection tool for Indian families. Each idea emphasizes direct access, real-world learning, and the insider advantage that families have always wanted.</w:t></w:r></w:p><w:p><w:pPr><w:pStyle w:val="Heading2"/></w:pPr><w:r><w:t xml:space="preserve">TIER 1: Direct Company Access &amp; Inside Connections</w:t></w:r></w:p><0/><0/><0/><0/><0/><w:p><w:pPr><w:pStyle w:val="Heading2"/></w:pPr><w:r><w:t xml:space="preserve">TIER 2: Career Clarity &amp; Direction Setting</w:t></w:r></w:p><0/><0/><0/><0/><0/><w:p><w:pPr><w:pStyle w:val="Heading2"/></w:pPr><w:r><w:t xml:space="preserve">TIER 3: Practical Learning &amp; Context</w:t></w:r></w:p><0/><0/><0/><0/><0/><w:p><w:pPr><w:pStyle w:val="Heading2"/></w:pPr><w:r><w:t xml:space="preserve">TIER 4: Confidence &amp; Personal Empowerment</w:t></w:r></w:p><0/><0/><0/><0/><0/><w:p><w:pPr><w:pStyle w:val="Heading2"/></w:pPr><w:r><w:t xml:space="preserve">TIER 5: Strategic Advantage &amp; Competitive Edge</w:t></w:r></w:p><0/><0/><0/><0/><0/><w:p><w:pPr><w:pStyle w:val="Heading2"/></w:pPr><w:r><w:t xml:space="preserve">TIER 6: Parent Impact &amp; Legacy</w:t></w:r></w:p><0/><0/><0/><0/><0/><w:r><w:br w:type="page"/></w:r><w:p><w:pPr><w:pStyle w:val="Heading1"/></w:pPr><w:r><w:t xml:space="preserve">Implementation Strategy for Organic Growth</w:t></w:r></w:p><w:p><w:pPr><w:pStyle w:val="Heading2"/></w:pPr><w:r><w:t xml:space="preserve">Phase-Based Rollout Strategy</w:t></w:r></w:p><w:p><w:pPr><w:pStyle w:val="Heading2"/></w:pPr><w:r><w:t xml:space="preserve">Phase 1: Access Democratization (Weeks 1-2)</w:t></w:r></w:p><w:p><w:pPr><w:spacing w:after="120"/></w:pPr><w:r><w:rPr><w:b/><w:bCs/></w:rPr><w:t xml:space="preserve">Focus Ideas: </w:t></w:r><w:r><w:t xml:space="preserve">1-5 (Direct Company Access)</w:t></w:r></w:p><w:p><w:pPr><w:spacing w:after="120"/></w:pPr><w:r><w:rPr><w:b/><w:bCs/></w:rPr><w:t xml:space="preserve">Goal: </w:t></w:r><w:r><w:t xml:space="preserve">Position as insider access available to all families, not just connected ones</w:t></w:r></w:p><w:p><w:pPr><w:spacing w:after="120"/></w:pPr><w:r><w:rPr><w:b/><w:bCs/></w:rPr><w:t xml:space="preserve">Messaging: </w:t></w:r><w:r><w:t xml:space="preserve">&apos;Company Access. No Connections Needed.&apos;</w:t></w:r></w:p><w:p><w:pPr><w:spacing w:after="240"/></w:pPr><w:r><w:rPr><w:b/><w:bCs/></w:rPr><w:t xml:space="preserve">Channels: </w:t></w:r><w:r><w:t xml:space="preserve">Parent communities, WhatsApp groups, parent aspirational content</w:t></w:r></w:p><w:p><w:pPr><w:pStyle w:val="Heading2"/></w:pPr><w:r><w:t xml:space="preserve">Phase 2: Career Discovery (Weeks 3-4)</w:t></w:r></w:p><w:p><w:pPr><w:spacing w:after="120"/></w:pPr><w:r><w:rPr><w:b/><w:bCs/></w:rPr><w:t xml:space="preserve">Focus Ideas: </w:t></w:r><w:r><w:t xml:space="preserve">6-10 (Career Clarity &amp; Direction)</w:t></w:r></w:p><w:p><w:pPr><w:spacing w:after="120"/></w:pPr><w:r><w:rPr><w:b/><w:bCs/></w:rPr><w:t xml:space="preserve">Goal: </w:t></w:r><w:r><w:t xml:space="preserve">Show how industrial visits lead to career clarity and early direction</w:t></w:r></w:p><w:p><w:pPr><w:spacing w:after="120"/></w:pPr><w:r><w:rPr><w:b/><w:bCs/></w:rPr><w:t xml:space="preserve">Messaging: </w:t></w:r><w:r><w:t xml:space="preserve">&apos;Know Your Path Before They Ask You To Choose.&apos;</w:t></w:r></w:p><w:p><w:pPr><w:spacing w:after="240"/></w:pPr><w:r><w:rPr><w:b/><w:bCs/></w:rPr><w:t xml:space="preserve">Channels: </w:t></w:r><w:r><w:t xml:space="preserve">Career counseling content, guidance forums, educational blogs</w:t></w:r></w:p><w:p><w:pPr><w:pStyle w:val="Heading2"/></w:pPr><w:r><w:t xml:space="preserve">Phase 3: Learning Context (Weeks 5-6)</w:t></w:r></w:p><w:p><w:pPr><w:spacing w:after="120"/></w:pPr><w:r><w:rPr><w:b/><w:bCs/></w:rPr><w:t xml:space="preserve">Focus Ideas: </w:t></w:r><w:r><w:t xml:space="preserve">11-15 (Practical Learning &amp; Context)</w:t></w:r></w:p><w:p><w:pPr><w:spacing w:after="120"/></w:pPr><w:r><w:rPr><w:b/><w:bCs/></w:rPr><w:t xml:space="preserve">Goal: </w:t></w:r><w:r><w:t xml:space="preserve">Emphasize how industrial visits bring classroom learning to life</w:t></w:r></w:p><w:p><w:pPr><w:spacing w:after="120"/></w:pPr><w:r><w:rPr><w:b/><w:bCs/></w:rPr><w:t xml:space="preserve">Messaging: </w:t></w:r><w:r><w:t xml:space="preserve">&apos;Learning Comes Alive In Factories, Not Classrooms.&apos;</w:t></w:r></w:p><w:p><w:pPr><w:spacing w:after="240"/></w:pPr><w:r><w:rPr><w:b/><w:bCs/></w:rPr><w:t xml:space="preserve">Channels: </w:t></w:r><w:r><w:t xml:space="preserve">Education content, parent learning blogs, skill development platforms</w:t></w:r></w:p><w:p><w:pPr><w:pStyle w:val="Heading2"/></w:pPr><w:r><w:t xml:space="preserve">Phase 4: Confidence Building (Weeks 7-8)</w:t></w:r></w:p><w:p><w:pPr><w:spacing w:after="120"/></w:pPr><w:r><w:rPr><w:b/><w:bCs/></w:rPr><w:t xml:space="preserve">Focus Ideas: </w:t></w:r><w:r><w:t xml:space="preserve">16-20 (Confidence &amp; Personal Empowerment)</w:t></w:r></w:p><w:p><w:pPr><w:spacing w:after="120"/></w:pPr><w:r><w:rPr><w:b/><w:bCs/></w:rPr><w:t xml:space="preserve">Goal: </w:t></w:r><w:r><w:t xml:space="preserve">Show emotional and confidence benefits of direct industry exposure</w:t></w:r></w:p><w:p><w:pPr><w:spacing w:after="120"/></w:pPr><w:r><w:rPr><w:b/><w:bCs/></w:rPr><w:t xml:space="preserve">Messaging: </w:t></w:r><w:r><w:t xml:space="preserve">&apos;Confidence Comes From Belonging. Build It Early.&apos;</w:t></w:r></w:p><w:p><w:pPr><w:spacing w:after="240"/></w:pPr><w:r><w:rPr><w:b/><w:bCs/></w:rPr><w:t xml:space="preserve">Channels: </w:t></w:r><w:r><w:t xml:space="preserve">Transformation stories, parent testimonials, confidence content</w:t></w:r></w:p><w:p><w:pPr><w:pStyle w:val="Heading2"/></w:pPr><w:r><w:t xml:space="preserve">Phase 5: Competitive Advantage (Weeks 9-10)</w:t></w:r></w:p><w:p><w:pPr><w:spacing w:after="120"/></w:pPr><w:r><w:rPr><w:b/><w:bCs/></w:rPr><w:t xml:space="preserve">Focus Ideas: </w:t></w:r><w:r><w:t xml:space="preserve">21-25 (Strategic Advantage &amp; Competitive Edge)</w:t></w:r></w:p><w:p><w:pPr><w:spacing w:after="120"/></w:pPr><w:r><w:rPr><w:b/><w:bCs/></w:rPr><w:t xml:space="preserve">Goal: </w:t></w:r><w:r><w:t xml:space="preserve">Position as competitive advantage in future internships and jobs</w:t></w:r></w:p><w:p><w:pPr><w:spacing w:after="120"/></w:pPr><w:r><w:rPr><w:b/><w:bCs/></w:rPr><w:t xml:space="preserve">Messaging: </w:t></w:r><w:r><w:t xml:space="preserve">&apos;Internship Advantage Starts With Industrial Visits.&apos;</w:t></w:r></w:p><w:p><w:pPr><w:spacing w:after="240"/></w:pPr><w:r><w:rPr><w:b/><w:bCs/></w:rPr><w:t xml:space="preserve">Channels: </w:t></w:r><w:r><w:t xml:space="preserve">Job/internship focused content, career blogs, success stories</w:t></w:r></w:p><w:p><w:pPr><w:pStyle w:val="Heading2"/></w:pPr><w:r><w:t xml:space="preserve">Phase 6: Parent Legacy &amp; Impact (Weeks 11+)</w:t></w:r></w:p><w:p><w:pPr><w:spacing w:after="120"/></w:pPr><w:r><w:rPr><w:b/><w:bCs/></w:rPr><w:t xml:space="preserve">Focus Ideas: </w:t></w:r><w:r><w:t xml:space="preserve">26-30 (Parent Impact &amp; Legacy)</w:t></w:r></w:p><w:p><w:pPr><w:spacing w:after="120"/></w:pPr><w:r><w:rPr><w:b/><w:bCs/></w:rPr><w:t xml:space="preserve">Goal: </w:t></w:r><w:r><w:t xml:space="preserve">Build emotional trust and long-term parental commitment</w:t></w:r></w:p><w:p><w:pPr><w:spacing w:after="120"/></w:pPr><w:r><w:rPr><w:b/><w:bCs/></w:rPr><w:t xml:space="preserve">Messaging: </w:t></w:r><w:r><w:t xml:space="preserve">&apos;Give Your Child The Opportunity You Wish You Had.&apos;</w:t></w:r></w:p><w:p><w:pPr><w:spacing w:after="400"/></w:pPr><w:r><w:rPr><w:b/><w:bCs/></w:rPr><w:t xml:space="preserve">Channels: </w:t></w:r><w:r><w:t xml:space="preserve">Parent emotional content, parental regret narratives, legacy messaging</w:t></w:r></w:p><w:r><w:br w:type="page"/></w:r><w:p><w:pPr><w:pStyle w:val="Heading1"/></w:pPr><w:r><w:t xml:space="preserve">Content Pillars for Viral Growth</w:t></w:r></w:p><w:p><w:pPr><w:pStyle w:val="Heading2"/></w:pPr><w:r><w:t xml:space="preserve">Pillar 1: Industrial Visit Stories</w:t></w:r></w:p><w:p><w:pPr><w:spacing w:after="240"/></w:pPr><w:r><w:rPr><w:b/><w:bCs/></w:rPr><w:t xml:space="preserve">Content Focus: </w:t></w:r><w:r><w:t xml:space="preserve">Documentary-style content of children on actual industrial visits. Factory floors, office meetings, conversations with professionals. Authentic, inspiring, aspirational.</w:t></w:r></w:p><w:p><w:pPr><w:pStyle w:val="Heading2"/></w:pPr><w:r><w:t xml:space="preserve">Pillar 2: Career Clarity Journey</w:t></w:r></w:p><w:p><w:pPr><w:spacing w:after="240"/></w:pPr><w:r><w:rPr><w:b/><w:bCs/></w:rPr><w:t xml:space="preserve">Content Focus: </w:t></w:r><w:r><w:t xml:space="preserve">Stories of children discovering their career path through industrial visits. &apos;Confused about engineering, visited factory, now certain.&apos; Career decision narratives.</w:t></w:r></w:p><w:p><w:pPr><w:pStyle w:val="Heading2"/></w:pPr><w:r><w:t xml:space="preserve">Pillar 3: Parent Regret Narratives</w:t></w:r></w:p><w:p><w:pPr><w:spacing w:after="240"/></w:pPr><w:r><w:rPr><w:b/><w:bCs/></w:rPr><w:t xml:space="preserve">Content Focus: </w:t></w:r><w:r><w:t xml:space="preserve">Adult professionals sharing regrets: &apos;Wish I&apos;d visited companies in school,&apos; &apos;Wish I&apos;d known what industry was really like.&apos; Position EcoSkiller as preventing parent&apos;s regrets for their child.</w:t></w:r></w:p><w:p><w:pPr><w:pStyle w:val="Heading2"/></w:pPr><w:r><w:t xml:space="preserve">Pillar 4: Professional Insights</w:t></w:r></w:p><w:p><w:pPr><w:spacing w:after="240"/></w:pPr><w:r><w:rPr><w:b/><w:bCs/></w:rPr><w:t xml:space="preserve">Content Focus: </w:t></w:r><w:r><w:t xml:space="preserve">Engineers, factory managers, professionals sharing what they wish students knew. Reality-based perspective from people doing the work.</w:t></w:r></w:p><w:p><w:pPr><w:pStyle w:val="Heading2"/></w:pPr><w:r><w:t xml:space="preserve">Pillar 5: Parent Confidence &amp; ROI</w:t></w:r></w:p><w:p><w:pPr><w:spacing w:after="400"/></w:pPr><w:r><w:rPr><w:b/><w:bCs/></w:rPr><w:t xml:space="preserve">Content Focus: </w:t></w:r><w:r><w:t xml:space="preserve">Parent testimonials showing investment ROI. &apos;Invested in this platform, child got internship at visited company.&apos; Outcome-focused content showing real value.</w:t></w:r></w:p><w:r><w:br w:type="page"/></w:r><w:p><w:pPr><w:pStyle w:val="Heading1"/></w:pPr><w:r><w:t xml:space="preserve">Campaign Ideas for Viral Growth</w:t></w:r></w:p><w:p><w:pPr><w:pStyle w:val="Heading2"/></w:pPr><w:r><w:t xml:space="preserve">Campaign 1: &apos;#FactoryFloorToFutureJob&apos;</w:t></w:r></w:p><w:p><w:pPr><w:spacing w:after="240"/></w:pPr><w:r><w:t xml:space="preserve">Parents document their child&apos;s industrial visit journey and eventual job/internship outcome. From &apos;visited factory in 10th&apos; to &apos;got internship at same company in 12th.&apos; Hashtag-driven storytelling.</w:t></w:r></w:p><w:p><w:pPr><w:pStyle w:val="Heading2"/></w:pPr><w:r><w:t xml:space="preserve">Campaign 2: &apos;The Connection I Wish I Had&apos;</w:t></w:r></w:p><w:p><w:pPr><w:spacing w:after="240"/></w:pPr><w:r><w:t xml:space="preserve">Campaign featuring adult professionals sharing regrets. &apos;I wish I&apos;d visited companies when I was younger.&apos; Position EcoSkiller as fulfilling that missed opportunity for a new generation.</w:t></w:r></w:p><w:p><w:pPr><w:pStyle w:val="Heading2"/></w:pPr><w:r><w:t xml:space="preserve">Campaign 3: &apos;Before The Interview, Visit The Office&apos;</w:t></w:r></w:p><w:p><w:pPr><w:spacing w:after="240"/></w:pPr><w:r><w:t xml:space="preserve">Position industrial visits as interview preparation. Content showing how children walk into internship interviews confident because they&apos;ve already visited the office.</w:t></w:r></w:p><w:p><w:pPr><w:pStyle w:val="Heading2"/></w:pPr><w:r><w:t xml:space="preserve">Campaign 4: &apos;My Child&apos;s First Professional Moment&apos;</w:t></w:r></w:p><w:p><w:pPr><w:spacing w:after="240"/></w:pPr><w:r><w:t xml:space="preserve">Parent perspective campaign showing pride in their child being inside professional environments. Emotional, aspirational content about parent legacy and opportunity provision.</w:t></w:r></w:p><w:p><w:pPr><w:pStyle w:val="Heading2"/></w:pPr><w:r><w:t xml:space="preserve">Campaign 5: &apos;The Insider Who Got The Job&apos;</w:t></w:r></w:p><w:p><w:pPr><w:spacing w:after="400"/></w:pPr><w:r><w:t xml:space="preserve">Showcase students who visited companies during industrial trips and later got internships/jobs at those same companies. &apos;Visited as curious student, hired as confident candidate.&apos;</w:t></w:r></w:p><w:r><w:br w:type="page"/></w:r><w:p><w:pPr><w:pStyle w:val="Heading1"/></w:pPr><w:r><w:t xml:space="preserve">Low-Cost Organic Growth Tactics</w:t></w:r></w:p><w:p><w:pPr><w:pStyle w:val="Heading2"/></w:pPr><w:r><w:t xml:space="preserve">Tactic 1: Company Partnership Leverage</w:t></w:r></w:p><w:p><w:pPr><w:spacing w:after="160"/></w:pPr><w:r><w:t xml:space="preserve">Partner companies promote industrial visit programs. Their alumni networks, professional associations, company newsletters mention opportunities. Organic reach through company channels.</w:t></w:r></w:p><w:p><w:pPr><w:pStyle w:val="Heading2"/></w:pPr><w:r><w:t xml:space="preserve">Tactic 2: Parent Community Advocacy</w:t></w:r></w:p><w:p><w:pPr><w:spacing w:after="160"/></w:pPr><w:r><w:t xml:space="preserve">Parents who&apos;ve experienced industrial visit programs become advocates. They share in parent groups, WhatsApp, communities. Word-of-mouth becomes organic growth.</w:t></w:r></w:p><w:p><w:pPr><w:pStyle w:val="Heading2"/></w:pPr><w:r><w:t xml:space="preserve">Tactic 3: School Integration</w:t></w:r></w:p><w:p><w:pPr><w:spacing w:after="160"/></w:pPr><w:r><w:t xml:space="preserve">Partner with schools to coordinate industrial visits. School endorsement drives parent adoption. Integration into curriculum pathway.</w:t></w:r></w:p><w:p><w:pPr><w:pStyle w:val="Heading2"/></w:pPr><w:r><w:t xml:space="preserve">Tactic 4: YouTube Documentary Series</w:t></w:r></w:p><w:p><w:pPr><w:spacing w:after="160"/></w:pPr><w:r><w:t xml:space="preserve">High-quality documentary series following children through industrial visit journeys. &apos;Day at [Company],&apos; &apos;How This Visit Changed My Future.&apos; Educational and shareable content.</w:t></w:r></w:p><w:p><w:pPr><w:pStyle w:val="Heading2"/></w:pPr><w:r><w:t xml:space="preserve">Tactic 5: LinkedIn Company Pages</w:t></w:r></w:p><w:p><w:pPr><w:spacing w:after="160"/></w:pPr><w:r><w:t xml:space="preserve">Partner companies share industrial visit content on LinkedIn. Reaches parents and professionals interested in youth development and corporate responsibility.</w:t></w:r></w:p><w:p><w:pPr><w:pStyle w:val="Heading2"/></w:pPr><w:r><w:t xml:space="preserve">Tactic 6: Parent Influencer Collaboration</w:t></w:r></w:p><w:p><w:pPr><w:spacing w:after="160"/></w:pPr><w:r><w:t xml:space="preserve">Partner with parenting influencers and education content creators. They share industrial visit experiences organically with their audiences. Authentic endorsement.</w:t></w:r></w:p><w:p><w:pPr><w:pStyle w:val="Heading2"/></w:pPr><w:r><w:t xml:space="preserve">Tactic 7: Student Peer Advocacy</w:t></w:r></w:p><w:p><w:pPr><w:spacing w:after="160"/></w:pPr><w:r><w:t xml:space="preserve">Students who participated in industrial visits advocate to peers. &apos;You should do this visit,&apos; they tell friends. Peer recommendations are most credible.</w:t></w:r></w:p><w:p><w:pPr><w:pStyle w:val="Heading2"/></w:pPr><w:r><w:t xml:space="preserve">Tactic 8: Educational Institution Blogs</w:t></w:r></w:p><w:p><w:pPr><w:spacing w:after="160"/></w:pPr><w:r><w:t xml:space="preserve">Guest content in educational blogs about industry exposure value. Naturally mention EcoSkiller as platform. Drive traffic through educational content marketing.</w:t></w:r></w:p><w:p><w:pPr><w:pStyle w:val="Heading2"/></w:pPr><w:r><w:t xml:space="preserve">Tactic 9: Instagram Reels - Student Moments</w:t></w:r></w:p><w:p><w:pPr><w:spacing w:after="160"/></w:pPr><w:r><w:t xml:space="preserve">Short reels showing actual moments from industrial visits. Emotional, authentic, shareable content optimized for algorithm. Daily/regular posting for reach.</w:t></w:r></w:p><w:p><w:pPr><w:pStyle w:val="Heading2"/></w:pPr><w:r><w:t xml:space="preserve">Tactic 10: Referral Program With Status</w:t></w:r></w:p><w:p><w:pPr><w:spacing w:after="400"/></w:pPr><w:r><w:t xml:space="preserve">Parents refer other parents with rewards. Status-based rewards (badges, leaderboards) tap into parent achievement culture. Gamify referrals.</w:t></w:r></w:p><w:r><w:br w:type="page"/></w:r><w:p><w:pPr><w:pStyle w:val="Heading1"/></w:pPr><w:r><w:t xml:space="preserve">Key Performance Indicators for Positioning Success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340"/><w:gridCol w:w="3510"/><w:gridCol w:w="3510"/></w:tblGrid><w:tr><w:tc><w:tcPr><w:tcW w:type="dxa" w:w="2340"/><w:tcBorders><w:top w:val="single" w:color="999999" w:sz="1"/><w:left w:val="single" w:color="999999" w:sz="1"/><w:bottom w:val="single" w:color="999999" w:sz="1"/><w:right w:val="single" w:color="999999" w:sz="1"/></w:tcBorders><w:shd w:fill="1F4E78" w:val="clear"/><w:tcMar><w:top w:type="dxa" w:w="80"/><w:left w:type="dxa" w:w="120"/><w:bottom w:type="dxa" w:w="80"/><w:right w:type="dxa" w:w="120"/></w:tcMar></w:tcPr><w:p><w:r><w:rPr><w:b/><w:bCs/><w:color w:val="FFFFFF"/></w:rPr><w:t xml:space="preserve">Metric Category</w:t></w:r></w:p></w:tc><w:tc><w:tcPr><w:tcW w:type="dxa" w:w="3510"/><w:tcBorders><w:top w:val="single" w:color="999999" w:sz="1"/><w:left w:val="single" w:color="999999" w:sz="1"/><w:bottom w:val="single" w:color="999999" w:sz="1"/><w:right w:val="single" w:color="999999" w:sz="1"/></w:tcBorders><w:shd w:fill="1F4E78" w:val="clear"/><w:tcMar><w:top w:type="dxa" w:w="80"/><w:left w:type="dxa" w:w="120"/><w:bottom w:type="dxa" w:w="80"/><w:right w:type="dxa" w:w="120"/></w:tcMar></w:tcPr><w:p><w:r><w:rPr><w:b/><w:bCs/><w:color w:val="FFFFFF"/></w:rPr><w:t xml:space="preserve">Key Metrics</w:t></w:r></w:p></w:tc><w:tc><w:tcPr><w:tcW w:type="dxa" w:w="3510"/><w:tcBorders><w:top w:val="single" w:color="999999" w:sz="1"/><w:left w:val="single" w:color="999999" w:sz="1"/><w:bottom w:val="single" w:color="999999" w:sz="1"/><w:right w:val="single" w:color="999999" w:sz="1"/></w:tcBorders><w:shd w:fill="1F4E78" w:val="clear"/><w:tcMar><w:top w:type="dxa" w:w="80"/><w:left w:type="dxa" w:w="120"/><w:bottom w:type="dxa" w:w="80"/><w:right w:type="dxa" w:w="120"/></w:tcMar></w:tcPr><w:p><w:r><w:rPr><w:b/><w:bCs/><w:color w:val="FFFFFF"/></w:rPr><w:t xml:space="preserve">Target (3 Months)</w:t></w:r></w:p></w:tc></w:tr><w:tr><w:tc><w:tcPr><w:tcW w:type="dxa" w:w="2340"/><w:tcBorders><w:top w:val="single" w:color="999999" w:sz="1"/><w:left w:val="single" w:color="999999" w:sz="1"/><w:bottom w:val="single" w:color="999999" w:sz="1"/><w:right w:val="single" w:color="999999" w:sz="1"/></w:tcBorders><w:tcMar><w:top w:type="dxa" w:w="80"/><w:left w:type="dxa" w:w="120"/><w:bottom w:type="dxa" w:w="80"/><w:right w:type="dxa" w:w="120"/></w:tcMar></w:tcPr><w:p><w:r><w:t xml:space="preserve">Industrial Visit Awareness</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Content reach, visit story impressions, company mentions</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300K+ impressions</w:t></w:r></w:p></w:tc></w:tr><w:tr><w:tc><w:tcPr><w:tcW w:type="dxa" w:w="2340"/><w:tcBorders><w:top w:val="single" w:color="999999" w:sz="1"/><w:left w:val="single" w:color="999999" w:sz="1"/><w:bottom w:val="single" w:color="999999" w:sz="1"/><w:right w:val="single" w:color="999999" w:sz="1"/></w:tcBorders><w:tcMar><w:top w:type="dxa" w:w="80"/><w:left w:type="dxa" w:w="120"/><w:bottom w:type="dxa" w:w="80"/><w:right w:type="dxa" w:w="120"/></w:tcMar></w:tcPr><w:p><w:r><w:t xml:space="preserve">Engagement</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Story shares, visit comments, transformation narratives</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28%+ engagement rate</w:t></w:r></w:p></w:tc></w:tr><w:tr><w:tc><w:tcPr><w:tcW w:type="dxa" w:w="2340"/><w:tcBorders><w:top w:val="single" w:color="999999" w:sz="1"/><w:left w:val="single" w:color="999999" w:sz="1"/><w:bottom w:val="single" w:color="999999" w:sz="1"/><w:right w:val="single" w:color="999999" w:sz="1"/></w:tcBorders><w:tcMar><w:top w:type="dxa" w:w="80"/><w:left w:type="dxa" w:w="120"/><w:bottom w:type="dxa" w:w="80"/><w:right w:type="dxa" w:w="120"/></w:tcMar></w:tcPr><w:p><w:r><w:t xml:space="preserve">User Testimonials</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UGC about visits and outcomes</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500+ testimonials</w:t></w:r></w:p></w:tc></w:tr><w:tr><w:tc><w:tcPr><w:tcW w:type="dxa" w:w="2340"/><w:tcBorders><w:top w:val="single" w:color="999999" w:sz="1"/><w:left w:val="single" w:color="999999" w:sz="1"/><w:bottom w:val="single" w:color="999999" w:sz="1"/><w:right w:val="single" w:color="999999" w:sz="1"/></w:tcBorders><w:tcMar><w:top w:type="dxa" w:w="80"/><w:left w:type="dxa" w:w="120"/><w:bottom w:type="dxa" w:w="80"/><w:right w:type="dxa" w:w="120"/></w:tcMar></w:tcPr><w:p><w:r><w:t xml:space="preserve">Lead Generation</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Email signups, visit bookmarks, interest registrations</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18,000+ leads</w:t></w:r></w:p></w:tc></w:tr><w:tr><w:tc><w:tcPr><w:tcW w:type="dxa" w:w="2340"/><w:tcBorders><w:top w:val="single" w:color="999999" w:sz="1"/><w:left w:val="single" w:color="999999" w:sz="1"/><w:bottom w:val="single" w:color="999999" w:sz="1"/><w:right w:val="single" w:color="999999" w:sz="1"/></w:tcBorders><w:tcMar><w:top w:type="dxa" w:w="80"/><w:left w:type="dxa" w:w="120"/><w:bottom w:type="dxa" w:w="80"/><w:right w:type="dxa" w:w="120"/></w:tcMar></w:tcPr><w:p><w:r><w:t xml:space="preserve">Industrial Visit Registrations</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Students registering for visits through platform</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10,000+ students registered</w:t></w:r></w:p></w:tc></w:tr><w:tr><w:tc><w:tcPr><w:tcW w:type="dxa" w:w="2340"/><w:tcBorders><w:top w:val="single" w:color="999999" w:sz="1"/><w:left w:val="single" w:color="999999" w:sz="1"/><w:bottom w:val="single" w:color="999999" w:sz="1"/><w:right w:val="single" w:color="999999" w:sz="1"/></w:tcBorders><w:tcMar><w:top w:type="dxa" w:w="80"/><w:left w:type="dxa" w:w="120"/><w:bottom w:type="dxa" w:w="80"/><w:right w:type="dxa" w:w="120"/></w:tcMar></w:tcPr><w:p><w:r><w:t xml:space="preserve">Visit Attendance</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 of registered students who actually attend visits</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88%+ attendance rate</w:t></w:r></w:p></w:tc></w:tr><w:tr><w:tc><w:tcPr><w:tcW w:type="dxa" w:w="2340"/><w:tcBorders><w:top w:val="single" w:color="999999" w:sz="1"/><w:left w:val="single" w:color="999999" w:sz="1"/><w:bottom w:val="single" w:color="999999" w:sz="1"/><w:right w:val="single" w:color="999999" w:sz="1"/></w:tcBorders><w:tcMar><w:top w:type="dxa" w:w="80"/><w:left w:type="dxa" w:w="120"/><w:bottom w:type="dxa" w:w="80"/><w:right w:type="dxa" w:w="120"/></w:tcMar></w:tcPr><w:p><w:r><w:t xml:space="preserve">Parent Satisfaction</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Parent satisfaction ratings and NPS</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4.7+/5.0 rating</w:t></w:r></w:p></w:tc></w:tr><w:tr><w:tc><w:tcPr><w:tcW w:type="dxa" w:w="2340"/><w:tcBorders><w:top w:val="single" w:color="999999" w:sz="1"/><w:left w:val="single" w:color="999999" w:sz="1"/><w:bottom w:val="single" w:color="999999" w:sz="1"/><w:right w:val="single" w:color="999999" w:sz="1"/></w:tcBorders><w:tcMar><w:top w:type="dxa" w:w="80"/><w:left w:type="dxa" w:w="120"/><w:bottom w:type="dxa" w:w="80"/><w:right w:type="dxa" w:w="120"/></w:tcMar></w:tcPr><w:p><w:r><w:t xml:space="preserve">Referrals</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Parent referrals to other parents</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55%+ referred by word-of-mouth</w:t></w:r></w:p></w:tc></w:tr></w:tbl><w:p><w:pPr><w:spacing w:after="400"/></w:pPr></w:p><w:p><w:pPr><w:pStyle w:val="Heading1"/></w:pPr><w:r><w:t xml:space="preserve">Core Messaging Framework</w:t></w:r></w:p><w:p><w:pPr><w:pStyle w:val="Heading2"/></w:pPr><w:r><w:t xml:space="preserve">Primary Message</w:t></w:r></w:p><w:p><w:pPr><w:spacing w:after="120"/></w:pPr><w:r><w:rPr><w:b/><w:bCs/><w:sz w:val="24"/><w:szCs w:val="24"/></w:rPr><w:t xml:space="preserve">&apos;Direct Company Access. Career Clarity. The Insider Advantage Your Child Deserves.&apos;</w:t></w:r></w:p><w:p><w:pPr><w:spacing w:after="240"/></w:pPr><w:r><w:t xml:space="preserve">This message encapsulates the complete value: authentic industry access, career direction, and competitive advantage.</w:t></w:r></w:p><w:p><w:pPr><w:pStyle w:val="Heading2"/></w:pPr><w:r><w:t xml:space="preserve">Support Messages</w:t></w:r></w:p><w:p><w:pPr><w:pStyle w:val="ListParagraph"/><w:numPr><w:ilvl w:val="0"/><w:numId w:val="2"/></w:numPr></w:pPr><w:r><w:t xml:space="preserve">&apos;What only connected families had, now available to all&apos;</w:t></w:r></w:p><w:p><w:pPr><w:pStyle w:val="ListParagraph"/><w:numPr><w:ilvl w:val="0"/><w:numId w:val="2"/></w:numPr></w:pPr><w:r><w:t xml:space="preserve">&apos;See inside before you apply&apos;</w:t></w:r></w:p><w:p><w:pPr><w:pStyle w:val="ListParagraph"/><w:numPr><w:ilvl w:val="0"/><w:numId w:val="2"/></w:numPr></w:pPr><w:r><w:t xml:space="preserve">&apos;Career decisions happen inside companies, not classrooms&apos;</w:t></w:r></w:p><w:p><w:pPr><w:pStyle w:val="ListParagraph"/><w:numPr><w:ilvl w:val="0"/><w:numId w:val="2"/></w:numPr></w:pPr><w:r><w:t xml:space="preserve">&apos;Confidence comes from belonging&apos;</w:t></w:r></w:p><w:p><w:pPr><w:pStyle w:val="ListParagraph"/><w:numPr><w:ilvl w:val="0"/><w:numId w:val="2"/></w:numPr></w:pPr><w:r><w:t xml:space="preserve">&apos;Internship advantage starts with industrial visits&apos;</w:t></w:r></w:p><w:p><w:pPr><w:pStyle w:val="ListParagraph"/><w:numPr><w:ilvl w:val="0"/><w:numId w:val="2"/></w:numPr></w:pPr><w:r><w:t xml:space="preserve">&apos;Give your child what you wish you had&apos;</w:t></w:r></w:p><w:p><w:pPr><w:spacing w:after="400"/></w:pPr></w:p><w:p><w:pPr><w:pStyle w:val="Heading1"/></w:pPr><w:r><w:t xml:space="preserve">Conclusion</w:t></w:r></w:p><w:p><w:pPr><w:spacing w:after="200"/></w:pPr><w:r><w:t xml:space="preserve">The Industrial Visits &amp; Industry Exposure Module is the answer to the Indian parent desire for direct industry connections and insider advantage. By systematizing what was once available only to connected families, the module democratizes access to the kind of industry exposure that truly shapes career trajectories.</w:t></w:r></w:p><w:p><w:pPr><w:spacing w:after="200"/></w:pPr><w:r><w:t xml:space="preserve">The 30 positioning ideas, phased implementation strategy, content pillars, and organic growth tactics create a comprehensive approach to reaching parents who believe their children deserve to walk inside real companies, meet real professionals, and gain the insider advantage that shapes futures.</w:t></w:r></w:p><w:p><w:pPr><w:spacing w:after="200"/></w:pPr><w:r><w:t xml:space="preserve">Viral growth will come from parent word-of-mouth and student success stories. When a parent sees their child come home from a factory visit excited about engineering, or years later hears their child got an internship at a company they visited, the story spreads. Each success becomes proof that validates the investment and generates organic adoption.</w:t></w:r></w:p><w:p><w:pPr><w:spacing w:after="400"/></w:pPr><w:r><w:t xml:space="preserve">The feature&apos;s ultimate success is measured not in visit counts but in outcomes: children who discovered their passion, gained insider knowledge, built professional confidence, and stepped into careers with clarity and preparation that comes from having seen the actual industry from inside.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1"/>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5C8A"/>
      <w:sz w:val="28"/>
      <w:szCs w:val="28"/>
    </w:rPr>
  </w:style>
  <w:style w:type="paragraph" w:styleId="Heading3">
    <w:name w:val="Heading 3"/>
    <w:basedOn w:val="Normal"/>
    <w:next w:val="Normal"/>
    <w:qFormat/>
    <w:pPr>
      <w:spacing w:after="80" w:before="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2026-03-11T07:40:46.934Z</dcterms:created>
  <dcterms:modified xsi:type="dcterms:W3CDTF">2026-03-11T07:40:46.935Z</dcterms:modified>
</cp:coreProperties>
</file>

<file path=docProps/custom.xml><?xml version="1.0" encoding="utf-8"?>
<Properties xmlns="http://schemas.openxmlformats.org/officeDocument/2006/custom-properties" xmlns:vt="http://schemas.openxmlformats.org/officeDocument/2006/docPropsVTypes"/>
</file>