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E2A5A" w:val="clear"/>
        <w:spacing w:before="2880" w:after="36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ECOSKILLER</w:t>
      </w:r>
    </w:p>
    <w:p>
      <w:pPr>
        <w:shd w:fill="0E2A5A" w:val="clear"/>
        <w:spacing w:after="200"/>
        <w:jc w:val="center"/>
      </w:pPr>
      <w:r>
        <w:rPr>
          <w:rFonts w:ascii="Arial" w:cs="Arial" w:eastAsia="Arial" w:hAnsi="Arial"/>
          <w:b/>
          <w:bCs/>
          <w:color w:val="D4E6FF"/>
          <w:sz w:val="40"/>
          <w:szCs w:val="40"/>
        </w:rPr>
        <w:t xml:space="preserve">PARENTS — Extracted Sections</w:t>
      </w:r>
    </w:p>
    <w:p>
      <w:pPr>
        <w:shd w:fill="0E2A5A" w:val="clear"/>
        <w:spacing w:after="160"/>
        <w:jc w:val="center"/>
      </w:pPr>
      <w:r>
        <w:rPr>
          <w:rFonts w:ascii="Arial" w:cs="Arial" w:eastAsia="Arial" w:hAnsi="Arial"/>
          <w:i/>
          <w:iCs/>
          <w:color w:val="AACCEE"/>
          <w:sz w:val="22"/>
          <w:szCs w:val="22"/>
        </w:rPr>
        <w:t xml:space="preserve">Source: Ecoskiller Complete List of Technologies (Sealed Master Prompt)</w:t>
      </w:r>
    </w:p>
    <w:p>
      <w:pPr>
        <w:shd w:fill="0E2A5A" w:val="clear"/>
        <w:spacing w:after="2880"/>
        <w:jc w:val="center"/>
      </w:pPr>
      <w:r>
        <w:rPr>
          <w:rFonts w:ascii="Arial" w:cs="Arial" w:eastAsia="Arial" w:hAnsi="Arial"/>
          <w:color w:val="8899BB"/>
          <w:sz w:val="20"/>
          <w:szCs w:val="20"/>
        </w:rPr>
        <w:t xml:space="preserve">Total Sections: 7  •  All PARENT references extracted</w:t>
      </w:r>
    </w:p>
    <w:p>
      <w:pPr>
        <w:pBdr>
          <w:bottom w:val="single" w:color="CCCCCC" w:sz="4"/>
        </w:pBd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📋 Index of Parent-Related Sections</w:t>
      </w:r>
    </w:p>
    <w:p>
      <w:pPr>
        <w:spacing w:after="1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1800"/>
        <w:gridCol w:w="22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2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 Ecosystem — PARENTS Role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USER 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 2 of Sealed Master Prompt: User Groups (LOCKED)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Four-Stage Development Model — Parent Trust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BUILD STAGE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 9 — Stage 3: Ecosystem Phase includes Parent Trust Layer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Privacy &amp; Compliance UX — Parental Consent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PRIVACY &amp; CONSENT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 20 — GDPR-ready UI with Minor Protection (Parental Consent)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Privacy &amp; Consent UX — Minor Protection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UI / UX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 18 — Parent Consent in UI Flows (Flutter-First)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Unified Hierarchical Architecture — Parent/Child Role Mapping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Sections 144.1–144.5 — DAG Role Tree with Explicit Parent-Child Mapping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PII Governance — Parental Consent for Minors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PII &amp; GDPR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Sections 163.1–163.20 — Minor &amp; Child Data Special Protections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DOJO Platform — Parent Ecosystem: Ecoskiller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6A0"/>
                <w:sz w:val="20"/>
                <w:szCs w:val="20"/>
              </w:rPr>
              <w:t xml:space="preserve">DOJO / 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DOJO detached from Ecoskiller parent platform — Independence declaration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USER ROLE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User Ecosystem — PARENTS Role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 2 of Sealed Master Prompt: User Groups (LOCKED)</w:t>
      </w:r>
    </w:p>
    <w:p>
      <w:pPr>
        <w:pBdr>
          <w:bottom w:val="single" w:color="CCCCCC" w:sz="4"/>
        </w:pBdr>
        <w:spacing w:after="20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🔒 SEALED &amp; LOCKED MASTER PROMPT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(ENTERPRISE JOB PORTAL + SKILLS + PROJECTS + GD + ERP)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1️⃣ PLATFORM IDENTITY (NON-NEGOTIABLE)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PLATFORM_TYPE = ENTERPRISE MULTI-TENANT SAAS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PLATFORM_CATEGORY =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Job Portal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Skill Development Platform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Project Execution Platform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Group Discussion (Dojo Engine)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ERP for Enterprises / Institutes / Colleges / Recruiters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2️⃣ USER ECOSYSTEM (LOCKED)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Groups (STRICTLY ENFORCED)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STUDENTS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TRAINERS / MENTORS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EVALUATORS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INSTITUTES (Schools, Colleges, Universities)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ENTERPRISES (SMEs + Corporates)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RECRUITERS / HR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ADMINS (Tenant / Platform / Compliance)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PARENTS (Read-only, trust layer)   ← PARENTS USER GROUP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AUTOMATION / AI AGENTS (Non-human)</w:t>
      </w:r>
    </w:p>
    <w:p>
      <w:pPr>
        <w:spacing w:after="80"/>
      </w:pP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User hierarchy, domain separation, SME handling, corporate L1–L7, institute roles, parent visibility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MUST EXACTLY FOLLOW PROVIDED RESEARCH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→ No simplification allowed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BUILD STAGE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Four-Stage Development Model — Parent Trust Layer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 9 — Stage 3: Ecosystem Phase includes Parent Trust Layer</w:t>
      </w:r>
    </w:p>
    <w:p>
      <w:pPr>
        <w:pBdr>
          <w:bottom w:val="single" w:color="CCCCCC" w:sz="4"/>
        </w:pBdr>
        <w:spacing w:after="20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9️⃣ FOUR-STAGE DEVELOPMENT MODEL (LOCKED)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STAGE 1: FOUNDATION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Identity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Authentication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Authorization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Core data models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STAGE 2: INTELLIGENCE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AI matching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Analytics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Predictive systems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STAGE 3: ECOSYSTEM          ← PARENT TRUST LAYER IS IN THIS STAGE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ERP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Trainer systems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SME systems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Parent trust layer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STAGE 4: COMPLIANCE &amp; SCALE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Audit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Governance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Risk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Multi-tenant scaling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Stages must execute sequentially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Skipping stages = INVALID BUILD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🚫 ABSOLUTE PROHIBITIONS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hardcoded roles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shared tenants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creative UI deviations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simplified hierarchy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merged domains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backend logic in frontend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bypass for SMEs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No ignoring parents / trust layer   ← PARENTS CANNOT BE IGNORED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PRIVACY &amp; CONSENT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Data Privacy &amp; Compliance UX — Parental Consent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 20 — GDPR-ready UI with Minor Protection (Parental Consent)</w:t>
      </w:r>
    </w:p>
    <w:p>
      <w:pPr>
        <w:pBdr>
          <w:bottom w:val="single" w:color="CCCCCC" w:sz="4"/>
        </w:pBdr>
        <w:spacing w:after="20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2️⃣0️⃣ 🔒 DATA PRIVACY, CONSENT &amp; COMPLIANCE UX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Cookie banner (web)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Explicit TOS &amp; Privacy acceptance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Granular data sharing consent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Rights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Download data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Delete account (multi-step confirmation)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Activity log visibility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Compliance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GDPR-ready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Minor protection (parental consent)   ← PARENTAL CONSENT REQUIRED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Third-party access management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🎯 FINAL STATUS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UI_PROMPT_STATUS = PERFECT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SCORE = 10 / 10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CHANGE_POLICY = APPEND_ONLY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READY_FOR = ANTIGRAVITY_PRODUCTION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UI / UX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Data Privacy &amp; Consent UX — Minor Protection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 18 — Parent Consent in UI Flows (Flutter-First)</w:t>
      </w:r>
    </w:p>
    <w:p>
      <w:pPr>
        <w:pBdr>
          <w:bottom w:val="single" w:color="CCCCCC" w:sz="4"/>
        </w:pBdr>
        <w:spacing w:after="20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18. DATA PRIVACY &amp; CONSENT UX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Cookie consent (web)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Explicit TOS &amp; Privacy acceptance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Profile-sharing consent dialogs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Data download &amp; deletion flows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Activity audit visibility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• Minor protection (parent consent)   ← PARENT CONSENT UI FLOW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19. PERFORMANCE REQUIREMENTS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UI MUST: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Handle 10k+ records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Paginate &amp; lazy load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Avoid unnecessary rebuilds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Degrade gracefully on low-end devices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20. UI GENERATION LIMITS (ANTIGRAVITY SAFETY)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MAX_SCREENS_PER_RUN = 15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MAX_MODULES_PER_RUN = 1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MAX_ROLES_PER_RUN = 1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MAX_ENTITY_STATE = 1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ARCHITECTURE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Unified Hierarchical Architecture — Parent/Child Role Mapping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Sections 144.1–144.5 — DAG Role Tree with Explicit Parent-Child Mapping</w:t>
      </w:r>
    </w:p>
    <w:p>
      <w:pPr>
        <w:pBdr>
          <w:bottom w:val="single" w:color="CCCCCC" w:sz="4"/>
        </w:pBdr>
        <w:spacing w:after="20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144.1 — UNIFIED HIERARCHICAL ARCHITECTURE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roles must be arranged in a deterministic hierarchy.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Mandatory Structure: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Global Layer → Tenant Layer → Domain Layer → Functional Layer → Contextual Layer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flat-role system permitted.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144.2 — CANONICAL ROLE TREE MODEL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roles must conform to a Directed Acyclic Graph (DAG). Rules: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circular inheritance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Single root authority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Explicit parent-child mapping   ← PARENT/CHILD MAPPING IN ROLE HIERARCHY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Versioned hierarchy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Root Authority: System_Super_Admin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144.3 — GLOBAL ROLE STRATIFICATION LOCK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Tier 0 — System Sovereign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System_Super_Admin, Security_Trustee, Compliance_Trustee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Platform-wide override, Policy publishing, Emergency shutdown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Tier 1 — Platform Governors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Platform_Admin, Chief_Security_Admin, Chief_AI_Governor, Chief_Compliance_Officer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Cross-tenant governance, Global audits, Policy enforcement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Tier 2 — Tenant Executives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Tenant_Owner, Tenant_Admin, Tenant_Compliance_Officer, Tenant_Security_Lead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Tenant governance, Role assignment, Billing oversight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D. Tier 3 — Domain Directors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Academic_Director, Industry_Director, Institution_Head, Government_Liaison, Content_Director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Domain policy execution, Certification supervision, Quality assurance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E. Tier 4 — Functional Managers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Mentor_Manager, Placement_Manager, Operations_Manager, Moderation_Lead, Finance_Controller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Team supervision, Performance audits, Workflow control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F. Tier 5 — Professional Operators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Mentor, Trainer, Evaluator, Recruiter, Course_Creator, Support_Agent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Execution of core functions, Limited overrides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G. Tier 6 — Standard Users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Student_Arts, Student_Commerce, Student_Science, Researcher, Learner, Job_Seeker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Self-service only, No delegation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H. Tier 7 — Restricted &amp; Automated Roles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Service_Account, Integration_Bot, Audit_Bot, Monitoring_Agent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Authority: Machine-only, No human privileges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144.4 — DOMAIN-SPECIFIC SUB-HIERARCHIES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Mapped to user taxonomy ecoskiller users list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Academic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Academic_Director → Curriculum_Lead → Mentor_Manager → Mentor → Student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Institutional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Institution_Head → Admin_Manager → Department_Admin → Staff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Employment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Industry_Director → Hiring_Manager → Recruiter → Candidate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D. Creator Economy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Content_Director → Lead_Creator → Creator → Subscriber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E. Government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Policy_Head → Audit_Director → Inspector → Observer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F. Platform Operations Domain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Platform_Admin → Ops_Manager → SRE → Support_Agent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144.5 — PRIVILEGE INHERITANCE RULES LOCK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Vertical Inheritance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Child inherits only non-restricted permissions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Critical privileges never auto-inherit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Horizontal Isolation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sibling privilege sharing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cross-branch inheritance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Conditional Inheritance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Permissions may activate only if: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- Certification valid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- Trust score ≥ threshold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- Compliance score ≥ minimum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PII &amp; GDPR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PII Governance — Parental Consent for Minors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Sections 163.1–163.20 — Minor &amp; Child Data Special Protections</w:t>
      </w:r>
    </w:p>
    <w:p>
      <w:pPr>
        <w:pBdr>
          <w:bottom w:val="single" w:color="CCCCCC" w:sz="4"/>
        </w:pBdr>
        <w:spacing w:after="20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163.1 — PII GOVERNANCE PRINCIPLES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PII handling must follow: Lawfulness, Fairness, Transparency, Purpose Limitation,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Data Minimization, Accuracy, Storage Limitation, Integrity, Confidentiality, Accountability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Aligned with GDPR / DPDP.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163.2 — PII CLASSIFICATION &amp; TAXONOMY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personal data must be categorized.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Basic Identifiers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Name, Email, Phone, Username, IP address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Sensitive PII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Government ID, Biometrics, Financial data, Health data, Disability records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Academic &amp; Professional PII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Grades, Certificates, Employment history, Evaluations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D. Behavioral &amp; Technical PII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Login logs, Activity trails, Device fingerprints, Location data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E. Minor &amp; Child Data   ← SPECIAL PROTECTIONS REQUIRED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Age, Guardian details, School records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Special protections required.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163.3 — DOMAIN-SPECIFIC PII PROFILES LOCK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A. Students (Arts • Commerce • Science)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Identity data, Academic records, Behavioral logs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Protection: Highest.   ← HIGHEST PROTECTION FOR STUDENTS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B. Mentors &amp; Educators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Professional profiles, Performance metrics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C. Institutions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Staff records, Student registries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163.4 — COLLECTION &amp; CONSENT MANAGEMENT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Controls: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Explicit consent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Granular purposes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Age verification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Parental consent (minors)   ← PARENTAL CONSENT MANDATORY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Consent versioning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implicit consent permitted.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163.5 — STORAGE &amp; ENCRYPTION OF PII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Controls: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AES-256 at rest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Field-level encryption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Tokenization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HSM key custody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PII may not be stored in logs.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163.6 — ACCESS CONTROL &amp; AUTHORIZATION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Controls: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Need-to-know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Purpose binding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MFA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Session recording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Privileged access reviewed monthly.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163.7 — PROCESSING &amp; USAGE GOVERNANCE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Rules: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secondary use without consent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profiling without opt-in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No automated adverse decisions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Human review required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163.10 — DATA SUBJECT RIGHTS MANAGEMENT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Rights: Access, Rectification, Erasure, Restriction, Portability, Objection, Automated decision review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SLA ≤ 30 days.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163.16 — COMPLIANCE &amp; CERTIFICATION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Must comply with: GDPR, India DPDP, CCPA/CPRA, ISO 27701, SOC 2 Privacy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SECTION 163.20 — FINAL PII GOVERNANCE SEAL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PII PROTECTION MODE ENABLED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Consent Governed · Encryption Enforced · Access Restricted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Anonymization Applied · Rights Respected · Transfers Controlled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Audit Trails Sealed · Zero Unauthorized Personal Data Use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Privacy Violations Permitted</w:t>
      </w:r>
    </w:p>
    <w:p>
      <w:r>
        <w:br w:type="page"/>
      </w:r>
    </w:p>
    <w:p>
      <w:pPr>
        <w:shd w:fill="1A56A0" w:val="clear"/>
        <w:spacing w:after="12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DOJO / PLATFORM  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7. DOJO Platform — Parent Ecosystem: Ecoskiller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1"/>
          <w:szCs w:val="21"/>
        </w:rPr>
        <w:t xml:space="preserve">DOJO detached from Ecoskiller parent platform — Independence declaration</w:t>
      </w:r>
    </w:p>
    <w:p>
      <w:pPr>
        <w:pBdr>
          <w:bottom w:val="single" w:color="CCCCCC" w:sz="4"/>
        </w:pBdr>
        <w:spacing w:after="20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MASTER PRODUCTION PROMPT — DOJO × ECOSKILLER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Locked &amp; Sealed Backup Validation + Platform Compliance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🧩 PLATFORM IDENTITY &amp; SCOPE LOCK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Platform Name: DOJO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Parent Ecosystem: Ecoskiller (detached runtime, shared identity graph)   ← PARENT ECOSYSTEM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Primary Use Case: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Structured Arts, Commerce &amp; Science student group discussion,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assessment, debate, and skill validation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Secondary Use Cases: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Mentorship, certification, tournaments, hiring validation, analytics,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and learning effectiveness tracking.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👥 USER TYPE &amp; DOMAIN LOCK (MANDATORY)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DOJO MUST SUPPORT ALL ECOSKILLER DOMAINS WITHOUT EXCEPTION: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Students &amp; Learners (Arts / Commerce / Science)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Mentors / Trainers / Evaluators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Institutes &amp; Academic Bodies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Employers &amp; Corporate Assessors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Freelancers &amp; Independent Professionals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Government / NGOs / Skill Bodies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Platform Ops / AI / Trust &amp; Safety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Future &amp; Advanced Skill Roles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User roles MUST map to the 300-user master list with RBAC + capability flags.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hard-coding by profession. Capability-driven access only.</w:t>
      </w:r>
    </w:p>
    <w:p>
      <w:pPr>
        <w:spacing w:after="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DOJO FINAL LOCKED STATEMENT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platform must be: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Scalable without cost collapse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Auditable at user, institution &amp; domain level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Locked against uncontrolled usage</w:t>
      </w: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- Sealed from parent platform dependencies   ← SEALED FROM PARENT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- Ready for national-scale academic deployment</w:t>
      </w:r>
    </w:p>
    <w:p>
      <w:pPr>
        <w:spacing w:after="80"/>
      </w:pPr>
    </w:p>
    <w:p>
      <w:pPr>
        <w:pBdr>
          <w:left w:val="thick" w:color="1A56A0" w:sz="10"/>
        </w:pBdr>
        <w:shd w:fill="D6E8FF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Parent Transition: DOJO is a fully independent SaaS platform departing from Ecoskiller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🚫 Antigravity must NOT inherit, reuse, or assume any Ecoskiller infrastructure,</w:t>
      </w:r>
    </w:p>
    <w:p>
      <w:pPr>
        <w:spacing w:after="80"/>
        <w:ind w:left="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billing, data models, or permissions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2026-03-06T12:59:05.612Z</dcterms:created>
  <dcterms:modified xsi:type="dcterms:W3CDTF">2026-03-06T12:59:05.613Z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