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
      </w:pPr>
      <w:r>
        <w:rPr>
          <w:rFonts w:ascii="Arial" w:cs="Arial" w:eastAsia="Arial" w:hAnsi="Arial"/>
          <w:b/>
          <w:bCs/>
          <w:color w:val="0D1B2A"/>
          <w:sz w:val="74"/>
          <w:szCs w:val="74"/>
        </w:rPr>
        <w:t xml:space="preserve">ECOSKILLER</w:t>
      </w:r>
    </w:p>
    <w:p>
      <w:pPr>
        <w:spacing w:before="0" w:after="60"/>
      </w:pPr>
      <w:r>
        <w:rPr>
          <w:rFonts w:ascii="Arial" w:cs="Arial" w:eastAsia="Arial" w:hAnsi="Arial"/>
          <w:b/>
          <w:bCs/>
          <w:color w:val="006D77"/>
          <w:sz w:val="40"/>
          <w:szCs w:val="40"/>
        </w:rPr>
        <w:t xml:space="preserve">Recruiter Module</w:t>
      </w:r>
    </w:p>
    <w:p>
      <w:pPr>
        <w:spacing w:before="0" w:after="60"/>
      </w:pPr>
      <w:r>
        <w:rPr>
          <w:rFonts w:ascii="Arial" w:cs="Arial" w:eastAsia="Arial" w:hAnsi="Arial"/>
          <w:b/>
          <w:bCs/>
          <w:color w:val="1A3A5C"/>
          <w:sz w:val="34"/>
          <w:szCs w:val="34"/>
        </w:rPr>
        <w:t xml:space="preserve">Section 9: Candidate Feedback System</w:t>
      </w:r>
    </w:p>
    <w:p>
      <w:pPr>
        <w:spacing w:before="0" w:after="60"/>
      </w:pPr>
      <w:r>
        <w:rPr>
          <w:rFonts w:ascii="Arial" w:cs="Arial" w:eastAsia="Arial" w:hAnsi="Arial"/>
          <w:color w:val="555555"/>
          <w:sz w:val="24"/>
          <w:szCs w:val="24"/>
        </w:rPr>
        <w:t xml:space="preserve">Complete Feature Documentation — 8 Features</w:t>
      </w:r>
    </w:p>
    <w:p>
      <w:pPr>
        <w:spacing w:before="0" w:after="500"/>
      </w:pPr>
      <w:r>
        <w:rPr>
          <w:rFonts w:ascii="Arial" w:cs="Arial" w:eastAsia="Arial" w:hAnsi="Arial"/>
          <w:i/>
          <w:iCs/>
          <w:color w:val="555555"/>
          <w:sz w:val="20"/>
          <w:szCs w:val="20"/>
        </w:rPr>
        <w:t xml:space="preserve">Version 1.0  |  March 2026  |  Confidential</w:t>
      </w:r>
    </w:p>
    <w:p>
      <w:pPr>
        <w:pBdr>
          <w:bottom w:val="single" w:color="0D1B2A" w:sz="18" w:space="1"/>
        </w:pBdr>
        <w:spacing w:before="0" w:after="0"/>
      </w:pPr>
    </w:p>
    <w:p>
      <w:pPr>
        <w:spacing w:before="400" w:after="100"/>
      </w:pPr>
      <w:r>
        <w:rPr>
          <w:rFonts w:ascii="Arial" w:cs="Arial" w:eastAsia="Arial" w:hAnsi="Arial"/>
          <w:b/>
          <w:bCs/>
          <w:color w:val="0D1B2A"/>
          <w:sz w:val="28"/>
          <w:szCs w:val="28"/>
        </w:rPr>
        <w:t xml:space="preserve">About This Document</w:t>
      </w:r>
    </w:p>
    <w:p>
      <w:pPr>
        <w:spacing w:before="80" w:after="80" w:line="280"/>
        <w:jc w:val="left"/>
      </w:pPr>
      <w:r>
        <w:rPr>
          <w:rFonts w:ascii="Arial" w:cs="Arial" w:eastAsia="Arial" w:hAnsi="Arial"/>
          <w:b w:val="false"/>
          <w:bCs w:val="false"/>
          <w:i w:val="false"/>
          <w:iCs w:val="false"/>
          <w:color w:val="1A1A1A"/>
          <w:sz w:val="22"/>
          <w:szCs w:val="22"/>
        </w:rPr>
        <w:t xml:space="preserve">This document provides complete operational documentation for Section 9 (Candidate Feedback System) of the EcoSkiller Recruiter Module. It covers all 8 features in full detail — purpose, functionality, workflow, real-world examples, visibility rules, and implementation checklists.</w:t>
      </w:r>
    </w:p>
    <w:p>
      <w:pPr>
        <w:spacing w:before="80" w:after="80" w:line="280"/>
        <w:jc w:val="left"/>
      </w:pPr>
      <w:r>
        <w:rPr>
          <w:rFonts w:ascii="Arial" w:cs="Arial" w:eastAsia="Arial" w:hAnsi="Arial"/>
          <w:b w:val="false"/>
          <w:bCs w:val="false"/>
          <w:i w:val="false"/>
          <w:iCs w:val="false"/>
          <w:color w:val="1A1A1A"/>
          <w:sz w:val="22"/>
          <w:szCs w:val="22"/>
        </w:rPr>
        <w:t xml:space="preserve">Section 9 is the transparency layer of the Recruiter Module. Its central premise is that evaluation feedback — whether from an interview, an assessment, or a rejection — is not just an internal HR record. It is professional development data that belongs, in appropriate form, to the candidate who generated it. A platform that collects detailed feedback about candidates and withholds it entirely is wasting the single most valuable signal for human capital development.</w:t>
      </w:r>
    </w:p>
    <w:p>
      <w:pPr>
        <w:spacing w:before="80" w:after="300" w:line="280"/>
        <w:jc w:val="left"/>
      </w:pPr>
      <w:r>
        <w:rPr>
          <w:rFonts w:ascii="Arial" w:cs="Arial" w:eastAsia="Arial" w:hAnsi="Arial"/>
          <w:b w:val="false"/>
          <w:bCs w:val="false"/>
          <w:i w:val="false"/>
          <w:iCs w:val="false"/>
          <w:color w:val="1A1A1A"/>
          <w:sz w:val="22"/>
          <w:szCs w:val="22"/>
        </w:rPr>
        <w:t xml:space="preserve">The 8 features address the full feedback lifecycle: collecting structured interview evaluations (9.1), generating objective assessment reports (9.2), converting gaps into development plans (9.3), managing internal evaluation notes (9.4), communicating rejections with dignity (9.5), synthesising multi-interview performance histories (9.6), enabling efficient pipeline rating (9.7), and analysing feedback patterns for systemic improvement (9.8).</w:t>
      </w:r>
    </w:p>
    <w:p>
      <w:pPr>
        <w:pBdr>
          <w:bottom w:val="single" w:color="0D1B2A" w:sz="6" w:space="2"/>
        </w:pBdr>
        <w:spacing w:before="300" w:after="120"/>
      </w:pPr>
      <w:r>
        <w:rPr>
          <w:rFonts w:ascii="Arial" w:cs="Arial" w:eastAsia="Arial" w:hAnsi="Arial"/>
          <w:b/>
          <w:bCs/>
          <w:color w:val="0D1B2A"/>
          <w:sz w:val="26"/>
          <w:szCs w:val="26"/>
        </w:rPr>
        <w:t xml:space="preserve">Section 9 — Feature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560"/>
        <w:gridCol w:w="3760"/>
        <w:gridCol w:w="2560"/>
      </w:tblGrid>
      <w:tr>
        <w:trPr>
          <w:tblHeader/>
        </w:trPr>
        <w:tc>
          <w:tcPr>
            <w:tcW w:type="dxa" w:w="48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No.</w:t>
            </w:r>
          </w:p>
        </w:tc>
        <w:tc>
          <w:tcPr>
            <w:tcW w:type="dxa" w:w="256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Feature Name</w:t>
            </w:r>
          </w:p>
        </w:tc>
        <w:tc>
          <w:tcPr>
            <w:tcW w:type="dxa" w:w="376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Core Purpose</w:t>
            </w:r>
          </w:p>
        </w:tc>
        <w:tc>
          <w:tcPr>
            <w:tcW w:type="dxa" w:w="256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Key Output</w:t>
            </w:r>
          </w:p>
        </w:tc>
      </w:tr>
      <w:tr>
        <w:tc>
          <w:tcPr>
            <w:tcW w:type="dxa" w:w="48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20"/>
                <w:szCs w:val="20"/>
              </w:rPr>
              <w:t xml:space="preserve">1</w:t>
            </w:r>
          </w:p>
        </w:tc>
        <w:tc>
          <w:tcPr>
            <w:tcW w:type="dxa" w:w="2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Interview Feedback Submission</w:t>
            </w:r>
          </w:p>
        </w:tc>
        <w:tc>
          <w:tcPr>
            <w:tcW w:type="dxa" w:w="37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Capture structured, detailed recruiter assessments of candidate interview performance — creating a professional record that dri...</w:t>
            </w:r>
          </w:p>
        </w:tc>
        <w:tc>
          <w:tcPr>
            <w:tcW w:type="dxa" w:w="2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6-dimension structured evaluation form — Interview Performance Score</w:t>
            </w:r>
          </w:p>
        </w:tc>
      </w:tr>
      <w:tr>
        <w:tc>
          <w:tcPr>
            <w:tcW w:type="dxa" w:w="48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20"/>
                <w:szCs w:val="20"/>
              </w:rPr>
              <w:t xml:space="preserve">2</w:t>
            </w:r>
          </w:p>
        </w:tc>
        <w:tc>
          <w:tcPr>
            <w:tcW w:type="dxa" w:w="25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Assessment Performance Feedback</w:t>
            </w:r>
          </w:p>
        </w:tc>
        <w:tc>
          <w:tcPr>
            <w:tcW w:type="dxa" w:w="37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Provide candidates with a detailed, question-level breakdown of their assessment performance — turning a test score into a lear...</w:t>
            </w:r>
          </w:p>
        </w:tc>
        <w:tc>
          <w:tcPr>
            <w:tcW w:type="dxa" w:w="25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System-generated score breakdown by section and question — with correct answers</w:t>
            </w:r>
          </w:p>
        </w:tc>
      </w:tr>
      <w:tr>
        <w:tc>
          <w:tcPr>
            <w:tcW w:type="dxa" w:w="48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20"/>
                <w:szCs w:val="20"/>
              </w:rPr>
              <w:t xml:space="preserve">3</w:t>
            </w:r>
          </w:p>
        </w:tc>
        <w:tc>
          <w:tcPr>
            <w:tcW w:type="dxa" w:w="2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Skill Improvement Recommendations</w:t>
            </w:r>
          </w:p>
        </w:tc>
        <w:tc>
          <w:tcPr>
            <w:tcW w:type="dxa" w:w="37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Convert identified skill gaps from assessments and interview feedback into concrete, actionable development recommendations — g...</w:t>
            </w:r>
          </w:p>
        </w:tc>
        <w:tc>
          <w:tcPr>
            <w:tcW w:type="dxa" w:w="2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Personalised Skill Development Plan — linked LMS courses and Dojo challenges</w:t>
            </w:r>
          </w:p>
        </w:tc>
      </w:tr>
      <w:tr>
        <w:tc>
          <w:tcPr>
            <w:tcW w:type="dxa" w:w="48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20"/>
                <w:szCs w:val="20"/>
              </w:rPr>
              <w:t xml:space="preserve">4</w:t>
            </w:r>
          </w:p>
        </w:tc>
        <w:tc>
          <w:tcPr>
            <w:tcW w:type="dxa" w:w="25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Recruiter Evaluation Comments</w:t>
            </w:r>
          </w:p>
        </w:tc>
        <w:tc>
          <w:tcPr>
            <w:tcW w:type="dxa" w:w="37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Give recruiters a structured way to record and share their professional evaluation observations about a candidate — creating a ...</w:t>
            </w:r>
          </w:p>
        </w:tc>
        <w:tc>
          <w:tcPr>
            <w:tcW w:type="dxa" w:w="25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Internal evaluation annotation history — shared across hiring team</w:t>
            </w:r>
          </w:p>
        </w:tc>
      </w:tr>
      <w:tr>
        <w:tc>
          <w:tcPr>
            <w:tcW w:type="dxa" w:w="48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20"/>
                <w:szCs w:val="20"/>
              </w:rPr>
              <w:t xml:space="preserve">5</w:t>
            </w:r>
          </w:p>
        </w:tc>
        <w:tc>
          <w:tcPr>
            <w:tcW w:type="dxa" w:w="2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Rejection Explanation</w:t>
            </w:r>
          </w:p>
        </w:tc>
        <w:tc>
          <w:tcPr>
            <w:tcW w:type="dxa" w:w="37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Provide every rejected candidate with a clear, specific, and respectful explanation of why they did not progress — respecting t...</w:t>
            </w:r>
          </w:p>
        </w:tc>
        <w:tc>
          <w:tcPr>
            <w:tcW w:type="dxa" w:w="2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Structured rejection message with reason category — previewed before send</w:t>
            </w:r>
          </w:p>
        </w:tc>
      </w:tr>
      <w:tr>
        <w:tc>
          <w:tcPr>
            <w:tcW w:type="dxa" w:w="48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20"/>
                <w:szCs w:val="20"/>
              </w:rPr>
              <w:t xml:space="preserve">6</w:t>
            </w:r>
          </w:p>
        </w:tc>
        <w:tc>
          <w:tcPr>
            <w:tcW w:type="dxa" w:w="25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Interview Performance Reports</w:t>
            </w:r>
          </w:p>
        </w:tc>
        <w:tc>
          <w:tcPr>
            <w:tcW w:type="dxa" w:w="37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Provide candidates with a consolidated, multi-interview performance report that shows their trajectory across multiple rounds a...</w:t>
            </w:r>
          </w:p>
        </w:tc>
        <w:tc>
          <w:tcPr>
            <w:tcW w:type="dxa" w:w="25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Multi-interview performance trend — Strengths/Development pattern analysis</w:t>
            </w:r>
          </w:p>
        </w:tc>
      </w:tr>
      <w:tr>
        <w:tc>
          <w:tcPr>
            <w:tcW w:type="dxa" w:w="48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20"/>
                <w:szCs w:val="20"/>
              </w:rPr>
              <w:t xml:space="preserve">7</w:t>
            </w:r>
          </w:p>
        </w:tc>
        <w:tc>
          <w:tcPr>
            <w:tcW w:type="dxa" w:w="2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Candidate Rating System</w:t>
            </w:r>
          </w:p>
        </w:tc>
        <w:tc>
          <w:tcPr>
            <w:tcW w:type="dxa" w:w="37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Give recruiters a fast, consistent, and team-visible method for rating candidate quality within their pipeline — enabling effic...</w:t>
            </w:r>
          </w:p>
        </w:tc>
        <w:tc>
          <w:tcPr>
            <w:tcW w:type="dxa" w:w="2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1–5 star pipeline rating — Conflict Flag on 2+ star discrepancy between recruiters</w:t>
            </w:r>
          </w:p>
        </w:tc>
      </w:tr>
      <w:tr>
        <w:tc>
          <w:tcPr>
            <w:tcW w:type="dxa" w:w="48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20"/>
                <w:szCs w:val="20"/>
              </w:rPr>
              <w:t xml:space="preserve">8</w:t>
            </w:r>
          </w:p>
        </w:tc>
        <w:tc>
          <w:tcPr>
            <w:tcW w:type="dxa" w:w="25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Feedback Analytics Dashboard</w:t>
            </w:r>
          </w:p>
        </w:tc>
        <w:tc>
          <w:tcPr>
            <w:tcW w:type="dxa" w:w="37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Aggregate all feedback data across the hiring process into an intelligence dashboard that reveals patterns, identifies calibrat...</w:t>
            </w:r>
          </w:p>
        </w:tc>
        <w:tc>
          <w:tcPr>
            <w:tcW w:type="dxa" w:w="25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6-panel analytics dashboard — completion rates, rejection reasons, dimension calibration</w:t>
            </w:r>
          </w:p>
        </w:tc>
      </w:tr>
    </w:tbl>
    <w:p>
      <w:pPr>
        <w:spacing w:before="400" w:after="0"/>
      </w:pPr>
    </w:p>
    <w:p>
      <w:pPr>
        <w:pageBreakBefore/>
        <w:spacing w:before="0" w:after="0"/>
      </w:pPr>
    </w:p>
    <w:p>
      <w:pPr>
        <w:pBdr>
          <w:bottom w:val="single" w:color="0D1B2A" w:sz="6" w:space="2"/>
        </w:pBdr>
        <w:spacing w:before="200" w:after="120"/>
      </w:pPr>
      <w:r>
        <w:rPr>
          <w:rFonts w:ascii="Arial" w:cs="Arial" w:eastAsia="Arial" w:hAnsi="Arial"/>
          <w:b/>
          <w:bCs/>
          <w:color w:val="0D1B2A"/>
          <w:sz w:val="26"/>
          <w:szCs w:val="26"/>
        </w:rPr>
        <w:t xml:space="preserve">Feedback Data Flow — From Evaluation to Candidate Development</w:t>
      </w:r>
    </w:p>
    <w:p>
      <w:pPr>
        <w:spacing w:before="80" w:after="160" w:line="280"/>
        <w:jc w:val="left"/>
      </w:pPr>
      <w:r>
        <w:rPr>
          <w:rFonts w:ascii="Arial" w:cs="Arial" w:eastAsia="Arial" w:hAnsi="Arial"/>
          <w:b w:val="false"/>
          <w:bCs w:val="false"/>
          <w:i/>
          <w:iCs/>
          <w:color w:val="555555"/>
          <w:sz w:val="22"/>
          <w:szCs w:val="22"/>
        </w:rPr>
        <w:t xml:space="preserve">The 8 features of Section 9 operate as a feedback data pipeline — each feature either generates feedback data, processes it, or delivers it. The table below maps this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rPr>
          <w:tblHeader/>
        </w:trPr>
        <w:tc>
          <w:tcPr>
            <w:tcW w:type="dxa" w:w="120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Stage</w:t>
            </w:r>
          </w:p>
        </w:tc>
        <w:tc>
          <w:tcPr>
            <w:tcW w:type="dxa" w:w="240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Feature</w:t>
            </w:r>
          </w:p>
        </w:tc>
        <w:tc>
          <w:tcPr>
            <w:tcW w:type="dxa" w:w="336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Data Generated</w:t>
            </w:r>
          </w:p>
        </w:tc>
        <w:tc>
          <w:tcPr>
            <w:tcW w:type="dxa" w:w="240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Delivered To</w:t>
            </w:r>
          </w:p>
        </w:tc>
      </w:tr>
      <w:tr>
        <w:tc>
          <w:tcPr>
            <w:tcW w:type="dxa" w:w="1200"/>
            <w:gridSpan w:val="1"/>
            <w:tcBorders>
              <w:top w:val="single" w:color="C5D4E8" w:sz="4"/>
              <w:left w:val="single" w:color="C5D4E8" w:sz="4"/>
              <w:bottom w:val="single" w:color="C5D4E8" w:sz="4"/>
              <w:right w:val="single" w:color="C5D4E8" w:sz="4"/>
            </w:tcBorders>
            <w:shd w:fill="006D77"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18"/>
                <w:szCs w:val="18"/>
              </w:rPr>
              <w:t xml:space="preserve">Data Input</w:t>
            </w:r>
          </w:p>
        </w:tc>
        <w:tc>
          <w:tcPr>
            <w:tcW w:type="dxa" w:w="24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18"/>
                <w:szCs w:val="18"/>
              </w:rPr>
              <w:t xml:space="preserve">9.1 Interview Feedback</w:t>
            </w:r>
          </w:p>
        </w:tc>
        <w:tc>
          <w:tcPr>
            <w:tcW w:type="dxa" w:w="33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6-dimension ratings + comments + Hire Recommendation</w:t>
            </w:r>
          </w:p>
        </w:tc>
        <w:tc>
          <w:tcPr>
            <w:tcW w:type="dxa" w:w="24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Hiring team (internal) + Candidate (via Feature 9.6)</w:t>
            </w:r>
          </w:p>
        </w:tc>
      </w:tr>
      <w:tr>
        <w:tc>
          <w:tcPr>
            <w:tcW w:type="dxa" w:w="1200"/>
            <w:gridSpan w:val="1"/>
            <w:tcBorders>
              <w:top w:val="single" w:color="C5D4E8" w:sz="4"/>
              <w:left w:val="single" w:color="C5D4E8" w:sz="4"/>
              <w:bottom w:val="single" w:color="C5D4E8" w:sz="4"/>
              <w:right w:val="single" w:color="C5D4E8" w:sz="4"/>
            </w:tcBorders>
            <w:shd w:fill="006D77"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18"/>
                <w:szCs w:val="18"/>
              </w:rPr>
              <w:t xml:space="preserve">Data Input</w:t>
            </w:r>
          </w:p>
        </w:tc>
        <w:tc>
          <w:tcPr>
            <w:tcW w:type="dxa" w:w="24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18"/>
                <w:szCs w:val="18"/>
              </w:rPr>
              <w:t xml:space="preserve">9.2 Assessment Feedback</w:t>
            </w:r>
          </w:p>
        </w:tc>
        <w:tc>
          <w:tcPr>
            <w:tcW w:type="dxa" w:w="33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Section scores, question breakdown, correct answers, time data</w:t>
            </w:r>
          </w:p>
        </w:tc>
        <w:tc>
          <w:tcPr>
            <w:tcW w:type="dxa" w:w="24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Candidate (on recruiter release) + Skill plan (auto)</w:t>
            </w:r>
          </w:p>
        </w:tc>
      </w:tr>
      <w:tr>
        <w:tc>
          <w:tcPr>
            <w:tcW w:type="dxa" w:w="1200"/>
            <w:gridSpan w:val="1"/>
            <w:tcBorders>
              <w:top w:val="single" w:color="C5D4E8" w:sz="4"/>
              <w:left w:val="single" w:color="C5D4E8" w:sz="4"/>
              <w:bottom w:val="single" w:color="C5D4E8" w:sz="4"/>
              <w:right w:val="single" w:color="C5D4E8" w:sz="4"/>
            </w:tcBorders>
            <w:shd w:fill="006D77"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18"/>
                <w:szCs w:val="18"/>
              </w:rPr>
              <w:t xml:space="preserve">Processing</w:t>
            </w:r>
          </w:p>
        </w:tc>
        <w:tc>
          <w:tcPr>
            <w:tcW w:type="dxa" w:w="24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18"/>
                <w:szCs w:val="18"/>
              </w:rPr>
              <w:t xml:space="preserve">9.3 Skill Improvement</w:t>
            </w:r>
          </w:p>
        </w:tc>
        <w:tc>
          <w:tcPr>
            <w:tcW w:type="dxa" w:w="33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Gap synthesis from 9.1+9.2 + profile analysis</w:t>
            </w:r>
          </w:p>
        </w:tc>
        <w:tc>
          <w:tcPr>
            <w:tcW w:type="dxa" w:w="24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Candidate (Skill Development Plan) + Mentor (copy)</w:t>
            </w:r>
          </w:p>
        </w:tc>
      </w:tr>
      <w:tr>
        <w:tc>
          <w:tcPr>
            <w:tcW w:type="dxa" w:w="1200"/>
            <w:gridSpan w:val="1"/>
            <w:tcBorders>
              <w:top w:val="single" w:color="C5D4E8" w:sz="4"/>
              <w:left w:val="single" w:color="C5D4E8" w:sz="4"/>
              <w:bottom w:val="single" w:color="C5D4E8" w:sz="4"/>
              <w:right w:val="single" w:color="C5D4E8" w:sz="4"/>
            </w:tcBorders>
            <w:shd w:fill="006D77"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18"/>
                <w:szCs w:val="18"/>
              </w:rPr>
              <w:t xml:space="preserve">Internal</w:t>
            </w:r>
          </w:p>
        </w:tc>
        <w:tc>
          <w:tcPr>
            <w:tcW w:type="dxa" w:w="24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18"/>
                <w:szCs w:val="18"/>
              </w:rPr>
              <w:t xml:space="preserve">9.4 Evaluation Comments</w:t>
            </w:r>
          </w:p>
        </w:tc>
        <w:tc>
          <w:tcPr>
            <w:tcW w:type="dxa" w:w="33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Team annotations on candidate — contextual observations</w:t>
            </w:r>
          </w:p>
        </w:tc>
        <w:tc>
          <w:tcPr>
            <w:tcW w:type="dxa" w:w="24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Hiring team only — internal record</w:t>
            </w:r>
          </w:p>
        </w:tc>
      </w:tr>
      <w:tr>
        <w:tc>
          <w:tcPr>
            <w:tcW w:type="dxa" w:w="1200"/>
            <w:gridSpan w:val="1"/>
            <w:tcBorders>
              <w:top w:val="single" w:color="C5D4E8" w:sz="4"/>
              <w:left w:val="single" w:color="C5D4E8" w:sz="4"/>
              <w:bottom w:val="single" w:color="C5D4E8" w:sz="4"/>
              <w:right w:val="single" w:color="C5D4E8" w:sz="4"/>
            </w:tcBorders>
            <w:shd w:fill="006D77"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18"/>
                <w:szCs w:val="18"/>
              </w:rPr>
              <w:t xml:space="preserve">Delivery</w:t>
            </w:r>
          </w:p>
        </w:tc>
        <w:tc>
          <w:tcPr>
            <w:tcW w:type="dxa" w:w="24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18"/>
                <w:szCs w:val="18"/>
              </w:rPr>
              <w:t xml:space="preserve">9.5 Rejection Explanation</w:t>
            </w:r>
          </w:p>
        </w:tc>
        <w:tc>
          <w:tcPr>
            <w:tcW w:type="dxa" w:w="33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Structured rejection reason + personalised note</w:t>
            </w:r>
          </w:p>
        </w:tc>
        <w:tc>
          <w:tcPr>
            <w:tcW w:type="dxa" w:w="24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Candidate (rejection message in inbox)</w:t>
            </w:r>
          </w:p>
        </w:tc>
      </w:tr>
      <w:tr>
        <w:tc>
          <w:tcPr>
            <w:tcW w:type="dxa" w:w="1200"/>
            <w:gridSpan w:val="1"/>
            <w:tcBorders>
              <w:top w:val="single" w:color="C5D4E8" w:sz="4"/>
              <w:left w:val="single" w:color="C5D4E8" w:sz="4"/>
              <w:bottom w:val="single" w:color="C5D4E8" w:sz="4"/>
              <w:right w:val="single" w:color="C5D4E8" w:sz="4"/>
            </w:tcBorders>
            <w:shd w:fill="006D77"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18"/>
                <w:szCs w:val="18"/>
              </w:rPr>
              <w:t xml:space="preserve">Synthesis</w:t>
            </w:r>
          </w:p>
        </w:tc>
        <w:tc>
          <w:tcPr>
            <w:tcW w:type="dxa" w:w="24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18"/>
                <w:szCs w:val="18"/>
              </w:rPr>
              <w:t xml:space="preserve">9.6 Performance Reports</w:t>
            </w:r>
          </w:p>
        </w:tc>
        <w:tc>
          <w:tcPr>
            <w:tcW w:type="dxa" w:w="33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Aggregated multi-interview trend, dimension patterns</w:t>
            </w:r>
          </w:p>
        </w:tc>
        <w:tc>
          <w:tcPr>
            <w:tcW w:type="dxa" w:w="24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Candidate (own profile) + Mentor (view-only)</w:t>
            </w:r>
          </w:p>
        </w:tc>
      </w:tr>
      <w:tr>
        <w:tc>
          <w:tcPr>
            <w:tcW w:type="dxa" w:w="1200"/>
            <w:gridSpan w:val="1"/>
            <w:tcBorders>
              <w:top w:val="single" w:color="C5D4E8" w:sz="4"/>
              <w:left w:val="single" w:color="C5D4E8" w:sz="4"/>
              <w:bottom w:val="single" w:color="C5D4E8" w:sz="4"/>
              <w:right w:val="single" w:color="C5D4E8" w:sz="4"/>
            </w:tcBorders>
            <w:shd w:fill="006D77"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18"/>
                <w:szCs w:val="18"/>
              </w:rPr>
              <w:t xml:space="preserve">Management</w:t>
            </w:r>
          </w:p>
        </w:tc>
        <w:tc>
          <w:tcPr>
            <w:tcW w:type="dxa" w:w="24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18"/>
                <w:szCs w:val="18"/>
              </w:rPr>
              <w:t xml:space="preserve">9.7 Candidate Rating</w:t>
            </w:r>
          </w:p>
        </w:tc>
        <w:tc>
          <w:tcPr>
            <w:tcW w:type="dxa" w:w="33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Star rating — subjective recruiter judgment</w:t>
            </w:r>
          </w:p>
        </w:tc>
        <w:tc>
          <w:tcPr>
            <w:tcW w:type="dxa" w:w="24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Hiring team (shared pipeline signal)</w:t>
            </w:r>
          </w:p>
        </w:tc>
      </w:tr>
      <w:tr>
        <w:tc>
          <w:tcPr>
            <w:tcW w:type="dxa" w:w="1200"/>
            <w:gridSpan w:val="1"/>
            <w:tcBorders>
              <w:top w:val="single" w:color="C5D4E8" w:sz="4"/>
              <w:left w:val="single" w:color="C5D4E8" w:sz="4"/>
              <w:bottom w:val="single" w:color="C5D4E8" w:sz="4"/>
              <w:right w:val="single" w:color="C5D4E8" w:sz="4"/>
            </w:tcBorders>
            <w:shd w:fill="006D77"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18"/>
                <w:szCs w:val="18"/>
              </w:rPr>
              <w:t xml:space="preserve">Analytics</w:t>
            </w:r>
          </w:p>
        </w:tc>
        <w:tc>
          <w:tcPr>
            <w:tcW w:type="dxa" w:w="24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18"/>
                <w:szCs w:val="18"/>
              </w:rPr>
              <w:t xml:space="preserve">9.8 Analytics Dashboard</w:t>
            </w:r>
          </w:p>
        </w:tc>
        <w:tc>
          <w:tcPr>
            <w:tcW w:type="dxa" w:w="33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Aggregate feedback patterns — completion, calibration, gaps</w:t>
            </w:r>
          </w:p>
        </w:tc>
        <w:tc>
          <w:tcPr>
            <w:tcW w:type="dxa" w:w="24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HR Manager + Platform Admin</w:t>
            </w:r>
          </w:p>
        </w:tc>
      </w:tr>
    </w:tbl>
    <w:p>
      <w:pPr>
        <w:spacing w:before="400" w:after="0"/>
      </w:pP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8"/>
                <w:szCs w:val="28"/>
              </w:rPr>
              <w:t xml:space="preserve">9.1</w:t>
            </w:r>
          </w:p>
        </w:tc>
        <w:tc>
          <w:tcPr>
            <w:tcW w:type="dxa" w:w="872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8"/>
                <w:szCs w:val="28"/>
              </w:rPr>
              <w:t xml:space="preserve">Interview Feedback Submission</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D4E8" w:sz="4"/>
              <w:left w:val="single" w:color="C5D4E8" w:sz="4"/>
              <w:bottom w:val="single" w:color="C5D4E8" w:sz="4"/>
              <w:right w:val="single" w:color="C5D4E8" w:sz="4"/>
            </w:tcBorders>
            <w:shd w:fill="E0F4F6"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006D77"/>
                <w:sz w:val="18"/>
                <w:szCs w:val="18"/>
              </w:rPr>
              <w:t xml:space="preserve">[Interview Feedback]   [Post-Interview]   [Structured Assessment]   [Recruiter Evaluation]</w:t>
            </w:r>
          </w:p>
        </w:tc>
      </w:tr>
    </w:tbl>
    <w:p>
      <w:pPr>
        <w:spacing w:before="0" w:after="200"/>
      </w:pPr>
    </w:p>
    <w:p>
      <w:pPr>
        <w:spacing w:before="0" w:after="60"/>
      </w:pPr>
      <w:r>
        <w:rPr>
          <w:rFonts w:ascii="Arial" w:cs="Arial" w:eastAsia="Arial" w:hAnsi="Arial"/>
          <w:b/>
          <w:bCs/>
          <w:color w:val="006D77"/>
          <w:sz w:val="24"/>
          <w:szCs w:val="24"/>
        </w:rPr>
        <w:t xml:space="preserve">Purpose</w:t>
      </w:r>
    </w:p>
    <w:p>
      <w:pPr>
        <w:spacing w:before="40" w:after="200" w:line="280"/>
        <w:jc w:val="left"/>
      </w:pPr>
      <w:r>
        <w:rPr>
          <w:rFonts w:ascii="Arial" w:cs="Arial" w:eastAsia="Arial" w:hAnsi="Arial"/>
          <w:b w:val="false"/>
          <w:bCs w:val="false"/>
          <w:i/>
          <w:iCs/>
          <w:color w:val="555555"/>
          <w:sz w:val="22"/>
          <w:szCs w:val="22"/>
        </w:rPr>
        <w:t xml:space="preserve">Capture structured, detailed recruiter assessments of candidate interview performance — creating a professional record that drives hiring decisions, informs candidate development, and builds the platform's long-term hiring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Interview Feedback Submission is the structured form that recruiters complete after every interview conducted on the platform. The form contains six evaluation dimensions: Technical Competence (demonstrated knowledge and skill in the role's domain requirements), Problem-Solving Approach (how the candidate approached open-ended or case-study problems — logic, structure, creativity), Communication Clarity (verbal clarity, listening quality, conciseness, professional register), Cultural Fit Indicators (team compatibility, work style observations, motivation alignment), Learning Agility (evidence that the candidate can pick up new concepts quickly — demonstrated through responses to unfamiliar questions), and Overall Impression (the recruiter's holistic assessment — would they hire this person for this role?). Each dimension is rated 1–5 stars with a mandatory 2–3 sentence comment. A final Hire Recommendation field requires the recruiter to select: Strongly Recommend / Recommend / Neutral / Do Not Recommend.</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The feedback prompt is triggered automatically 30 minutes after the interview's scheduled end time (see Feature 8.3). Recruiter opens the feedback form from the notification or from the candidate's profile. The form shows the interview details at the top (candidate name, role, round, date) as context. Each of the six dimensions is presented with a star rating and a comment field. A Feedback Quality indicator bar fills as the recruiter completes each field — encouraging completeness without making it punitive. The recruiter cannot submit with any field empty (stars and comment required for every dimension). On submission, the feedback is saved and processed: the candidate's overall Interview Performance Score is updated, the feedback is routed for internal recruiter review (for multi-round pipelines), and — if the pipeline is configured to share feedback — the feedback summary is prepared for candidate delivery (see Feature 9.7). The recruiter also sees a Feedback Submission History — all past feedback they have submitted, searchable by candidate name and role.</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Interview Feedback Submission — Arjun Kapoor (TechSolutions Data Lead) | 18 March 2026 | Rahul Sharma — Round 1 Technical
Technical Competence: ★★★★★ (5/5)
'Rahul explained his Tableau dashboard project with technical precision — he discussed data model decisions, not just the visual output. His SQL join logic was correct and efficient when I tested him on a live scenario. No gaps identified.'
Problem-Solving Approach: ★★★★☆ (4/5)
'Strong on structured problems. When I gave him an ambiguous brief mid-interview, he asked two good clarifying questions before answering — that is the right instinct. He could push slightly harder on edge cases.'
Communication Clarity: ★★★★☆ (4/5)
'Clear and confident on technical topics. Slightly hesitant when asked about a project outcome that did not go as planned — he recovered well, but there was a 5-second pause. Honest and self-aware once he started.'
Cultural Fit Indicators: ★★★★★ (5/5)
'Rahul mentioned that he wanted to understand business impact — not just build dashboards. That mindset fits our team exactly. He asked good questions about team structure and learning opportunities.'
Learning Agility: ★★★★☆ (4/5)
'I asked him about a pandas function he had not used before. He did not pretend to know it — he described how he would approach learning it. That is the right answer.'
Overall Impression: ★★★★★ (5/5)
'One of the strongest fresher candidates I have interviewed in this round. His Marketplace project experience is real preparation — you can tell the difference immediately.'
Hire Recommendation: STRONGLY RECOMMEND
Interview Performance Score generated: 88/100</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An unstructured interview debrief — 'I think he was good' — is the weakest possible basis for a hiring decision and provides nothing useful to the candidate if they are rejected. The six-dimension structured form serves both purposes simultaneously: it forces the interviewer to articulate specific evidence for every evaluation dimension (making the hiring decision more defensible and more accurate), and it produces a detailed feedback report that the candidate can receive with actionable specificity rather than a vague 'not the right fit.' The mandatory comment requirement ensures the feedback is never just a star rating — the words are what the candidate actually learns from.</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Recruiter/Interviewer (submits feedback, sees their own submission history). Company HR Management (all interview feedback for their hiring pipeline — for multi-round decision making). Candidate (receives a summary version of the feedback — see Feature 9.6 for report delivery rules). Platform Admin (full feedback archive for analytics and dispute resolution). Feedback used in: Feature 9.6 (Interview Performance Reports) and Feature 9.8 (Feedback Analytics Dashboard).</w:t>
            </w:r>
          </w:p>
        </w:tc>
      </w:tr>
    </w:tbl>
    <w:p>
      <w:pPr>
        <w:spacing w:before="200" w:after="0"/>
      </w:pPr>
    </w:p>
    <w:p>
      <w:pPr>
        <w:spacing w:before="240" w:after="80"/>
      </w:pPr>
      <w:r>
        <w:rPr>
          <w:rFonts w:ascii="Arial" w:cs="Arial" w:eastAsia="Arial" w:hAnsi="Arial"/>
          <w:b/>
          <w:bCs/>
          <w:color w:val="0D1B2A"/>
          <w:sz w:val="22"/>
          <w:szCs w:val="22"/>
        </w:rPr>
        <w:t xml:space="preserve">Implementation Checklist</w:t>
      </w:r>
    </w:p>
    <w:p>
      <w:pPr>
        <w:spacing w:before="40" w:after="40" w:line="280"/>
        <w:jc w:val="left"/>
      </w:pPr>
      <w:r>
        <w:rPr>
          <w:rFonts w:ascii="Arial" w:cs="Arial" w:eastAsia="Arial" w:hAnsi="Arial"/>
          <w:b w:val="false"/>
          <w:bCs w:val="false"/>
          <w:i w:val="false"/>
          <w:iCs w:val="false"/>
          <w:color w:val="1A1A1A"/>
          <w:sz w:val="20"/>
          <w:szCs w:val="20"/>
        </w:rPr>
        <w:t xml:space="preserve">☑  Six evaluation dimensions: Technical Competence, Problem Solving, Communication, Cultural Fit, Learning Agility, Overall Impression</w:t>
      </w:r>
    </w:p>
    <w:p>
      <w:pPr>
        <w:spacing w:before="40" w:after="40" w:line="280"/>
        <w:jc w:val="left"/>
      </w:pPr>
      <w:r>
        <w:rPr>
          <w:rFonts w:ascii="Arial" w:cs="Arial" w:eastAsia="Arial" w:hAnsi="Arial"/>
          <w:b w:val="false"/>
          <w:bCs w:val="false"/>
          <w:i w:val="false"/>
          <w:iCs w:val="false"/>
          <w:color w:val="1A1A1A"/>
          <w:sz w:val="20"/>
          <w:szCs w:val="20"/>
        </w:rPr>
        <w:t xml:space="preserve">☑  Each dimension: mandatory star rating (1–5) AND mandatory 2–3 sentence comment</w:t>
      </w:r>
    </w:p>
    <w:p>
      <w:pPr>
        <w:spacing w:before="40" w:after="40" w:line="280"/>
        <w:jc w:val="left"/>
      </w:pPr>
      <w:r>
        <w:rPr>
          <w:rFonts w:ascii="Arial" w:cs="Arial" w:eastAsia="Arial" w:hAnsi="Arial"/>
          <w:b w:val="false"/>
          <w:bCs w:val="false"/>
          <w:i w:val="false"/>
          <w:iCs w:val="false"/>
          <w:color w:val="1A1A1A"/>
          <w:sz w:val="20"/>
          <w:szCs w:val="20"/>
        </w:rPr>
        <w:t xml:space="preserve">☑  Hire Recommendation field: Strongly Recommend / Recommend / Neutral / Do Not Recommend</w:t>
      </w:r>
    </w:p>
    <w:p>
      <w:pPr>
        <w:spacing w:before="40" w:after="40" w:line="280"/>
        <w:jc w:val="left"/>
      </w:pPr>
      <w:r>
        <w:rPr>
          <w:rFonts w:ascii="Arial" w:cs="Arial" w:eastAsia="Arial" w:hAnsi="Arial"/>
          <w:b w:val="false"/>
          <w:bCs w:val="false"/>
          <w:i w:val="false"/>
          <w:iCs w:val="false"/>
          <w:color w:val="1A1A1A"/>
          <w:sz w:val="20"/>
          <w:szCs w:val="20"/>
        </w:rPr>
        <w:t xml:space="preserve">☑  Feedback Quality indicator fills as form is completed — encourages completeness</w:t>
      </w:r>
    </w:p>
    <w:p>
      <w:pPr>
        <w:spacing w:before="40" w:after="40" w:line="280"/>
        <w:jc w:val="left"/>
      </w:pPr>
      <w:r>
        <w:rPr>
          <w:rFonts w:ascii="Arial" w:cs="Arial" w:eastAsia="Arial" w:hAnsi="Arial"/>
          <w:b w:val="false"/>
          <w:bCs w:val="false"/>
          <w:i w:val="false"/>
          <w:iCs w:val="false"/>
          <w:color w:val="1A1A1A"/>
          <w:sz w:val="20"/>
          <w:szCs w:val="20"/>
        </w:rPr>
        <w:t xml:space="preserve">☑  Cannot submit with any field empty — all stars and comments required</w:t>
      </w:r>
    </w:p>
    <w:p>
      <w:pPr>
        <w:spacing w:before="40" w:after="40" w:line="280"/>
        <w:jc w:val="left"/>
      </w:pPr>
      <w:r>
        <w:rPr>
          <w:rFonts w:ascii="Arial" w:cs="Arial" w:eastAsia="Arial" w:hAnsi="Arial"/>
          <w:b w:val="false"/>
          <w:bCs w:val="false"/>
          <w:i w:val="false"/>
          <w:iCs w:val="false"/>
          <w:color w:val="1A1A1A"/>
          <w:sz w:val="20"/>
          <w:szCs w:val="20"/>
        </w:rPr>
        <w:t xml:space="preserve">☑  Feedback triggered by 30-minute post-interview notification (Feature 8.3 integration)</w:t>
      </w:r>
    </w:p>
    <w:p>
      <w:pPr>
        <w:spacing w:before="40" w:after="40" w:line="280"/>
        <w:jc w:val="left"/>
      </w:pPr>
      <w:r>
        <w:rPr>
          <w:rFonts w:ascii="Arial" w:cs="Arial" w:eastAsia="Arial" w:hAnsi="Arial"/>
          <w:b w:val="false"/>
          <w:bCs w:val="false"/>
          <w:i w:val="false"/>
          <w:iCs w:val="false"/>
          <w:color w:val="1A1A1A"/>
          <w:sz w:val="20"/>
          <w:szCs w:val="20"/>
        </w:rPr>
        <w:t xml:space="preserve">☑  Interview Performance Score (0–100) generated from dimension ratings on submission</w:t>
      </w:r>
    </w:p>
    <w:p>
      <w:pPr>
        <w:spacing w:before="40" w:after="40" w:line="280"/>
        <w:jc w:val="left"/>
      </w:pPr>
      <w:r>
        <w:rPr>
          <w:rFonts w:ascii="Arial" w:cs="Arial" w:eastAsia="Arial" w:hAnsi="Arial"/>
          <w:b w:val="false"/>
          <w:bCs w:val="false"/>
          <w:i w:val="false"/>
          <w:iCs w:val="false"/>
          <w:color w:val="1A1A1A"/>
          <w:sz w:val="20"/>
          <w:szCs w:val="20"/>
        </w:rPr>
        <w:t xml:space="preserve">☑  Feedback Submission History: recruiter can view all past feedback, searchable by candidate and role</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8"/>
                <w:szCs w:val="28"/>
              </w:rPr>
              <w:t xml:space="preserve">9.2</w:t>
            </w:r>
          </w:p>
        </w:tc>
        <w:tc>
          <w:tcPr>
            <w:tcW w:type="dxa" w:w="872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8"/>
                <w:szCs w:val="28"/>
              </w:rPr>
              <w:t xml:space="preserve">Assessment Performance Feedback</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D4E8" w:sz="4"/>
              <w:left w:val="single" w:color="C5D4E8" w:sz="4"/>
              <w:bottom w:val="single" w:color="C5D4E8" w:sz="4"/>
              <w:right w:val="single" w:color="C5D4E8" w:sz="4"/>
            </w:tcBorders>
            <w:shd w:fill="E0F4F6"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006D77"/>
                <w:sz w:val="18"/>
                <w:szCs w:val="18"/>
              </w:rPr>
              <w:t xml:space="preserve">[Assessment Feedback]   [Technical Test]   [Skill Evaluation]   [Score Analysis]</w:t>
            </w:r>
          </w:p>
        </w:tc>
      </w:tr>
    </w:tbl>
    <w:p>
      <w:pPr>
        <w:spacing w:before="0" w:after="200"/>
      </w:pPr>
    </w:p>
    <w:p>
      <w:pPr>
        <w:spacing w:before="0" w:after="60"/>
      </w:pPr>
      <w:r>
        <w:rPr>
          <w:rFonts w:ascii="Arial" w:cs="Arial" w:eastAsia="Arial" w:hAnsi="Arial"/>
          <w:b/>
          <w:bCs/>
          <w:color w:val="006D77"/>
          <w:sz w:val="24"/>
          <w:szCs w:val="24"/>
        </w:rPr>
        <w:t xml:space="preserve">Purpose</w:t>
      </w:r>
    </w:p>
    <w:p>
      <w:pPr>
        <w:spacing w:before="40" w:after="200" w:line="280"/>
        <w:jc w:val="left"/>
      </w:pPr>
      <w:r>
        <w:rPr>
          <w:rFonts w:ascii="Arial" w:cs="Arial" w:eastAsia="Arial" w:hAnsi="Arial"/>
          <w:b w:val="false"/>
          <w:bCs w:val="false"/>
          <w:i/>
          <w:iCs/>
          <w:color w:val="555555"/>
          <w:sz w:val="22"/>
          <w:szCs w:val="22"/>
        </w:rPr>
        <w:t xml:space="preserve">Provide candidates with a detailed, question-level breakdown of their assessment performance — turning a test score into a learning opportunity by explaining exactly which areas were strong, which fell short, and what the correct approach should have been.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Assessment Performance Feedback is generated automatically after a candidate completes a platform-based skills assessment. Unlike interview feedback (which is subjective and recruiter-submitted), assessment feedback is objective and system-generated — based on the candidate's actual responses. The feedback covers: Overall Score with percentile ranking (how the candidate performed relative to all other candidates who took the same assessment), Section-by-Section Breakdown (if the assessment had multiple sections — e.g., SQL, Python, and Data Visualisation — each section is scored and ranked separately), Question-Level Analysis (for objective questions: which questions were answered correctly, incorrectly, or skipped — with the correct answer shown for incorrect responses), Time Distribution (how the candidate allocated their time across sections — and whether any sections were rushed or over-invested), and Skill Gap Identification (which skill areas the section breakdown suggests need development). The assessment feedback is available to the candidate immediately after the recruiter releases it.</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Once a candidate completes an assessment and the recruiter reviews the results, the recruiter decides whether to release the feedback to the candidate — a single 'Release Feedback' toggle per candidate in their assessment results view. When released, the candidate receives a notification and accesses the feedback from their 'Assessments' tab. The system-generated feedback is pre-built — the recruiter is not required to write it manually. The recruiter can optionally add a personalised note ('Great SQL work — your Python decorator knowledge needs development, which is why we're not moving forward at this time.') above the system-generated analysis. For assessments that include subjective questions (e.g., open-ended design questions scored manually), the recruiter scores these sections before release, and the scoring rationale is included in the feedback. The candidate can view the feedback as many times as they like — it is permanently available in their platform record.</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Assessment Performance Feedback — Rahul Sharma | TechSolutions Data Analyst Technical Assessment | Released 22 March 2026
Overall Score: 76/100
Percentile: 82nd (scored higher than 82% of all candidates who completed this assessment)
Section Breakdown:
Section 1 — SQL Queries: 24/30 (80%) — Percentile: 85th
Section 2 — Python Data Manipulation: 21/30 (70%) — Percentile: 72nd
Section 3 — Tableau/Visualisation (Case Study): 31/40 (78%) — Percentile: 88th
Section 1 — SQL Deep Dive:
Correct (8): SELECT with multiple JOIN conditions, Subqueries, Window Functions (basic), GROUP BY with HAVING, NULL handling, DISTINCT, ORDER BY with LIMIT, CASE WHEN
Incorrect (2): Recursive CTE (advanced — correct approach: WITH RECURSIVE clause) | Partitioned Window Functions (correct approach: PARTITION BY clause within OVER())
Time used: 14 of 20 minutes allocated — optimal pace
Section 2 — Python Data Manipulation:
Correct (7): Pandas DataFrame filtering, groupby, merge, fillna, apply functions, list comprehensions, lambda expressions
Incorrect (3): Pandas MultiIndex operations — underexposed area. Decorator functions — not common at this level but expected in Advanced certification. datetime manipulation with timezone-aware objects.
Time used: 23 of 25 minutes — slightly rushed at the end
Personalised Recruiter Note (Arjun Kapoor):
'Rahul — your SQL and Visualisation scores are strong — both above the 80th percentile. Python data manipulation at 70% is the area to develop. The MultiIndex and datetime gaps are specific and addressable. We are moving you forward to Round 2.'
Skill Gap Identified by System: Python Advanced — MultiIndex, Decorators, Datetime handling</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A score of 76/100 tells a candidate almost nothing about what to do next. 'Your Python MultiIndex operations and Datetime handling need development — here are the three specific question types you missed' tells the candidate exactly where to invest their next 10 hours of learning. This is the difference between a test result and a learning diagnostic. Assessment feedback also builds platform trust among candidates: a platform that explains why a candidate did not pass an assessment is far more likely to be used again — for preparation, for improvement, and for the next application cycle — than a platform that provides a score and silence.</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Recruiter/Interviewer (views all assessment results, decides when to release feedback). Candidate (receives feedback when recruiter releases it — permanently available in their profile). Platform Admin (full assessment data for analytics and system calibration). Mentor (can see assessment performance feedback for their assigned students — helps calibrate coaching priorities). Skill Gap data feeds Feature 9.3 (Skill Improvement Recommendations).</w:t>
            </w:r>
          </w:p>
        </w:tc>
      </w:tr>
    </w:tbl>
    <w:p>
      <w:pPr>
        <w:spacing w:before="200" w:after="0"/>
      </w:pPr>
    </w:p>
    <w:p>
      <w:pPr>
        <w:spacing w:before="240" w:after="80"/>
      </w:pPr>
      <w:r>
        <w:rPr>
          <w:rFonts w:ascii="Arial" w:cs="Arial" w:eastAsia="Arial" w:hAnsi="Arial"/>
          <w:b/>
          <w:bCs/>
          <w:color w:val="0D1B2A"/>
          <w:sz w:val="22"/>
          <w:szCs w:val="22"/>
        </w:rPr>
        <w:t xml:space="preserve">Implementation Checklist</w:t>
      </w:r>
    </w:p>
    <w:p>
      <w:pPr>
        <w:spacing w:before="40" w:after="40" w:line="280"/>
        <w:jc w:val="left"/>
      </w:pPr>
      <w:r>
        <w:rPr>
          <w:rFonts w:ascii="Arial" w:cs="Arial" w:eastAsia="Arial" w:hAnsi="Arial"/>
          <w:b w:val="false"/>
          <w:bCs w:val="false"/>
          <w:i w:val="false"/>
          <w:iCs w:val="false"/>
          <w:color w:val="1A1A1A"/>
          <w:sz w:val="20"/>
          <w:szCs w:val="20"/>
        </w:rPr>
        <w:t xml:space="preserve">☑  System-generated feedback: overall score, percentile, section breakdown, question-level analysis, time distribution</w:t>
      </w:r>
    </w:p>
    <w:p>
      <w:pPr>
        <w:spacing w:before="40" w:after="40" w:line="280"/>
        <w:jc w:val="left"/>
      </w:pPr>
      <w:r>
        <w:rPr>
          <w:rFonts w:ascii="Arial" w:cs="Arial" w:eastAsia="Arial" w:hAnsi="Arial"/>
          <w:b w:val="false"/>
          <w:bCs w:val="false"/>
          <w:i w:val="false"/>
          <w:iCs w:val="false"/>
          <w:color w:val="1A1A1A"/>
          <w:sz w:val="20"/>
          <w:szCs w:val="20"/>
        </w:rPr>
        <w:t xml:space="preserve">☑  Recruiter releases feedback per candidate — single toggle, no manual writing required</w:t>
      </w:r>
    </w:p>
    <w:p>
      <w:pPr>
        <w:spacing w:before="40" w:after="40" w:line="280"/>
        <w:jc w:val="left"/>
      </w:pPr>
      <w:r>
        <w:rPr>
          <w:rFonts w:ascii="Arial" w:cs="Arial" w:eastAsia="Arial" w:hAnsi="Arial"/>
          <w:b w:val="false"/>
          <w:bCs w:val="false"/>
          <w:i w:val="false"/>
          <w:iCs w:val="false"/>
          <w:color w:val="1A1A1A"/>
          <w:sz w:val="20"/>
          <w:szCs w:val="20"/>
        </w:rPr>
        <w:t xml:space="preserve">☑  Recruiter optional personalised note: added above system-generated feedback before release</w:t>
      </w:r>
    </w:p>
    <w:p>
      <w:pPr>
        <w:spacing w:before="40" w:after="40" w:line="280"/>
        <w:jc w:val="left"/>
      </w:pPr>
      <w:r>
        <w:rPr>
          <w:rFonts w:ascii="Arial" w:cs="Arial" w:eastAsia="Arial" w:hAnsi="Arial"/>
          <w:b w:val="false"/>
          <w:bCs w:val="false"/>
          <w:i w:val="false"/>
          <w:iCs w:val="false"/>
          <w:color w:val="1A1A1A"/>
          <w:sz w:val="20"/>
          <w:szCs w:val="20"/>
        </w:rPr>
        <w:t xml:space="preserve">☑  Subjective sections: recruiter scores manually — scoring rationale included in feedback</w:t>
      </w:r>
    </w:p>
    <w:p>
      <w:pPr>
        <w:spacing w:before="40" w:after="40" w:line="280"/>
        <w:jc w:val="left"/>
      </w:pPr>
      <w:r>
        <w:rPr>
          <w:rFonts w:ascii="Arial" w:cs="Arial" w:eastAsia="Arial" w:hAnsi="Arial"/>
          <w:b w:val="false"/>
          <w:bCs w:val="false"/>
          <w:i w:val="false"/>
          <w:iCs w:val="false"/>
          <w:color w:val="1A1A1A"/>
          <w:sz w:val="20"/>
          <w:szCs w:val="20"/>
        </w:rPr>
        <w:t xml:space="preserve">☑  Candidate receives notification when feedback is released — accesses from Assessments tab</w:t>
      </w:r>
    </w:p>
    <w:p>
      <w:pPr>
        <w:spacing w:before="40" w:after="40" w:line="280"/>
        <w:jc w:val="left"/>
      </w:pPr>
      <w:r>
        <w:rPr>
          <w:rFonts w:ascii="Arial" w:cs="Arial" w:eastAsia="Arial" w:hAnsi="Arial"/>
          <w:b w:val="false"/>
          <w:bCs w:val="false"/>
          <w:i w:val="false"/>
          <w:iCs w:val="false"/>
          <w:color w:val="1A1A1A"/>
          <w:sz w:val="20"/>
          <w:szCs w:val="20"/>
        </w:rPr>
        <w:t xml:space="preserve">☑  Feedback permanently available in candidate's platform record — not time-limited</w:t>
      </w:r>
    </w:p>
    <w:p>
      <w:pPr>
        <w:spacing w:before="40" w:after="40" w:line="280"/>
        <w:jc w:val="left"/>
      </w:pPr>
      <w:r>
        <w:rPr>
          <w:rFonts w:ascii="Arial" w:cs="Arial" w:eastAsia="Arial" w:hAnsi="Arial"/>
          <w:b w:val="false"/>
          <w:bCs w:val="false"/>
          <w:i w:val="false"/>
          <w:iCs w:val="false"/>
          <w:color w:val="1A1A1A"/>
          <w:sz w:val="20"/>
          <w:szCs w:val="20"/>
        </w:rPr>
        <w:t xml:space="preserve">☑  Percentile ranking shown: candidate vs all other test-takers for the same assessment</w:t>
      </w:r>
    </w:p>
    <w:p>
      <w:pPr>
        <w:spacing w:before="40" w:after="40" w:line="280"/>
        <w:jc w:val="left"/>
      </w:pPr>
      <w:r>
        <w:rPr>
          <w:rFonts w:ascii="Arial" w:cs="Arial" w:eastAsia="Arial" w:hAnsi="Arial"/>
          <w:b w:val="false"/>
          <w:bCs w:val="false"/>
          <w:i w:val="false"/>
          <w:iCs w:val="false"/>
          <w:color w:val="1A1A1A"/>
          <w:sz w:val="20"/>
          <w:szCs w:val="20"/>
        </w:rPr>
        <w:t xml:space="preserve">☑  Skill Gap identification output feeds Feature 9.3 (Skill Improvement Recommendations) automatically</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8"/>
                <w:szCs w:val="28"/>
              </w:rPr>
              <w:t xml:space="preserve">9.3</w:t>
            </w:r>
          </w:p>
        </w:tc>
        <w:tc>
          <w:tcPr>
            <w:tcW w:type="dxa" w:w="872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8"/>
                <w:szCs w:val="28"/>
              </w:rPr>
              <w:t xml:space="preserve">Skill Improvement Recommendations</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D4E8" w:sz="4"/>
              <w:left w:val="single" w:color="C5D4E8" w:sz="4"/>
              <w:bottom w:val="single" w:color="C5D4E8" w:sz="4"/>
              <w:right w:val="single" w:color="C5D4E8" w:sz="4"/>
            </w:tcBorders>
            <w:shd w:fill="E0F4F6"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006D77"/>
                <w:sz w:val="18"/>
                <w:szCs w:val="18"/>
              </w:rPr>
              <w:t xml:space="preserve">[Skill Gaps]   [Development Guidance]   [Personalised Recommendations]   [Learning Pathway]</w:t>
            </w:r>
          </w:p>
        </w:tc>
      </w:tr>
    </w:tbl>
    <w:p>
      <w:pPr>
        <w:spacing w:before="0" w:after="200"/>
      </w:pPr>
    </w:p>
    <w:p>
      <w:pPr>
        <w:spacing w:before="0" w:after="60"/>
      </w:pPr>
      <w:r>
        <w:rPr>
          <w:rFonts w:ascii="Arial" w:cs="Arial" w:eastAsia="Arial" w:hAnsi="Arial"/>
          <w:b/>
          <w:bCs/>
          <w:color w:val="006D77"/>
          <w:sz w:val="24"/>
          <w:szCs w:val="24"/>
        </w:rPr>
        <w:t xml:space="preserve">Purpose</w:t>
      </w:r>
    </w:p>
    <w:p>
      <w:pPr>
        <w:spacing w:before="40" w:after="200" w:line="280"/>
        <w:jc w:val="left"/>
      </w:pPr>
      <w:r>
        <w:rPr>
          <w:rFonts w:ascii="Arial" w:cs="Arial" w:eastAsia="Arial" w:hAnsi="Arial"/>
          <w:b w:val="false"/>
          <w:bCs w:val="false"/>
          <w:i/>
          <w:iCs/>
          <w:color w:val="555555"/>
          <w:sz w:val="22"/>
          <w:szCs w:val="22"/>
        </w:rPr>
        <w:t xml:space="preserve">Convert identified skill gaps from assessments and interview feedback into concrete, actionable development recommendations — giving candidates a clear path to improvement rather than leaving them with a list of weaknesses and no guidance on what to do about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Skill Improvement Recommendations is an automated system that synthesises feedback from three sources — assessment performance (Feature 9.2), interview feedback (Feature 9.1), and the candidate's existing platform profile (LMS completion history, mentor endorsements, Dojo activity) — to generate a personalised list of development actions. For each identified skill gap, the system produces: the gap description (what is weak and at what level), the evidence source (which assessment question, which interview feedback dimension, or which mentor flag triggered the identification), a recommended LMS course or Dojo challenge on the platform that directly addresses the gap, an estimated time investment to address the gap (e.g., '8–10 hours'), and a priority level (High / Medium / Low — based on how commonly that skill appears in the role's job description). The recommendations are delivered to the candidate via a Skill Development Plan — a dedicated section of their platform profile.</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After assessment feedback is released or interview feedback is routed to the candidate, the recommendation engine processes all available gap signals. Within 60 minutes of feedback release, a Skill Development Plan is generated and sent to the candidate's platform profile with a notification: 'Based on your recent TechSolutions assessment and interview, we have identified 3 areas where targeted practice could improve your performance. View your personalised development plan.' The plan is displayed as a prioritised card list. Each card has: skill name, gap description, evidence source, recommended action (with a direct link to the LMS course or Dojo challenge), estimated time investment, and a 'Mark as Addressed' button the candidate can click after completing the recommended action. The candidate's mentor (if they have one) also receives a copy of the Skill Development Plan — so coaching sessions can be aligned to the highest-priority gaps. Plans are updated each time new feedback data arrives — creating a continuously evolving development roadmap.</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Skill Development Plan — Rahul Sharma | Generated 22 March 2026 (post-TechSolutions assessment)
Priority 1 — Python Advanced: MultiIndex and Datetime Handling [HIGH]
Gap: Assessment Q14 and Q17 both incorrect — MultiIndex operations and timezone-aware datetime manipulation.
Evidence Source: TechSolutions Data Analyst Assessment — Section 2 (Python)
Recommended Action: EcoSkiller LMS — 'Python Advanced: DataFrames and Time Series' module (was 60% complete at hire — 3 remaining lessons).
Estimated Time: 4–5 hours
Link: [LMS Python Advanced — Lessons 8, 9, 10]
Priority 2 — SQL Recursive CTEs [MEDIUM]
Gap: Assessment Q8 incorrect — Recursive CTE syntax unfamiliar.
Evidence Source: TechSolutions Assessment — Section 1 (SQL)
Recommended Action: EcoSkiller LMS — 'SQL Advanced: Window Functions and CTEs' module.
Estimated Time: 3 hours
Link: [LMS SQL Advanced — Lesson 5: Recursive CTEs]
Priority 3 — Interview Composure on Challenging Questions [LOW]
Gap: Interview feedback noted a 5-second hesitation when discussing a project outcome that did not go as planned.
Evidence Source: TechSolutions Round 1 Interview — Communication Clarity (4/5)
Recommended Action: EcoSkiller Dojo — 'Difficult Question Response' challenge. Pre-GD coaching session with mentor Priya Sharma.
Estimated Time: 2 hours Dojo + 1 session
Mentor Priya Sharma notified of Priority 1 and 3 — flagged for next coaching session alignment.</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Most candidates who receive a rejection explanation — or even a detailed assessment score — do not know what to do next. 'Your Python needs improvement' is an accurate diagnosis but an unhelpful prescription. 'Complete the 3 remaining lessons in the LMS Python Advanced module — approximately 4–5 hours — specifically lessons 8, 9, and 10 covering MultiIndex and Time Series' is a prescription the candidate can act on tomorrow. The specificity transforms feedback from a verdict into a roadmap. Candidates who act on specific development plans improve faster, score higher in subsequent assessments, and are more likely to reapply — creating a virtuous cycle where rejected candidates become better candidates on their next application.</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Candidate (receives personalised Skill Development Plan — full access). Mentor (receives copy of plan — for coaching session alignment). Recruiter (can see if the candidate has acted on recommendations — 'marked as addressed' status visible). Platform Admin (aggregate recommendation data for LMS and Dojo content calibration).</w:t>
            </w:r>
          </w:p>
        </w:tc>
      </w:tr>
    </w:tbl>
    <w:p>
      <w:pPr>
        <w:spacing w:before="200" w:after="0"/>
      </w:pPr>
    </w:p>
    <w:p>
      <w:pPr>
        <w:spacing w:before="240" w:after="80"/>
      </w:pPr>
      <w:r>
        <w:rPr>
          <w:rFonts w:ascii="Arial" w:cs="Arial" w:eastAsia="Arial" w:hAnsi="Arial"/>
          <w:b/>
          <w:bCs/>
          <w:color w:val="0D1B2A"/>
          <w:sz w:val="22"/>
          <w:szCs w:val="22"/>
        </w:rPr>
        <w:t xml:space="preserve">Implementation Checklist</w:t>
      </w:r>
    </w:p>
    <w:p>
      <w:pPr>
        <w:spacing w:before="40" w:after="40" w:line="280"/>
        <w:jc w:val="left"/>
      </w:pPr>
      <w:r>
        <w:rPr>
          <w:rFonts w:ascii="Arial" w:cs="Arial" w:eastAsia="Arial" w:hAnsi="Arial"/>
          <w:b w:val="false"/>
          <w:bCs w:val="false"/>
          <w:i w:val="false"/>
          <w:iCs w:val="false"/>
          <w:color w:val="1A1A1A"/>
          <w:sz w:val="20"/>
          <w:szCs w:val="20"/>
        </w:rPr>
        <w:t xml:space="preserve">☑  Recommendation engine synthesises: assessment gaps, interview feedback, LMS history, mentor endorsements, Dojo data</w:t>
      </w:r>
    </w:p>
    <w:p>
      <w:pPr>
        <w:spacing w:before="40" w:after="40" w:line="280"/>
        <w:jc w:val="left"/>
      </w:pPr>
      <w:r>
        <w:rPr>
          <w:rFonts w:ascii="Arial" w:cs="Arial" w:eastAsia="Arial" w:hAnsi="Arial"/>
          <w:b w:val="false"/>
          <w:bCs w:val="false"/>
          <w:i w:val="false"/>
          <w:iCs w:val="false"/>
          <w:color w:val="1A1A1A"/>
          <w:sz w:val="20"/>
          <w:szCs w:val="20"/>
        </w:rPr>
        <w:t xml:space="preserve">☑  Plan generated within 60 minutes of feedback release — not batch processed daily</w:t>
      </w:r>
    </w:p>
    <w:p>
      <w:pPr>
        <w:spacing w:before="40" w:after="40" w:line="280"/>
        <w:jc w:val="left"/>
      </w:pPr>
      <w:r>
        <w:rPr>
          <w:rFonts w:ascii="Arial" w:cs="Arial" w:eastAsia="Arial" w:hAnsi="Arial"/>
          <w:b w:val="false"/>
          <w:bCs w:val="false"/>
          <w:i w:val="false"/>
          <w:iCs w:val="false"/>
          <w:color w:val="1A1A1A"/>
          <w:sz w:val="20"/>
          <w:szCs w:val="20"/>
        </w:rPr>
        <w:t xml:space="preserve">☑  Each recommendation card: gap description, evidence source, recommended action, time estimate, priority, direct link</w:t>
      </w:r>
    </w:p>
    <w:p>
      <w:pPr>
        <w:spacing w:before="40" w:after="40" w:line="280"/>
        <w:jc w:val="left"/>
      </w:pPr>
      <w:r>
        <w:rPr>
          <w:rFonts w:ascii="Arial" w:cs="Arial" w:eastAsia="Arial" w:hAnsi="Arial"/>
          <w:b w:val="false"/>
          <w:bCs w:val="false"/>
          <w:i w:val="false"/>
          <w:iCs w:val="false"/>
          <w:color w:val="1A1A1A"/>
          <w:sz w:val="20"/>
          <w:szCs w:val="20"/>
        </w:rPr>
        <w:t xml:space="preserve">☑  Priority levels: High / Medium / Low — based on frequency in role's JD requirements</w:t>
      </w:r>
    </w:p>
    <w:p>
      <w:pPr>
        <w:spacing w:before="40" w:after="40" w:line="280"/>
        <w:jc w:val="left"/>
      </w:pPr>
      <w:r>
        <w:rPr>
          <w:rFonts w:ascii="Arial" w:cs="Arial" w:eastAsia="Arial" w:hAnsi="Arial"/>
          <w:b w:val="false"/>
          <w:bCs w:val="false"/>
          <w:i w:val="false"/>
          <w:iCs w:val="false"/>
          <w:color w:val="1A1A1A"/>
          <w:sz w:val="20"/>
          <w:szCs w:val="20"/>
        </w:rPr>
        <w:t xml:space="preserve">☑  Candidate 'Mark as Addressed' button — tracks completion of recommended actions</w:t>
      </w:r>
    </w:p>
    <w:p>
      <w:pPr>
        <w:spacing w:before="40" w:after="40" w:line="280"/>
        <w:jc w:val="left"/>
      </w:pPr>
      <w:r>
        <w:rPr>
          <w:rFonts w:ascii="Arial" w:cs="Arial" w:eastAsia="Arial" w:hAnsi="Arial"/>
          <w:b w:val="false"/>
          <w:bCs w:val="false"/>
          <w:i w:val="false"/>
          <w:iCs w:val="false"/>
          <w:color w:val="1A1A1A"/>
          <w:sz w:val="20"/>
          <w:szCs w:val="20"/>
        </w:rPr>
        <w:t xml:space="preserve">☑  Mentor notified of plan — high-priority gaps flagged for coaching session alignment</w:t>
      </w:r>
    </w:p>
    <w:p>
      <w:pPr>
        <w:spacing w:before="40" w:after="40" w:line="280"/>
        <w:jc w:val="left"/>
      </w:pPr>
      <w:r>
        <w:rPr>
          <w:rFonts w:ascii="Arial" w:cs="Arial" w:eastAsia="Arial" w:hAnsi="Arial"/>
          <w:b w:val="false"/>
          <w:bCs w:val="false"/>
          <w:i w:val="false"/>
          <w:iCs w:val="false"/>
          <w:color w:val="1A1A1A"/>
          <w:sz w:val="20"/>
          <w:szCs w:val="20"/>
        </w:rPr>
        <w:t xml:space="preserve">☑  Plan updated when new feedback data arrives — continuously evolving development roadmap</w:t>
      </w:r>
    </w:p>
    <w:p>
      <w:pPr>
        <w:spacing w:before="40" w:after="40" w:line="280"/>
        <w:jc w:val="left"/>
      </w:pPr>
      <w:r>
        <w:rPr>
          <w:rFonts w:ascii="Arial" w:cs="Arial" w:eastAsia="Arial" w:hAnsi="Arial"/>
          <w:b w:val="false"/>
          <w:bCs w:val="false"/>
          <w:i w:val="false"/>
          <w:iCs w:val="false"/>
          <w:color w:val="1A1A1A"/>
          <w:sz w:val="20"/>
          <w:szCs w:val="20"/>
        </w:rPr>
        <w:t xml:space="preserve">☑  Aggregate gap data fed to LMS and Dojo content teams for curriculum development</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8"/>
                <w:szCs w:val="28"/>
              </w:rPr>
              <w:t xml:space="preserve">9.4</w:t>
            </w:r>
          </w:p>
        </w:tc>
        <w:tc>
          <w:tcPr>
            <w:tcW w:type="dxa" w:w="872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8"/>
                <w:szCs w:val="28"/>
              </w:rPr>
              <w:t xml:space="preserve">Recruiter Evaluation Comments</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D4E8" w:sz="4"/>
              <w:left w:val="single" w:color="C5D4E8" w:sz="4"/>
              <w:bottom w:val="single" w:color="C5D4E8" w:sz="4"/>
              <w:right w:val="single" w:color="C5D4E8" w:sz="4"/>
            </w:tcBorders>
            <w:shd w:fill="E0F4F6"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006D77"/>
                <w:sz w:val="18"/>
                <w:szCs w:val="18"/>
              </w:rPr>
              <w:t xml:space="preserve">[Evaluation Comments]   [Recruiter Notes]   [Profile Annotations]   [Internal Assessment]</w:t>
            </w:r>
          </w:p>
        </w:tc>
      </w:tr>
    </w:tbl>
    <w:p>
      <w:pPr>
        <w:spacing w:before="0" w:after="200"/>
      </w:pPr>
    </w:p>
    <w:p>
      <w:pPr>
        <w:spacing w:before="0" w:after="60"/>
      </w:pPr>
      <w:r>
        <w:rPr>
          <w:rFonts w:ascii="Arial" w:cs="Arial" w:eastAsia="Arial" w:hAnsi="Arial"/>
          <w:b/>
          <w:bCs/>
          <w:color w:val="006D77"/>
          <w:sz w:val="24"/>
          <w:szCs w:val="24"/>
        </w:rPr>
        <w:t xml:space="preserve">Purpose</w:t>
      </w:r>
    </w:p>
    <w:p>
      <w:pPr>
        <w:spacing w:before="40" w:after="200" w:line="280"/>
        <w:jc w:val="left"/>
      </w:pPr>
      <w:r>
        <w:rPr>
          <w:rFonts w:ascii="Arial" w:cs="Arial" w:eastAsia="Arial" w:hAnsi="Arial"/>
          <w:b w:val="false"/>
          <w:bCs w:val="false"/>
          <w:i/>
          <w:iCs/>
          <w:color w:val="555555"/>
          <w:sz w:val="22"/>
          <w:szCs w:val="22"/>
        </w:rPr>
        <w:t xml:space="preserve">Give recruiters a structured way to record and share their professional evaluation observations about a candidate — creating a rich, contextualised candidate record that supports multi-round decision-making and team-based hiring.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Evaluation Comments is an internal annotation system that allows recruiters and interviewers to add structured professional comments to a candidate's profile at any point in the evaluation process. These are different from formal interview feedback (Feature 9.1) — they are shorter, more informal observations that provide colour and context for the hiring team. Comments are categorised as: First Impression (written immediately after initial profile review — 1–3 sentences), Post-Screening Note (after a phone or video screening call — before a formal interview), Interview Observation (real-time or immediately post-interview — a specific observation not captured in the formal feedback form), Decision Note (a concise rationale for a pipeline stage change — why the candidate was moved forward or deprioritised), and Follow-Up Reminder (a time-tagged note to check back on a candidate — e.g., 'Revisit in 3 months when they have completed their Python Advanced module'). Comments are visible to all recruiters at the same company — building a shared candidate picture across the team.</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opens a candidate's profile → 'Notes &amp; Comments' tab. Existing comments are shown in reverse chronological order — most recent first — with the author's name, timestamp, and comment category visible. Recruiter clicks 'Add Comment' → selects category from dropdown → types comment (max 300 characters for First Impression / Post-Screening / Interview Observation, 500 characters for Decision Note, 150 characters + date for Follow-Up Reminder). On save, the comment is immediately visible to all hiring team members at the company. Comments cannot be deleted — only marked as superseded (a newer comment replaces the observation, but the original remains in the history for audit purposes). A search bar allows the team to filter by comment author, comment category, and date range. If a candidate reapplies to the same company in the future, all previous evaluation comments are visible to the new recruiter — preventing the company from making the same decision again without knowing the history.</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Evaluation Comments — Rahul Sharma | TechSolutions Pvt Ltd | Candidate Record:
10 March 2026 — Divya Menon [First Impression]
'Profile immediately stands out — two completed Marketplace projects with 4.5/5 company ratings. Mentor recommendation from Priya Sharma (high credibility). Above-average GD score. Flag for shortlist.'
16 March 2026 — Divya Menon [Post-Screening Note]
'Quick 15-minute call — Rahul is articulate, well-prepared, and researched the company before the call (mentioned our Q3 product launch). Salary expectation within range. Confident without being overconfident. Strong shortlist.'
18 March 2026 — Arjun Kapoor [Interview Observation]
'Technically ready for this role — possibly for the role above it within 12 months. I asked him an Advanced SQL question (recursive CTE) and he could not answer it, but his response — 'I don't know this syntax but I would approach it by...' — showed exactly the right problem-solving instinct. This gap is addressable. Recommend strongly.'
22 March 2026 — Divya Menon [Decision Note]
'Moving to offer stage. Assessment at 82nd percentile, interview at 88/100. Arjun's recommendation is STRONGLY RECOMMEND. Minor Python gaps are fully acceptable for fresher entry — he has the foundation to build on.'
Comment History: 4 comments | 3 authors | Visible to: TechSolutions HR team</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In a multi-round hiring process with 3 interviewers across 2 weeks, institutional memory about a candidate degrades rapidly. By the time Divya is making the offer decision, she may not remember that Arjun's observation was 'possibly for the role above it within 12 months' — but if it is documented in the candidate's record, it informs the offer CTC discussion and the onboarding plan. The Follow-Up Reminder category is particularly valuable: it prevents strong candidates from being permanently lost because they applied at the wrong time. A candidate who is told 'we will look again in 3 months when you have completed your Python module' and has a note placed on their file is a recoverable candidate — without that note, they are a forgotten one.</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All recruiters at the same company (can see all comments on candidates in their pipeline — shared team view). Individual recruiters are the authors of their own comments — attribution always shown. Candidates (cannot see evaluation comments — internal HR record only). Platform Admin (full comment archive for dispute resolution). Comments are permanent — no deletion, only supersession.</w:t>
            </w:r>
          </w:p>
        </w:tc>
      </w:tr>
    </w:tbl>
    <w:p>
      <w:pPr>
        <w:spacing w:before="200" w:after="0"/>
      </w:pPr>
    </w:p>
    <w:p>
      <w:pPr>
        <w:spacing w:before="240" w:after="80"/>
      </w:pPr>
      <w:r>
        <w:rPr>
          <w:rFonts w:ascii="Arial" w:cs="Arial" w:eastAsia="Arial" w:hAnsi="Arial"/>
          <w:b/>
          <w:bCs/>
          <w:color w:val="0D1B2A"/>
          <w:sz w:val="22"/>
          <w:szCs w:val="22"/>
        </w:rPr>
        <w:t xml:space="preserve">Implementation Checklist</w:t>
      </w:r>
    </w:p>
    <w:p>
      <w:pPr>
        <w:spacing w:before="40" w:after="40" w:line="280"/>
        <w:jc w:val="left"/>
      </w:pPr>
      <w:r>
        <w:rPr>
          <w:rFonts w:ascii="Arial" w:cs="Arial" w:eastAsia="Arial" w:hAnsi="Arial"/>
          <w:b w:val="false"/>
          <w:bCs w:val="false"/>
          <w:i w:val="false"/>
          <w:iCs w:val="false"/>
          <w:color w:val="1A1A1A"/>
          <w:sz w:val="20"/>
          <w:szCs w:val="20"/>
        </w:rPr>
        <w:t xml:space="preserve">☑  Five comment categories: First Impression, Post-Screening, Interview Observation, Decision Note, Follow-Up Reminder</w:t>
      </w:r>
    </w:p>
    <w:p>
      <w:pPr>
        <w:spacing w:before="40" w:after="40" w:line="280"/>
        <w:jc w:val="left"/>
      </w:pPr>
      <w:r>
        <w:rPr>
          <w:rFonts w:ascii="Arial" w:cs="Arial" w:eastAsia="Arial" w:hAnsi="Arial"/>
          <w:b w:val="false"/>
          <w:bCs w:val="false"/>
          <w:i w:val="false"/>
          <w:iCs w:val="false"/>
          <w:color w:val="1A1A1A"/>
          <w:sz w:val="20"/>
          <w:szCs w:val="20"/>
        </w:rPr>
        <w:t xml:space="preserve">☑  Character limits: 300 (impression/screening/observation), 500 (decision note), 150 + date (follow-up reminder)</w:t>
      </w:r>
    </w:p>
    <w:p>
      <w:pPr>
        <w:spacing w:before="40" w:after="40" w:line="280"/>
        <w:jc w:val="left"/>
      </w:pPr>
      <w:r>
        <w:rPr>
          <w:rFonts w:ascii="Arial" w:cs="Arial" w:eastAsia="Arial" w:hAnsi="Arial"/>
          <w:b w:val="false"/>
          <w:bCs w:val="false"/>
          <w:i w:val="false"/>
          <w:iCs w:val="false"/>
          <w:color w:val="1A1A1A"/>
          <w:sz w:val="20"/>
          <w:szCs w:val="20"/>
        </w:rPr>
        <w:t xml:space="preserve">☑  Comments visible to all recruiters at same company — shared team view</w:t>
      </w:r>
    </w:p>
    <w:p>
      <w:pPr>
        <w:spacing w:before="40" w:after="40" w:line="280"/>
        <w:jc w:val="left"/>
      </w:pPr>
      <w:r>
        <w:rPr>
          <w:rFonts w:ascii="Arial" w:cs="Arial" w:eastAsia="Arial" w:hAnsi="Arial"/>
          <w:b w:val="false"/>
          <w:bCs w:val="false"/>
          <w:i w:val="false"/>
          <w:iCs w:val="false"/>
          <w:color w:val="1A1A1A"/>
          <w:sz w:val="20"/>
          <w:szCs w:val="20"/>
        </w:rPr>
        <w:t xml:space="preserve">☑  Comments cannot be deleted — can be marked as superseded, original retained in history</w:t>
      </w:r>
    </w:p>
    <w:p>
      <w:pPr>
        <w:spacing w:before="40" w:after="40" w:line="280"/>
        <w:jc w:val="left"/>
      </w:pPr>
      <w:r>
        <w:rPr>
          <w:rFonts w:ascii="Arial" w:cs="Arial" w:eastAsia="Arial" w:hAnsi="Arial"/>
          <w:b w:val="false"/>
          <w:bCs w:val="false"/>
          <w:i w:val="false"/>
          <w:iCs w:val="false"/>
          <w:color w:val="1A1A1A"/>
          <w:sz w:val="20"/>
          <w:szCs w:val="20"/>
        </w:rPr>
        <w:t xml:space="preserve">☑  Follow-Up Reminder: date-tagged — recruiter receives a notification on the reminder date</w:t>
      </w:r>
    </w:p>
    <w:p>
      <w:pPr>
        <w:spacing w:before="40" w:after="40" w:line="280"/>
        <w:jc w:val="left"/>
      </w:pPr>
      <w:r>
        <w:rPr>
          <w:rFonts w:ascii="Arial" w:cs="Arial" w:eastAsia="Arial" w:hAnsi="Arial"/>
          <w:b w:val="false"/>
          <w:bCs w:val="false"/>
          <w:i w:val="false"/>
          <w:iCs w:val="false"/>
          <w:color w:val="1A1A1A"/>
          <w:sz w:val="20"/>
          <w:szCs w:val="20"/>
        </w:rPr>
        <w:t xml:space="preserve">☑  Reapplication: all previous comments visible to new recruiter if candidate reapplies to same company</w:t>
      </w:r>
    </w:p>
    <w:p>
      <w:pPr>
        <w:spacing w:before="40" w:after="40" w:line="280"/>
        <w:jc w:val="left"/>
      </w:pPr>
      <w:r>
        <w:rPr>
          <w:rFonts w:ascii="Arial" w:cs="Arial" w:eastAsia="Arial" w:hAnsi="Arial"/>
          <w:b w:val="false"/>
          <w:bCs w:val="false"/>
          <w:i w:val="false"/>
          <w:iCs w:val="false"/>
          <w:color w:val="1A1A1A"/>
          <w:sz w:val="20"/>
          <w:szCs w:val="20"/>
        </w:rPr>
        <w:t xml:space="preserve">☑  Search and filter: by author, category, date range</w:t>
      </w:r>
    </w:p>
    <w:p>
      <w:pPr>
        <w:spacing w:before="40" w:after="40" w:line="280"/>
        <w:jc w:val="left"/>
      </w:pPr>
      <w:r>
        <w:rPr>
          <w:rFonts w:ascii="Arial" w:cs="Arial" w:eastAsia="Arial" w:hAnsi="Arial"/>
          <w:b w:val="false"/>
          <w:bCs w:val="false"/>
          <w:i w:val="false"/>
          <w:iCs w:val="false"/>
          <w:color w:val="1A1A1A"/>
          <w:sz w:val="20"/>
          <w:szCs w:val="20"/>
        </w:rPr>
        <w:t xml:space="preserve">☑  Comment attribution always shown — author name and timestamp on every comment</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8"/>
                <w:szCs w:val="28"/>
              </w:rPr>
              <w:t xml:space="preserve">9.5</w:t>
            </w:r>
          </w:p>
        </w:tc>
        <w:tc>
          <w:tcPr>
            <w:tcW w:type="dxa" w:w="872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8"/>
                <w:szCs w:val="28"/>
              </w:rPr>
              <w:t xml:space="preserve">Rejection Explanation</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D4E8" w:sz="4"/>
              <w:left w:val="single" w:color="C5D4E8" w:sz="4"/>
              <w:bottom w:val="single" w:color="C5D4E8" w:sz="4"/>
              <w:right w:val="single" w:color="C5D4E8" w:sz="4"/>
            </w:tcBorders>
            <w:shd w:fill="E0F4F6"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006D77"/>
                <w:sz w:val="18"/>
                <w:szCs w:val="18"/>
              </w:rPr>
              <w:t xml:space="preserve">[Rejection]   [Candidate Transparency]   [Feedback Delivery]   [Respectful Communication]</w:t>
            </w:r>
          </w:p>
        </w:tc>
      </w:tr>
    </w:tbl>
    <w:p>
      <w:pPr>
        <w:spacing w:before="0" w:after="200"/>
      </w:pPr>
    </w:p>
    <w:p>
      <w:pPr>
        <w:spacing w:before="0" w:after="60"/>
      </w:pPr>
      <w:r>
        <w:rPr>
          <w:rFonts w:ascii="Arial" w:cs="Arial" w:eastAsia="Arial" w:hAnsi="Arial"/>
          <w:b/>
          <w:bCs/>
          <w:color w:val="006D77"/>
          <w:sz w:val="24"/>
          <w:szCs w:val="24"/>
        </w:rPr>
        <w:t xml:space="preserve">Purpose</w:t>
      </w:r>
    </w:p>
    <w:p>
      <w:pPr>
        <w:spacing w:before="40" w:after="200" w:line="280"/>
        <w:jc w:val="left"/>
      </w:pPr>
      <w:r>
        <w:rPr>
          <w:rFonts w:ascii="Arial" w:cs="Arial" w:eastAsia="Arial" w:hAnsi="Arial"/>
          <w:b w:val="false"/>
          <w:bCs w:val="false"/>
          <w:i/>
          <w:iCs/>
          <w:color w:val="555555"/>
          <w:sz w:val="22"/>
          <w:szCs w:val="22"/>
        </w:rPr>
        <w:t xml:space="preserve">Provide every rejected candidate with a clear, specific, and respectful explanation of why they did not progress — respecting their time investment, enabling their development, and protecting the company's employer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Rejection Explanation is the structured mechanism by which recruiters communicate a 'no' decision to candidates — with enough context to be useful without creating legal or reputational risk. When a recruiter moves a candidate to the 'Rejected' stage, the platform requires them to select from a set of standard rejection reason categories and optionally add a personalised comment. The standard categories are: Skills Gap — Technical (candidate's technical skills did not meet the role's requirements at this time), Skills Gap — Communication (candidate's communication skills were below the role's requirements), Experience Gap (candidate lacks the experience level required for this specific role — not a fit for entry level), Role Filled (position has been filled — candidate's profile is strong, not a skills issue), Availability Mismatch (candidate's joining timeline does not match the company's requirement), Cultural Fit (candidate's work style or values did not appear compatible with the team — no further detail required), and Strong Candidate — Better Fit Found (candidate was competitive but another candidate was a better match). A personalised note (max 150 words) is strongly encouraged but not mandatory.</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selects 'Reject' from the candidate's pipeline stage dropdown → a Rejection Reason form opens. Recruiter selects the primary reason category and optionally a secondary reason. If the primary reason is Skills Gap — Technical or Skills Gap — Communication, the system automatically links to the candidate's assessment or interview feedback (if available) and prompts the recruiter: 'Do you want to include a feedback reference? This gives the candidate context for their development.' If yes, the assessment/interview feedback summary is included in the rejection message (with the recruiter's permission). The final rejection message is previewed before sending — the recruiter sees exactly what the candidate will receive. On confirmation, the candidate's application status moves to 'Rejected' with the rejection explanation delivered to their inbox as a formal message. Candidates cannot reply to a rejection message directly — but they can submit a follow-up inquiry (Feature 8.8) if they have questions about the feedback.</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Rejection Message — Delivered to Rahul Sharma | DataCore Analytics | 12 March 2026
'Hi Rahul,
Thank you for applying to the Data Analyst Intern position at DataCore Analytics and for the time you invested in our process.
After careful evaluation, we have decided not to move forward with your application at this time. The primary reason is a Skills Gap — Technical: the role requires demonstrable experience with large-scale dataset processing in PySpark or similar distributed computing frameworks, which is not yet reflected in your profile.
We reviewed your assessment performance — your SQL and Tableau work were strong (both above the 75th percentile for this assessment). The gap is specifically in distributed data processing, which is a specialised requirement for this particular role.
We encourage you to continue building your platform profile. If you develop experience in this area, we would welcome a future application.
We wish you the best in your job search.
Best regards,
DataCore Analytics Hiring Team'
Rejection reason: Skills Gap — Technical
Feedback included: Yes — assessment section breakdown referenced
Personalised note: Yes — specific framework gap identified</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A rejection without explanation is a failure of professional courtesy that costs the company almost nothing to avoid. Candidates who receive specific, respectful rejection explanations do not feel humiliated — they feel respected. They know what to work on. They apply again when they are ready. They recommend the company to peers as a good employer even though they were rejected. The platform's rejection reason categories are carefully designed to be honest but non-discriminatory: 'Cultural Fit' has no further detail requirement — avoiding written evidence of potentially challengeable assessments — while still informing the candidate that the decision was not skills-based. The preview function protects the recruiter: they see the exact message before it is sent, preventing rushed or poorly worded rejections that damage employer brand.</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(selects rejection reason, writes optional personalised note, previews before sending). Candidate (receives rejection message in platform inbox — read-only, cannot reply directly). Platform Admin (full rejection record including reason category — for analytics and policy monitoring). Feedback Analytics Dashboard (Feature 9.8) — rejection reasons used as a signal for pipeline quality and assessment calibration.</w:t>
            </w:r>
          </w:p>
        </w:tc>
      </w:tr>
    </w:tbl>
    <w:p>
      <w:pPr>
        <w:spacing w:before="200" w:after="0"/>
      </w:pPr>
    </w:p>
    <w:p>
      <w:pPr>
        <w:spacing w:before="240" w:after="80"/>
      </w:pPr>
      <w:r>
        <w:rPr>
          <w:rFonts w:ascii="Arial" w:cs="Arial" w:eastAsia="Arial" w:hAnsi="Arial"/>
          <w:b/>
          <w:bCs/>
          <w:color w:val="0D1B2A"/>
          <w:sz w:val="22"/>
          <w:szCs w:val="22"/>
        </w:rPr>
        <w:t xml:space="preserve">Implementation Checklist</w:t>
      </w:r>
    </w:p>
    <w:p>
      <w:pPr>
        <w:spacing w:before="40" w:after="40" w:line="280"/>
        <w:jc w:val="left"/>
      </w:pPr>
      <w:r>
        <w:rPr>
          <w:rFonts w:ascii="Arial" w:cs="Arial" w:eastAsia="Arial" w:hAnsi="Arial"/>
          <w:b w:val="false"/>
          <w:bCs w:val="false"/>
          <w:i w:val="false"/>
          <w:iCs w:val="false"/>
          <w:color w:val="1A1A1A"/>
          <w:sz w:val="20"/>
          <w:szCs w:val="20"/>
        </w:rPr>
        <w:t xml:space="preserve">☑  Seven rejection reason categories — standardised, legally calibrated, role-specific</w:t>
      </w:r>
    </w:p>
    <w:p>
      <w:pPr>
        <w:spacing w:before="40" w:after="40" w:line="280"/>
        <w:jc w:val="left"/>
      </w:pPr>
      <w:r>
        <w:rPr>
          <w:rFonts w:ascii="Arial" w:cs="Arial" w:eastAsia="Arial" w:hAnsi="Arial"/>
          <w:b w:val="false"/>
          <w:bCs w:val="false"/>
          <w:i w:val="false"/>
          <w:iCs w:val="false"/>
          <w:color w:val="1A1A1A"/>
          <w:sz w:val="20"/>
          <w:szCs w:val="20"/>
        </w:rPr>
        <w:t xml:space="preserve">☑  Primary and optional secondary reason selection — multi-dimensional rejections supported</w:t>
      </w:r>
    </w:p>
    <w:p>
      <w:pPr>
        <w:spacing w:before="40" w:after="40" w:line="280"/>
        <w:jc w:val="left"/>
      </w:pPr>
      <w:r>
        <w:rPr>
          <w:rFonts w:ascii="Arial" w:cs="Arial" w:eastAsia="Arial" w:hAnsi="Arial"/>
          <w:b w:val="false"/>
          <w:bCs w:val="false"/>
          <w:i w:val="false"/>
          <w:iCs w:val="false"/>
          <w:color w:val="1A1A1A"/>
          <w:sz w:val="20"/>
          <w:szCs w:val="20"/>
        </w:rPr>
        <w:t xml:space="preserve">☑  Technical/Communication skill gap reasons: system prompts to include assessment/interview feedback reference</w:t>
      </w:r>
    </w:p>
    <w:p>
      <w:pPr>
        <w:spacing w:before="40" w:after="40" w:line="280"/>
        <w:jc w:val="left"/>
      </w:pPr>
      <w:r>
        <w:rPr>
          <w:rFonts w:ascii="Arial" w:cs="Arial" w:eastAsia="Arial" w:hAnsi="Arial"/>
          <w:b w:val="false"/>
          <w:bCs w:val="false"/>
          <w:i w:val="false"/>
          <w:iCs w:val="false"/>
          <w:color w:val="1A1A1A"/>
          <w:sz w:val="20"/>
          <w:szCs w:val="20"/>
        </w:rPr>
        <w:t xml:space="preserve">☑  Personalised note: optional, max 150 words — recruiter can add specific context</w:t>
      </w:r>
    </w:p>
    <w:p>
      <w:pPr>
        <w:spacing w:before="40" w:after="40" w:line="280"/>
        <w:jc w:val="left"/>
      </w:pPr>
      <w:r>
        <w:rPr>
          <w:rFonts w:ascii="Arial" w:cs="Arial" w:eastAsia="Arial" w:hAnsi="Arial"/>
          <w:b w:val="false"/>
          <w:bCs w:val="false"/>
          <w:i w:val="false"/>
          <w:iCs w:val="false"/>
          <w:color w:val="1A1A1A"/>
          <w:sz w:val="20"/>
          <w:szCs w:val="20"/>
        </w:rPr>
        <w:t xml:space="preserve">☑  Message preview: recruiter sees exact candidate-facing message before confirmation</w:t>
      </w:r>
    </w:p>
    <w:p>
      <w:pPr>
        <w:spacing w:before="40" w:after="40" w:line="280"/>
        <w:jc w:val="left"/>
      </w:pPr>
      <w:r>
        <w:rPr>
          <w:rFonts w:ascii="Arial" w:cs="Arial" w:eastAsia="Arial" w:hAnsi="Arial"/>
          <w:b w:val="false"/>
          <w:bCs w:val="false"/>
          <w:i w:val="false"/>
          <w:iCs w:val="false"/>
          <w:color w:val="1A1A1A"/>
          <w:sz w:val="20"/>
          <w:szCs w:val="20"/>
        </w:rPr>
        <w:t xml:space="preserve">☑  Candidates cannot reply to rejection — can submit follow-up inquiry via Feature 8.8</w:t>
      </w:r>
    </w:p>
    <w:p>
      <w:pPr>
        <w:spacing w:before="40" w:after="40" w:line="280"/>
        <w:jc w:val="left"/>
      </w:pPr>
      <w:r>
        <w:rPr>
          <w:rFonts w:ascii="Arial" w:cs="Arial" w:eastAsia="Arial" w:hAnsi="Arial"/>
          <w:b w:val="false"/>
          <w:bCs w:val="false"/>
          <w:i w:val="false"/>
          <w:iCs w:val="false"/>
          <w:color w:val="1A1A1A"/>
          <w:sz w:val="20"/>
          <w:szCs w:val="20"/>
        </w:rPr>
        <w:t xml:space="preserve">☑  Rejection reason category data feeds Feature 9.8 (Feedback Analytics Dashboard)</w:t>
      </w:r>
    </w:p>
    <w:p>
      <w:pPr>
        <w:spacing w:before="40" w:after="40" w:line="280"/>
        <w:jc w:val="left"/>
      </w:pPr>
      <w:r>
        <w:rPr>
          <w:rFonts w:ascii="Arial" w:cs="Arial" w:eastAsia="Arial" w:hAnsi="Arial"/>
          <w:b w:val="false"/>
          <w:bCs w:val="false"/>
          <w:i w:val="false"/>
          <w:iCs w:val="false"/>
          <w:color w:val="1A1A1A"/>
          <w:sz w:val="20"/>
          <w:szCs w:val="20"/>
        </w:rPr>
        <w:t xml:space="preserve">☑  All rejection messages archived permanently in candidate's application record</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8"/>
                <w:szCs w:val="28"/>
              </w:rPr>
              <w:t xml:space="preserve">9.6</w:t>
            </w:r>
          </w:p>
        </w:tc>
        <w:tc>
          <w:tcPr>
            <w:tcW w:type="dxa" w:w="872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8"/>
                <w:szCs w:val="28"/>
              </w:rPr>
              <w:t xml:space="preserve">Interview Performance Reports</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D4E8" w:sz="4"/>
              <w:left w:val="single" w:color="C5D4E8" w:sz="4"/>
              <w:bottom w:val="single" w:color="C5D4E8" w:sz="4"/>
              <w:right w:val="single" w:color="C5D4E8" w:sz="4"/>
            </w:tcBorders>
            <w:shd w:fill="E0F4F6"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006D77"/>
                <w:sz w:val="18"/>
                <w:szCs w:val="18"/>
              </w:rPr>
              <w:t xml:space="preserve">[Performance Report]   [Interview History]   [Candidate View]   [Development Record]</w:t>
            </w:r>
          </w:p>
        </w:tc>
      </w:tr>
    </w:tbl>
    <w:p>
      <w:pPr>
        <w:spacing w:before="0" w:after="200"/>
      </w:pPr>
    </w:p>
    <w:p>
      <w:pPr>
        <w:spacing w:before="0" w:after="60"/>
      </w:pPr>
      <w:r>
        <w:rPr>
          <w:rFonts w:ascii="Arial" w:cs="Arial" w:eastAsia="Arial" w:hAnsi="Arial"/>
          <w:b/>
          <w:bCs/>
          <w:color w:val="006D77"/>
          <w:sz w:val="24"/>
          <w:szCs w:val="24"/>
        </w:rPr>
        <w:t xml:space="preserve">Purpose</w:t>
      </w:r>
    </w:p>
    <w:p>
      <w:pPr>
        <w:spacing w:before="40" w:after="200" w:line="280"/>
        <w:jc w:val="left"/>
      </w:pPr>
      <w:r>
        <w:rPr>
          <w:rFonts w:ascii="Arial" w:cs="Arial" w:eastAsia="Arial" w:hAnsi="Arial"/>
          <w:b w:val="false"/>
          <w:bCs w:val="false"/>
          <w:i/>
          <w:iCs/>
          <w:color w:val="555555"/>
          <w:sz w:val="22"/>
          <w:szCs w:val="22"/>
        </w:rPr>
        <w:t xml:space="preserve">Provide candidates with a consolidated, multi-interview performance report that shows their trajectory across multiple rounds and companies — enabling self-aware career development and giving mentors a platform-verified performance history to coach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Interview Performance Reports is a candidate-facing analytics feature that aggregates all interview feedback they have received across their platform history into a coherent performance narrative. The report shows: Interview History (all interviews completed on the platform — company, role, round, date, outcome), Interview Performance Score trend (scores across all interviews plotted as a trend line — revealing improvement, plateau, or regression over time), Dimension-by-Dimension Comparison (how the candidate's scores on Technical Competence, Communication, Problem Solving, etc. compare across different interviews and interviewers), Strengths Pattern (dimensions consistently rated 4/5 or above across multiple interviews — a verified pattern of strength), Development Pattern (dimensions consistently rated 3/5 or below — a verified pattern of weakness), and a Summary Insight card (a plain-language interpretation: 'Across your 6 interviews, your technical competence scores are consistently high — ranging from 4 to 5. Your communication clarity scores are improving — from 3 in January to 4.5 in March').</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Candidate navigates to their profile → 'Interview History' tab. The tab loads the Interview Performance Report — automatically built from all interview feedback that recruiters have released to the candidate. The trend line chart is the central visual — each data point is a completed interview, colour-coded by outcome (green dot: advanced to next round, grey dot: rejected, gold dot: offer received). The dimension comparison table shows a row per interview and columns for each feedback dimension — cells colour-coded by rating (green: 4–5, amber: 3, red: 1–2). The Strengths and Development patterns are computed automatically — requiring at least 3 interviews to compute with sufficient confidence. The Summary Insight card is generated by the system in plain language — the candidate does not need to interpret the charts themselves. The report is also visible to the candidate's mentor — giving the mentor a platform-verified performance history that is more reliable than self-reporting.</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Interview Performance Report — Rahul Sharma | As of 20 March 2026:
Interviews Completed: 4 (via EcoSkiller platform)
Interview History:
Date          Company             Role                 Round   Outcome         Score
15 Jan 2026   StartupX            Junior Developer     R1      Rejected        62/100
03 Feb 2026   Analytics Co        Data Analyst         R1      Advanced        71/100
18 Feb 2026   Analytics Co        Data Analyst         R2      Rejected        68/100
18 Mar 2026   TechSolutions       Junior Data Analyst  R1      Advanced        88/100
Performance Trend: IMPROVING — 62 → 71 → 68 → 88 (net improvement: +26 points over 10 weeks)
Dimension Pattern Analysis (across 4 interviews):
Dimension              Jan    Feb(1) Feb(2) Mar   Pattern
Technical Competence   3.5    4.0    4.0    5.0   STRENGTH — consistently improving
Problem Solving        3.0    3.5    3.5    4.0   DEVELOPING — improving trend
Communication Clarity  3.5    3.5    3.0    4.0   DEVELOPING — inconsistent, improving
Cultural Fit           4.5    4.5    5.0    5.0   STRENGTH — consistently high
Learning Agility       3.5    4.0    4.0    4.0   STRENGTH — above average, stable
Overall                3.7    3.9    3.8    4.6   Strong upward trajectory
Summary Insight Card:
'Your interview performance has improved significantly over 10 weeks — from 62 to 88. Your most consistent strength is Cultural Fit (4.5–5.0 across all 4 interviews) and your most improved dimension is Technical Competence (3.5 to 5.0). Communication Clarity is the area with the most room for further development — it dropped between your two February interviews before recovering. Focus on consistency here.'</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Without a performance report, a candidate who has done 4 interviews processes each one in isolation: 'That went OK,' 'That was hard,' 'I think I failed that one.' They miss the pattern. The trend line — 62, 71, 68, 88 — tells a story that the individual scores do not: this candidate is improving, the February dip was temporary, and March was their best performance. That story is motivating. The Communication Clarity inconsistency — visible only when comparing across 4 interviews — is precisely the kind of insight a mentor can use to provide targeted, specific coaching. The report also gives mentors something they rarely have: objective, multi-source, third-party data about how their student actually performs in real interviews — not how the student thinks they performed.</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Candidate (full report — all interview feedback released to them by recruiters). Mentor (view-only access to assigned student's report — with student consent). Recruiter (cannot see a candidate's performance in other companies' interviews — privacy maintained). Platform Admin (full data for aggregate analytics).</w:t>
            </w:r>
          </w:p>
        </w:tc>
      </w:tr>
    </w:tbl>
    <w:p>
      <w:pPr>
        <w:spacing w:before="200" w:after="0"/>
      </w:pPr>
    </w:p>
    <w:p>
      <w:pPr>
        <w:spacing w:before="240" w:after="80"/>
      </w:pPr>
      <w:r>
        <w:rPr>
          <w:rFonts w:ascii="Arial" w:cs="Arial" w:eastAsia="Arial" w:hAnsi="Arial"/>
          <w:b/>
          <w:bCs/>
          <w:color w:val="0D1B2A"/>
          <w:sz w:val="22"/>
          <w:szCs w:val="22"/>
        </w:rPr>
        <w:t xml:space="preserve">Implementation Checklist</w:t>
      </w:r>
    </w:p>
    <w:p>
      <w:pPr>
        <w:spacing w:before="40" w:after="40" w:line="280"/>
        <w:jc w:val="left"/>
      </w:pPr>
      <w:r>
        <w:rPr>
          <w:rFonts w:ascii="Arial" w:cs="Arial" w:eastAsia="Arial" w:hAnsi="Arial"/>
          <w:b w:val="false"/>
          <w:bCs w:val="false"/>
          <w:i w:val="false"/>
          <w:iCs w:val="false"/>
          <w:color w:val="1A1A1A"/>
          <w:sz w:val="20"/>
          <w:szCs w:val="20"/>
        </w:rPr>
        <w:t xml:space="preserve">☑  Report requires minimum 1 interview with released feedback to generate — scales with data</w:t>
      </w:r>
    </w:p>
    <w:p>
      <w:pPr>
        <w:spacing w:before="40" w:after="40" w:line="280"/>
        <w:jc w:val="left"/>
      </w:pPr>
      <w:r>
        <w:rPr>
          <w:rFonts w:ascii="Arial" w:cs="Arial" w:eastAsia="Arial" w:hAnsi="Arial"/>
          <w:b w:val="false"/>
          <w:bCs w:val="false"/>
          <w:i w:val="false"/>
          <w:iCs w:val="false"/>
          <w:color w:val="1A1A1A"/>
          <w:sz w:val="20"/>
          <w:szCs w:val="20"/>
        </w:rPr>
        <w:t xml:space="preserve">☑  Trend line chart: score per interview, colour-coded by outcome (advanced/rejected/offered)</w:t>
      </w:r>
    </w:p>
    <w:p>
      <w:pPr>
        <w:spacing w:before="40" w:after="40" w:line="280"/>
        <w:jc w:val="left"/>
      </w:pPr>
      <w:r>
        <w:rPr>
          <w:rFonts w:ascii="Arial" w:cs="Arial" w:eastAsia="Arial" w:hAnsi="Arial"/>
          <w:b w:val="false"/>
          <w:bCs w:val="false"/>
          <w:i w:val="false"/>
          <w:iCs w:val="false"/>
          <w:color w:val="1A1A1A"/>
          <w:sz w:val="20"/>
          <w:szCs w:val="20"/>
        </w:rPr>
        <w:t xml:space="preserve">☑  Dimension comparison table: rating per interview per dimension — colour-coded green/amber/red</w:t>
      </w:r>
    </w:p>
    <w:p>
      <w:pPr>
        <w:spacing w:before="40" w:after="40" w:line="280"/>
        <w:jc w:val="left"/>
      </w:pPr>
      <w:r>
        <w:rPr>
          <w:rFonts w:ascii="Arial" w:cs="Arial" w:eastAsia="Arial" w:hAnsi="Arial"/>
          <w:b w:val="false"/>
          <w:bCs w:val="false"/>
          <w:i w:val="false"/>
          <w:iCs w:val="false"/>
          <w:color w:val="1A1A1A"/>
          <w:sz w:val="20"/>
          <w:szCs w:val="20"/>
        </w:rPr>
        <w:t xml:space="preserve">☑  Strengths Pattern: dimensions consistently 4/5+ across at least 3 interviews</w:t>
      </w:r>
    </w:p>
    <w:p>
      <w:pPr>
        <w:spacing w:before="40" w:after="40" w:line="280"/>
        <w:jc w:val="left"/>
      </w:pPr>
      <w:r>
        <w:rPr>
          <w:rFonts w:ascii="Arial" w:cs="Arial" w:eastAsia="Arial" w:hAnsi="Arial"/>
          <w:b w:val="false"/>
          <w:bCs w:val="false"/>
          <w:i w:val="false"/>
          <w:iCs w:val="false"/>
          <w:color w:val="1A1A1A"/>
          <w:sz w:val="20"/>
          <w:szCs w:val="20"/>
        </w:rPr>
        <w:t xml:space="preserve">☑  Development Pattern: dimensions consistently 3/5 or below across at least 3 interviews</w:t>
      </w:r>
    </w:p>
    <w:p>
      <w:pPr>
        <w:spacing w:before="40" w:after="40" w:line="280"/>
        <w:jc w:val="left"/>
      </w:pPr>
      <w:r>
        <w:rPr>
          <w:rFonts w:ascii="Arial" w:cs="Arial" w:eastAsia="Arial" w:hAnsi="Arial"/>
          <w:b w:val="false"/>
          <w:bCs w:val="false"/>
          <w:i w:val="false"/>
          <w:iCs w:val="false"/>
          <w:color w:val="1A1A1A"/>
          <w:sz w:val="20"/>
          <w:szCs w:val="20"/>
        </w:rPr>
        <w:t xml:space="preserve">☑  Summary Insight card: auto-generated plain-language interpretation — no chart reading required</w:t>
      </w:r>
    </w:p>
    <w:p>
      <w:pPr>
        <w:spacing w:before="40" w:after="40" w:line="280"/>
        <w:jc w:val="left"/>
      </w:pPr>
      <w:r>
        <w:rPr>
          <w:rFonts w:ascii="Arial" w:cs="Arial" w:eastAsia="Arial" w:hAnsi="Arial"/>
          <w:b w:val="false"/>
          <w:bCs w:val="false"/>
          <w:i w:val="false"/>
          <w:iCs w:val="false"/>
          <w:color w:val="1A1A1A"/>
          <w:sz w:val="20"/>
          <w:szCs w:val="20"/>
        </w:rPr>
        <w:t xml:space="preserve">☑  Mentor can view report with student consent — verified performance history for coaching</w:t>
      </w:r>
    </w:p>
    <w:p>
      <w:pPr>
        <w:spacing w:before="40" w:after="40" w:line="280"/>
        <w:jc w:val="left"/>
      </w:pPr>
      <w:r>
        <w:rPr>
          <w:rFonts w:ascii="Arial" w:cs="Arial" w:eastAsia="Arial" w:hAnsi="Arial"/>
          <w:b w:val="false"/>
          <w:bCs w:val="false"/>
          <w:i w:val="false"/>
          <w:iCs w:val="false"/>
          <w:color w:val="1A1A1A"/>
          <w:sz w:val="20"/>
          <w:szCs w:val="20"/>
        </w:rPr>
        <w:t xml:space="preserve">☑  Recruiter cannot see candidate's performance in other companies' interviews — privacy enforced</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8"/>
                <w:szCs w:val="28"/>
              </w:rPr>
              <w:t xml:space="preserve">9.7</w:t>
            </w:r>
          </w:p>
        </w:tc>
        <w:tc>
          <w:tcPr>
            <w:tcW w:type="dxa" w:w="872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8"/>
                <w:szCs w:val="28"/>
              </w:rPr>
              <w:t xml:space="preserve">Candidate Rating System</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D4E8" w:sz="4"/>
              <w:left w:val="single" w:color="C5D4E8" w:sz="4"/>
              <w:bottom w:val="single" w:color="C5D4E8" w:sz="4"/>
              <w:right w:val="single" w:color="C5D4E8" w:sz="4"/>
            </w:tcBorders>
            <w:shd w:fill="E0F4F6"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006D77"/>
                <w:sz w:val="18"/>
                <w:szCs w:val="18"/>
              </w:rPr>
              <w:t xml:space="preserve">[Candidate Rating]   [Pipeline Ranking]   [Recruiter Stars]   [Shortlist Management]</w:t>
            </w:r>
          </w:p>
        </w:tc>
      </w:tr>
    </w:tbl>
    <w:p>
      <w:pPr>
        <w:spacing w:before="0" w:after="200"/>
      </w:pPr>
    </w:p>
    <w:p>
      <w:pPr>
        <w:spacing w:before="0" w:after="60"/>
      </w:pPr>
      <w:r>
        <w:rPr>
          <w:rFonts w:ascii="Arial" w:cs="Arial" w:eastAsia="Arial" w:hAnsi="Arial"/>
          <w:b/>
          <w:bCs/>
          <w:color w:val="006D77"/>
          <w:sz w:val="24"/>
          <w:szCs w:val="24"/>
        </w:rPr>
        <w:t xml:space="preserve">Purpose</w:t>
      </w:r>
    </w:p>
    <w:p>
      <w:pPr>
        <w:spacing w:before="40" w:after="200" w:line="280"/>
        <w:jc w:val="left"/>
      </w:pPr>
      <w:r>
        <w:rPr>
          <w:rFonts w:ascii="Arial" w:cs="Arial" w:eastAsia="Arial" w:hAnsi="Arial"/>
          <w:b w:val="false"/>
          <w:bCs w:val="false"/>
          <w:i/>
          <w:iCs/>
          <w:color w:val="555555"/>
          <w:sz w:val="22"/>
          <w:szCs w:val="22"/>
        </w:rPr>
        <w:t xml:space="preserve">Give recruiters a fast, consistent, and team-visible method for rating candidate quality within their pipeline — enabling efficient prioritisation during high-volume hiring and creating a shared team signal that supports multi-recruiter hiring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The Candidate Rating System is a simple but powerful pipeline management tool that allows recruiters to assign a star rating (1–5) to any candidate in their pipeline — based on their overall assessment of the candidate's suitability for the role. The rating is the recruiter's holistic, personal assessment — not a calculated score. It is separate from the platform's automated metrics (Eligibility Score, Interview Performance Score) and represents the recruiter's professional judgment that those scores may not fully capture. Ratings are: 1 Star (Do Not Proceed — will be removed from active pipeline), 2 Stars (Weak — unlikely to progress, retained for now), 3 Stars (Average — meets requirements but not a strong fit), 4 Stars (Strong — recommended to progress), 5 Stars (Exceptional — top candidate for this role). Ratings are visible to all recruiters at the same company — creating a shared signal. They are not visible to the candidate. A rating can be changed at any time — only the current rating is shown, though the history is retained.</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In the recruiter's candidate pipeline view, each candidate card has a row of 5 stars at the bottom. Recruiter clicks on a star to assign a rating — the action takes 1 second. The rating immediately becomes visible to all team members at the company. In multi-recruiter pipelines (where different team members handle different stages), the rating allows downstream recruiters to quickly understand how strongly their colleague assessed the candidate: a 5-star rating from the screening recruiter signals 'priority candidate' to the technical interviewer before they even open the profile. The pipeline view can be sorted by rating — showing all 5-star candidates at the top. Ratings can also be filtered: 'Show only candidates rated 4 or above.' A Conflict Flag is automatically raised when two recruiters give the same candidate significantly different ratings (e.g., one rates 5 stars and another rates 2 stars) — prompting a team discussion before a decision is made.</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Candidate Rating Activity — TechSolutions Pipeline | Junior Data Analyst | March 2026:
Candidate                Rating   Rated By        Rationale (optional — from Decision Note)
Rahul Sharma             ★★★★★    Divya + Arjun   Technical assessment 82nd percentile, strong interview
Meera Kapoor             ★★★★☆   Divya           Good assessment, interview pending
Arun Verma               ★★★☆☆   Divya           Meets technical bar, communication below expectation
Priya Nair               ★★★★☆   Divya           Strong profile, not yet interviewed — pending
Sneha Pillai             ★★☆☆☆   Divya           Technical gap identified in assessment
Vikram Patel             ★☆☆☆☆   Divya           Screening call — misaligned expectations on role level
Conflict Flag — Arun Verma:
Divya rated: ★★★☆☆ | Arjun rated: ★★★★☆ [DISCREPANCY — review recommended before decision]
Note auto-generated: 'Divya and Arjun have rated Arun Verma significantly differently. Please discuss before making a pipeline decision.'
Pipeline View sorted by Rating (5 → 1):
[Rahul — ★★★★★] [Meera — ★★★★☆] [Priya — ★★★★☆] [Arun — ★★★☆☆] [Sneha — ★★☆☆☆] [Vikram — ★☆☆☆☆]</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In a pipeline with 47 candidates and 3 recruiters reviewing in parallel, the star rating is the most efficient shared signal available. A downstream interviewer who opens their queue and sees 12 candidates rated 1–3 and 3 candidates rated 4–5 knows immediately where to invest their limited preparation time. The Conflict Flag is the most valuable feature in the system: two recruiters assessing the same candidate significantly differently is a data point that should never be silently ignored — it reveals either a miscalibrated evaluation standard, a specific observation one recruiter made that the other did not, or a genuine difference of judgment that deserves a conversation. Without the flag, the conflict disappears into the averages and a hiring decision may be made without the team being aware of the disagreement.</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All recruiters at same company (can see and set ratings for candidates in their pipeline). Candidates (cannot see their own rating — internal pipeline management tool). Platform Admin (full rating data for analytics). Conflict Flag visible to all team recruiters — prompts internal discussion.</w:t>
            </w:r>
          </w:p>
        </w:tc>
      </w:tr>
    </w:tbl>
    <w:p>
      <w:pPr>
        <w:spacing w:before="200" w:after="0"/>
      </w:pPr>
    </w:p>
    <w:p>
      <w:pPr>
        <w:spacing w:before="240" w:after="80"/>
      </w:pPr>
      <w:r>
        <w:rPr>
          <w:rFonts w:ascii="Arial" w:cs="Arial" w:eastAsia="Arial" w:hAnsi="Arial"/>
          <w:b/>
          <w:bCs/>
          <w:color w:val="0D1B2A"/>
          <w:sz w:val="22"/>
          <w:szCs w:val="22"/>
        </w:rPr>
        <w:t xml:space="preserve">Implementation Checklist</w:t>
      </w:r>
    </w:p>
    <w:p>
      <w:pPr>
        <w:spacing w:before="40" w:after="40" w:line="280"/>
        <w:jc w:val="left"/>
      </w:pPr>
      <w:r>
        <w:rPr>
          <w:rFonts w:ascii="Arial" w:cs="Arial" w:eastAsia="Arial" w:hAnsi="Arial"/>
          <w:b w:val="false"/>
          <w:bCs w:val="false"/>
          <w:i w:val="false"/>
          <w:iCs w:val="false"/>
          <w:color w:val="1A1A1A"/>
          <w:sz w:val="20"/>
          <w:szCs w:val="20"/>
        </w:rPr>
        <w:t xml:space="preserve">☑  1–5 star rating assignable from pipeline candidate card — single click, 1 second action</w:t>
      </w:r>
    </w:p>
    <w:p>
      <w:pPr>
        <w:spacing w:before="40" w:after="40" w:line="280"/>
        <w:jc w:val="left"/>
      </w:pPr>
      <w:r>
        <w:rPr>
          <w:rFonts w:ascii="Arial" w:cs="Arial" w:eastAsia="Arial" w:hAnsi="Arial"/>
          <w:b w:val="false"/>
          <w:bCs w:val="false"/>
          <w:i w:val="false"/>
          <w:iCs w:val="false"/>
          <w:color w:val="1A1A1A"/>
          <w:sz w:val="20"/>
          <w:szCs w:val="20"/>
        </w:rPr>
        <w:t xml:space="preserve">☑  Rating visible to all recruiters at same company — shared team signal</w:t>
      </w:r>
    </w:p>
    <w:p>
      <w:pPr>
        <w:spacing w:before="40" w:after="40" w:line="280"/>
        <w:jc w:val="left"/>
      </w:pPr>
      <w:r>
        <w:rPr>
          <w:rFonts w:ascii="Arial" w:cs="Arial" w:eastAsia="Arial" w:hAnsi="Arial"/>
          <w:b w:val="false"/>
          <w:bCs w:val="false"/>
          <w:i w:val="false"/>
          <w:iCs w:val="false"/>
          <w:color w:val="1A1A1A"/>
          <w:sz w:val="20"/>
          <w:szCs w:val="20"/>
        </w:rPr>
        <w:t xml:space="preserve">☑  Rating categories: 1 (Do Not Proceed), 2 (Weak), 3 (Average), 4 (Strong), 5 (Exceptional)</w:t>
      </w:r>
    </w:p>
    <w:p>
      <w:pPr>
        <w:spacing w:before="40" w:after="40" w:line="280"/>
        <w:jc w:val="left"/>
      </w:pPr>
      <w:r>
        <w:rPr>
          <w:rFonts w:ascii="Arial" w:cs="Arial" w:eastAsia="Arial" w:hAnsi="Arial"/>
          <w:b w:val="false"/>
          <w:bCs w:val="false"/>
          <w:i w:val="false"/>
          <w:iCs w:val="false"/>
          <w:color w:val="1A1A1A"/>
          <w:sz w:val="20"/>
          <w:szCs w:val="20"/>
        </w:rPr>
        <w:t xml:space="preserve">☑  Pipeline view: sortable by rating — highest rated candidates shown first</w:t>
      </w:r>
    </w:p>
    <w:p>
      <w:pPr>
        <w:spacing w:before="40" w:after="40" w:line="280"/>
        <w:jc w:val="left"/>
      </w:pPr>
      <w:r>
        <w:rPr>
          <w:rFonts w:ascii="Arial" w:cs="Arial" w:eastAsia="Arial" w:hAnsi="Arial"/>
          <w:b w:val="false"/>
          <w:bCs w:val="false"/>
          <w:i w:val="false"/>
          <w:iCs w:val="false"/>
          <w:color w:val="1A1A1A"/>
          <w:sz w:val="20"/>
          <w:szCs w:val="20"/>
        </w:rPr>
        <w:t xml:space="preserve">☑  Pipeline filter: 'Show candidates rated 4 or above' and other rating-based filters</w:t>
      </w:r>
    </w:p>
    <w:p>
      <w:pPr>
        <w:spacing w:before="40" w:after="40" w:line="280"/>
        <w:jc w:val="left"/>
      </w:pPr>
      <w:r>
        <w:rPr>
          <w:rFonts w:ascii="Arial" w:cs="Arial" w:eastAsia="Arial" w:hAnsi="Arial"/>
          <w:b w:val="false"/>
          <w:bCs w:val="false"/>
          <w:i w:val="false"/>
          <w:iCs w:val="false"/>
          <w:color w:val="1A1A1A"/>
          <w:sz w:val="20"/>
          <w:szCs w:val="20"/>
        </w:rPr>
        <w:t xml:space="preserve">☑  Rating can be changed at any time — history retained, current rating shown</w:t>
      </w:r>
    </w:p>
    <w:p>
      <w:pPr>
        <w:spacing w:before="40" w:after="40" w:line="280"/>
        <w:jc w:val="left"/>
      </w:pPr>
      <w:r>
        <w:rPr>
          <w:rFonts w:ascii="Arial" w:cs="Arial" w:eastAsia="Arial" w:hAnsi="Arial"/>
          <w:b w:val="false"/>
          <w:bCs w:val="false"/>
          <w:i w:val="false"/>
          <w:iCs w:val="false"/>
          <w:color w:val="1A1A1A"/>
          <w:sz w:val="20"/>
          <w:szCs w:val="20"/>
        </w:rPr>
        <w:t xml:space="preserve">☑  Conflict Flag: raised when two recruiters rate the same candidate with a gap of 2+ stars</w:t>
      </w:r>
    </w:p>
    <w:p>
      <w:pPr>
        <w:spacing w:before="40" w:after="40" w:line="280"/>
        <w:jc w:val="left"/>
      </w:pPr>
      <w:r>
        <w:rPr>
          <w:rFonts w:ascii="Arial" w:cs="Arial" w:eastAsia="Arial" w:hAnsi="Arial"/>
          <w:b w:val="false"/>
          <w:bCs w:val="false"/>
          <w:i w:val="false"/>
          <w:iCs w:val="false"/>
          <w:color w:val="1A1A1A"/>
          <w:sz w:val="20"/>
          <w:szCs w:val="20"/>
        </w:rPr>
        <w:t xml:space="preserve">☑  Candidates cannot see their rating — internal recruiter tool only</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8"/>
                <w:szCs w:val="28"/>
              </w:rPr>
              <w:t xml:space="preserve">9.8</w:t>
            </w:r>
          </w:p>
        </w:tc>
        <w:tc>
          <w:tcPr>
            <w:tcW w:type="dxa" w:w="872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8"/>
                <w:szCs w:val="28"/>
              </w:rPr>
              <w:t xml:space="preserve">Feedback Analytics Dashboard</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D4E8" w:sz="4"/>
              <w:left w:val="single" w:color="C5D4E8" w:sz="4"/>
              <w:bottom w:val="single" w:color="C5D4E8" w:sz="4"/>
              <w:right w:val="single" w:color="C5D4E8" w:sz="4"/>
            </w:tcBorders>
            <w:shd w:fill="E0F4F6"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006D77"/>
                <w:sz w:val="18"/>
                <w:szCs w:val="18"/>
              </w:rPr>
              <w:t xml:space="preserve">[Feedback Analytics]   [Hiring Intelligence]   [Recruiter Performance]   [Pipeline Quality]</w:t>
            </w:r>
          </w:p>
        </w:tc>
      </w:tr>
    </w:tbl>
    <w:p>
      <w:pPr>
        <w:spacing w:before="0" w:after="200"/>
      </w:pPr>
    </w:p>
    <w:p>
      <w:pPr>
        <w:spacing w:before="0" w:after="60"/>
      </w:pPr>
      <w:r>
        <w:rPr>
          <w:rFonts w:ascii="Arial" w:cs="Arial" w:eastAsia="Arial" w:hAnsi="Arial"/>
          <w:b/>
          <w:bCs/>
          <w:color w:val="006D77"/>
          <w:sz w:val="24"/>
          <w:szCs w:val="24"/>
        </w:rPr>
        <w:t xml:space="preserve">Purpose</w:t>
      </w:r>
    </w:p>
    <w:p>
      <w:pPr>
        <w:spacing w:before="40" w:after="200" w:line="280"/>
        <w:jc w:val="left"/>
      </w:pPr>
      <w:r>
        <w:rPr>
          <w:rFonts w:ascii="Arial" w:cs="Arial" w:eastAsia="Arial" w:hAnsi="Arial"/>
          <w:b w:val="false"/>
          <w:bCs w:val="false"/>
          <w:i/>
          <w:iCs/>
          <w:color w:val="555555"/>
          <w:sz w:val="22"/>
          <w:szCs w:val="22"/>
        </w:rPr>
        <w:t xml:space="preserve">Aggregate all feedback data across the hiring process into an intelligence dashboard that reveals patterns, identifies calibration gaps, and enables data-driven improvements to recruiter quality, assessment design, and hiring process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The Feedback Analytics Dashboard is an aggregate analytics tool for recruiters and HR managers — not a per-candidate view, but a pipeline-wide and team-wide view of feedback patterns. It covers six analytics panels: Recruiter Feedback Completion Rate (what % of interviews and assessments result in feedback being submitted — by individual recruiter and by team), Interview Score Distribution (histogram of all interview performance scores issued by the company — reveals whether the company is scoring candidates too leniently or too strictly), Rejection Reason Analysis (breakdown of why candidates are being rejected — Top 3 rejection reasons by volume, which helps identify whether the pipeline quality is the issue or the assessment criteria), Feedback Release Rate (% of assessments where feedback has been released to candidates vs withheld — low release rates indicate candidates are not receiving development information they are entitled to), Dimension Consistency Score (measures whether different interviewers at the same company are scoring the same dimensions consistently — low consistency indicates miscalibrated interview standards), and Candidate Development Response (% of candidates who acted on Skill Improvement Recommendations — Feature 9.3 — after receiving them).</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HR Manager or Senior Recruiter navigates to their Company Dashboard → Feedback Analytics tab. Six panels load with data from the trailing 90 days by default — the time range is adjustable to 30 days, 6 months, or 12 months. Each panel shows a chart, a headline metric, and a plain-language interpretation. Critical thresholds are highlighted: a Feedback Completion Rate below 70% triggers a red flag ('Only 58% of interviews resulted in feedback submission — candidates are not receiving the development information they were promised'). The Dimension Consistency Score uses statistical variance — high variance between interviewers on the same dimension (e.g., two interviewers in the same company consistently rate Communication Clarity 2 points apart) is flagged as a calibration issue with a suggestion: 'Consider an interviewer calibration session for Communication assessment standards.' All panels are exportable as PDF or CSV for team review meetings.</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Feedback Analytics Dashboard — TechSolutions Pvt Ltd | Q1 2026 (Jan–Mar):
Panel 1 — Recruiter Feedback Completion Rate:
Team Average: 91.3%
Divya Menon: 94.4% (17 of 18 interviews)
Arjun Kapoor: 88.9% (16 of 18 interviews)
Flag: Below company average — 2 feedback submissions missing from Arjun's record
Panel 2 — Interview Score Distribution:
Score distribution: 40–59 (12%), 60–74 (31%), 75–89 (45%), 90–100 (12%)
Benchmark comparison: Platform average for Data roles — similar distribution. No scoring bias detected.
Panel 3 — Rejection Reason Analysis (Q1 2026 — 34 rejections):
#1 Skills Gap — Technical: 47% (16 rejections)
#2 Role Filled: 21% (7 rejections)
#3 Strong Candidate — Better Fit Found: 18% (6 rejections)
Insight: 47% technical gap rejection rate suggests the assessment or JD requirements may be set above the available candidate pool at this experience level. Consider reviewing the technical bar for Fresher roles.
Panel 4 — Feedback Release Rate: 82.4% — above platform average (71.3%)
Panel 5 — Dimension Consistency Score:
Technical Competence: HIGH (variance 0.3 between interviewers) — well-calibrated
Communication Clarity: LOW (variance 1.8 between interviewers) — calibration recommended
Flag: Arjun and Divya consistently score Communication Clarity 1.5–2.0 points apart. Calibration session recommended.
Panel 6 — Candidate Development Response: 64% of candidates acted on Skill Improvement Recommendations within 30 days.</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A Feedback Completion Rate of 58% means nearly half of all interviewed candidates received no feedback — which is both a candidate experience failure and a missed development opportunity. The Rejection Reason analysis revealing 47% technical gap rejections is actionable intelligence: either the JD requirements are too high for the applicant pool, the screening is not filtering effectively, or the platform's candidate quality for this role needs to be signalled more clearly. The Dimension Consistency Score at 1.8 variance between Divya and Arjun on Communication Clarity is not a problem either of them would identify by reviewing their own scores — it only becomes visible when the data is aggregated. One interviewer is systematically scoring communication lower than their colleague — which means some candidates are being rejected based on a personal communication standard that has not been team-calibrated. The analytics dashboard makes this invisible problem visible.</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HR Manager / Senior Recruiter (full dashboard — team-level data). Individual Recruiters (can see their own completion rates but not colleagues' detailed feedback content). Platform Admin (full aggregate data across all companies — for platform-level analytics). All data anonymised at the candidate level — dashboards show patterns, not individual candidate records.</w:t>
            </w:r>
          </w:p>
        </w:tc>
      </w:tr>
    </w:tbl>
    <w:p>
      <w:pPr>
        <w:spacing w:before="200" w:after="0"/>
      </w:pPr>
    </w:p>
    <w:p>
      <w:pPr>
        <w:spacing w:before="240" w:after="80"/>
      </w:pPr>
      <w:r>
        <w:rPr>
          <w:rFonts w:ascii="Arial" w:cs="Arial" w:eastAsia="Arial" w:hAnsi="Arial"/>
          <w:b/>
          <w:bCs/>
          <w:color w:val="0D1B2A"/>
          <w:sz w:val="22"/>
          <w:szCs w:val="22"/>
        </w:rPr>
        <w:t xml:space="preserve">Implementation Checklist</w:t>
      </w:r>
    </w:p>
    <w:p>
      <w:pPr>
        <w:spacing w:before="40" w:after="40" w:line="280"/>
        <w:jc w:val="left"/>
      </w:pPr>
      <w:r>
        <w:rPr>
          <w:rFonts w:ascii="Arial" w:cs="Arial" w:eastAsia="Arial" w:hAnsi="Arial"/>
          <w:b w:val="false"/>
          <w:bCs w:val="false"/>
          <w:i w:val="false"/>
          <w:iCs w:val="false"/>
          <w:color w:val="1A1A1A"/>
          <w:sz w:val="20"/>
          <w:szCs w:val="20"/>
        </w:rPr>
        <w:t xml:space="preserve">☑  Six analytics panels: completion rate, score distribution, rejection reasons, release rate, dimension consistency, development response</w:t>
      </w:r>
    </w:p>
    <w:p>
      <w:pPr>
        <w:spacing w:before="40" w:after="40" w:line="280"/>
        <w:jc w:val="left"/>
      </w:pPr>
      <w:r>
        <w:rPr>
          <w:rFonts w:ascii="Arial" w:cs="Arial" w:eastAsia="Arial" w:hAnsi="Arial"/>
          <w:b w:val="false"/>
          <w:bCs w:val="false"/>
          <w:i w:val="false"/>
          <w:iCs w:val="false"/>
          <w:color w:val="1A1A1A"/>
          <w:sz w:val="20"/>
          <w:szCs w:val="20"/>
        </w:rPr>
        <w:t xml:space="preserve">☑  Default time range: 90 days — adjustable to 30 days, 6 months, 12 months</w:t>
      </w:r>
    </w:p>
    <w:p>
      <w:pPr>
        <w:spacing w:before="40" w:after="40" w:line="280"/>
        <w:jc w:val="left"/>
      </w:pPr>
      <w:r>
        <w:rPr>
          <w:rFonts w:ascii="Arial" w:cs="Arial" w:eastAsia="Arial" w:hAnsi="Arial"/>
          <w:b w:val="false"/>
          <w:bCs w:val="false"/>
          <w:i w:val="false"/>
          <w:iCs w:val="false"/>
          <w:color w:val="1A1A1A"/>
          <w:sz w:val="20"/>
          <w:szCs w:val="20"/>
        </w:rPr>
        <w:t xml:space="preserve">☑  Critical threshold flags: completion rate below 70%, dimension consistency variance above 1.5</w:t>
      </w:r>
    </w:p>
    <w:p>
      <w:pPr>
        <w:spacing w:before="40" w:after="40" w:line="280"/>
        <w:jc w:val="left"/>
      </w:pPr>
      <w:r>
        <w:rPr>
          <w:rFonts w:ascii="Arial" w:cs="Arial" w:eastAsia="Arial" w:hAnsi="Arial"/>
          <w:b w:val="false"/>
          <w:bCs w:val="false"/>
          <w:i w:val="false"/>
          <w:iCs w:val="false"/>
          <w:color w:val="1A1A1A"/>
          <w:sz w:val="20"/>
          <w:szCs w:val="20"/>
        </w:rPr>
        <w:t xml:space="preserve">☑  Rejection Reason Analysis: top 3 reasons by volume with actionable interpretation</w:t>
      </w:r>
    </w:p>
    <w:p>
      <w:pPr>
        <w:spacing w:before="40" w:after="40" w:line="280"/>
        <w:jc w:val="left"/>
      </w:pPr>
      <w:r>
        <w:rPr>
          <w:rFonts w:ascii="Arial" w:cs="Arial" w:eastAsia="Arial" w:hAnsi="Arial"/>
          <w:b w:val="false"/>
          <w:bCs w:val="false"/>
          <w:i w:val="false"/>
          <w:iCs w:val="false"/>
          <w:color w:val="1A1A1A"/>
          <w:sz w:val="20"/>
          <w:szCs w:val="20"/>
        </w:rPr>
        <w:t xml:space="preserve">☑  Dimension Consistency Score: flags significant variance between interviewers — calibration suggestion included</w:t>
      </w:r>
    </w:p>
    <w:p>
      <w:pPr>
        <w:spacing w:before="40" w:after="40" w:line="280"/>
        <w:jc w:val="left"/>
      </w:pPr>
      <w:r>
        <w:rPr>
          <w:rFonts w:ascii="Arial" w:cs="Arial" w:eastAsia="Arial" w:hAnsi="Arial"/>
          <w:b w:val="false"/>
          <w:bCs w:val="false"/>
          <w:i w:val="false"/>
          <w:iCs w:val="false"/>
          <w:color w:val="1A1A1A"/>
          <w:sz w:val="20"/>
          <w:szCs w:val="20"/>
        </w:rPr>
        <w:t xml:space="preserve">☑  All panels exportable as PDF or CSV — for team review meetings</w:t>
      </w:r>
    </w:p>
    <w:p>
      <w:pPr>
        <w:spacing w:before="40" w:after="40" w:line="280"/>
        <w:jc w:val="left"/>
      </w:pPr>
      <w:r>
        <w:rPr>
          <w:rFonts w:ascii="Arial" w:cs="Arial" w:eastAsia="Arial" w:hAnsi="Arial"/>
          <w:b w:val="false"/>
          <w:bCs w:val="false"/>
          <w:i w:val="false"/>
          <w:iCs w:val="false"/>
          <w:color w:val="1A1A1A"/>
          <w:sz w:val="20"/>
          <w:szCs w:val="20"/>
        </w:rPr>
        <w:t xml:space="preserve">☑  Individual recruiter view: own completion rate visible — colleague feedback content not visible</w:t>
      </w:r>
    </w:p>
    <w:p>
      <w:pPr>
        <w:spacing w:before="40" w:after="40" w:line="280"/>
        <w:jc w:val="left"/>
      </w:pPr>
      <w:r>
        <w:rPr>
          <w:rFonts w:ascii="Arial" w:cs="Arial" w:eastAsia="Arial" w:hAnsi="Arial"/>
          <w:b w:val="false"/>
          <w:bCs w:val="false"/>
          <w:i w:val="false"/>
          <w:iCs w:val="false"/>
          <w:color w:val="1A1A1A"/>
          <w:sz w:val="20"/>
          <w:szCs w:val="20"/>
        </w:rPr>
        <w:t xml:space="preserve">☑  Candidate Development Response: tracks % who acted on Skill Improvement Recommendations within 30 days</w:t>
      </w:r>
    </w:p>
    <w:p>
      <w:pPr>
        <w:pageBreakBefore/>
        <w:spacing w:before="0" w:after="0"/>
      </w:pPr>
    </w:p>
    <w:p>
      <w:pPr>
        <w:pBdr>
          <w:bottom w:val="single" w:color="0D1B2A" w:sz="8" w:space="2"/>
        </w:pBdr>
        <w:spacing w:before="400" w:after="120"/>
      </w:pPr>
      <w:r>
        <w:rPr>
          <w:rFonts w:ascii="Arial" w:cs="Arial" w:eastAsia="Arial" w:hAnsi="Arial"/>
          <w:b/>
          <w:bCs/>
          <w:color w:val="0D1B2A"/>
          <w:sz w:val="32"/>
          <w:szCs w:val="32"/>
        </w:rPr>
        <w:t xml:space="preserve">Section 9 Summary — Candidate Feedback System</w:t>
      </w:r>
    </w:p>
    <w:p>
      <w:pPr>
        <w:spacing w:before="120" w:after="80" w:line="280"/>
        <w:jc w:val="left"/>
      </w:pPr>
      <w:r>
        <w:rPr>
          <w:rFonts w:ascii="Arial" w:cs="Arial" w:eastAsia="Arial" w:hAnsi="Arial"/>
          <w:b w:val="false"/>
          <w:bCs w:val="false"/>
          <w:i w:val="false"/>
          <w:iCs w:val="false"/>
          <w:color w:val="1A1A1A"/>
          <w:sz w:val="22"/>
          <w:szCs w:val="22"/>
        </w:rPr>
        <w:t xml:space="preserve">Section 9 rests on a single conviction: that feedback generated during a hiring process is not the exclusive property of the company that generated it. It is professional development data — and the people it describes have the right to receive it in a form they can act on.</w:t>
      </w:r>
    </w:p>
    <w:p>
      <w:pPr>
        <w:spacing w:before="45" w:after="45" w:line="280"/>
        <w:jc w:val="left"/>
      </w:pPr>
      <w:r>
        <w:rPr>
          <w:rFonts w:ascii="Arial" w:cs="Arial" w:eastAsia="Arial" w:hAnsi="Arial"/>
          <w:b w:val="false"/>
          <w:bCs w:val="false"/>
          <w:i w:val="false"/>
          <w:iCs w:val="false"/>
          <w:color w:val="1A1A1A"/>
          <w:sz w:val="21"/>
          <w:szCs w:val="21"/>
        </w:rPr>
        <w:t xml:space="preserve">→  9.1 Interview Feedback — rigorous evaluation that forces specificity in hiring decisions</w:t>
      </w:r>
    </w:p>
    <w:p>
      <w:pPr>
        <w:spacing w:before="45" w:after="45" w:line="280"/>
        <w:jc w:val="left"/>
      </w:pPr>
      <w:r>
        <w:rPr>
          <w:rFonts w:ascii="Arial" w:cs="Arial" w:eastAsia="Arial" w:hAnsi="Arial"/>
          <w:b w:val="false"/>
          <w:bCs w:val="false"/>
          <w:i w:val="false"/>
          <w:iCs w:val="false"/>
          <w:color w:val="1A1A1A"/>
          <w:sz w:val="21"/>
          <w:szCs w:val="21"/>
        </w:rPr>
        <w:t xml:space="preserve">→  9.2 Assessment Feedback — objective performance diagnostics, not just a score</w:t>
      </w:r>
    </w:p>
    <w:p>
      <w:pPr>
        <w:spacing w:before="45" w:after="45" w:line="280"/>
        <w:jc w:val="left"/>
      </w:pPr>
      <w:r>
        <w:rPr>
          <w:rFonts w:ascii="Arial" w:cs="Arial" w:eastAsia="Arial" w:hAnsi="Arial"/>
          <w:b w:val="false"/>
          <w:bCs w:val="false"/>
          <w:i w:val="false"/>
          <w:iCs w:val="false"/>
          <w:color w:val="1A1A1A"/>
          <w:sz w:val="21"/>
          <w:szCs w:val="21"/>
        </w:rPr>
        <w:t xml:space="preserve">→  9.3 Skill Improvement Recommendations — gaps converted to actionable development plans</w:t>
      </w:r>
    </w:p>
    <w:p>
      <w:pPr>
        <w:spacing w:before="45" w:after="45" w:line="280"/>
        <w:jc w:val="left"/>
      </w:pPr>
      <w:r>
        <w:rPr>
          <w:rFonts w:ascii="Arial" w:cs="Arial" w:eastAsia="Arial" w:hAnsi="Arial"/>
          <w:b w:val="false"/>
          <w:bCs w:val="false"/>
          <w:i w:val="false"/>
          <w:iCs w:val="false"/>
          <w:color w:val="1A1A1A"/>
          <w:sz w:val="21"/>
          <w:szCs w:val="21"/>
        </w:rPr>
        <w:t xml:space="preserve">→  9.4 Evaluation Comments — institutional memory that supports multi-recruiter decisions</w:t>
      </w:r>
    </w:p>
    <w:p>
      <w:pPr>
        <w:spacing w:before="45" w:after="45" w:line="280"/>
        <w:jc w:val="left"/>
      </w:pPr>
      <w:r>
        <w:rPr>
          <w:rFonts w:ascii="Arial" w:cs="Arial" w:eastAsia="Arial" w:hAnsi="Arial"/>
          <w:b w:val="false"/>
          <w:bCs w:val="false"/>
          <w:i w:val="false"/>
          <w:iCs w:val="false"/>
          <w:color w:val="1A1A1A"/>
          <w:sz w:val="21"/>
          <w:szCs w:val="21"/>
        </w:rPr>
        <w:t xml:space="preserve">→  9.5 Rejection Explanation — a 'no' delivered with dignity and developmental context</w:t>
      </w:r>
    </w:p>
    <w:p>
      <w:pPr>
        <w:spacing w:before="45" w:after="45" w:line="280"/>
        <w:jc w:val="left"/>
      </w:pPr>
      <w:r>
        <w:rPr>
          <w:rFonts w:ascii="Arial" w:cs="Arial" w:eastAsia="Arial" w:hAnsi="Arial"/>
          <w:b w:val="false"/>
          <w:bCs w:val="false"/>
          <w:i w:val="false"/>
          <w:iCs w:val="false"/>
          <w:color w:val="1A1A1A"/>
          <w:sz w:val="21"/>
          <w:szCs w:val="21"/>
        </w:rPr>
        <w:t xml:space="preserve">→  9.6 Interview Performance Reports — multi-interview trajectory visible to candidate and mentor</w:t>
      </w:r>
    </w:p>
    <w:p>
      <w:pPr>
        <w:spacing w:before="45" w:after="45" w:line="280"/>
        <w:jc w:val="left"/>
      </w:pPr>
      <w:r>
        <w:rPr>
          <w:rFonts w:ascii="Arial" w:cs="Arial" w:eastAsia="Arial" w:hAnsi="Arial"/>
          <w:b w:val="false"/>
          <w:bCs w:val="false"/>
          <w:i w:val="false"/>
          <w:iCs w:val="false"/>
          <w:color w:val="1A1A1A"/>
          <w:sz w:val="21"/>
          <w:szCs w:val="21"/>
        </w:rPr>
        <w:t xml:space="preserve">→  9.7 Candidate Rating — a shared team signal that surfaces priorities and conflicts</w:t>
      </w:r>
    </w:p>
    <w:p>
      <w:pPr>
        <w:spacing w:before="45" w:after="45" w:line="280"/>
        <w:jc w:val="left"/>
      </w:pPr>
      <w:r>
        <w:rPr>
          <w:rFonts w:ascii="Arial" w:cs="Arial" w:eastAsia="Arial" w:hAnsi="Arial"/>
          <w:b w:val="false"/>
          <w:bCs w:val="false"/>
          <w:i w:val="false"/>
          <w:iCs w:val="false"/>
          <w:color w:val="1A1A1A"/>
          <w:sz w:val="21"/>
          <w:szCs w:val="21"/>
        </w:rPr>
        <w:t xml:space="preserve">→  9.8 Feedback Analytics — systemic intelligence that improves the process for every future hire</w:t>
      </w:r>
    </w:p>
    <w:p>
      <w:pPr>
        <w:spacing w:before="300" w:after="60"/>
      </w:pPr>
      <w:r>
        <w:rPr>
          <w:rFonts w:ascii="Arial" w:cs="Arial" w:eastAsia="Arial" w:hAnsi="Arial"/>
          <w:i/>
          <w:iCs/>
          <w:color w:val="555555"/>
          <w:sz w:val="18"/>
          <w:szCs w:val="18"/>
        </w:rPr>
        <w:t xml:space="preserve">EcoSkiller Recruiter Module — Section 9: Candidate Feedback System  |  v1.0  |  March 2026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B2A" w:sz="4" w:space="4"/>
      </w:pBdr>
      <w:spacing w:before="8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r>
      <w:rPr>
        <w:rFonts w:ascii="Arial" w:cs="Arial" w:eastAsia="Arial" w:hAnsi="Arial"/>
        <w:color w:val="555555"/>
        <w:sz w:val="18"/>
        <w:szCs w:val="18"/>
      </w:rPr>
      <w:t xml:space="preserve">  |  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B2A" w:sz="4" w:space="4"/>
      </w:pBdr>
      <w:spacing w:after="80"/>
      <w:jc w:val="right"/>
    </w:pPr>
    <w:r>
      <w:rPr>
        <w:rFonts w:ascii="Arial" w:cs="Arial" w:eastAsia="Arial" w:hAnsi="Arial"/>
        <w:color w:val="555555"/>
        <w:sz w:val="18"/>
        <w:szCs w:val="18"/>
      </w:rPr>
      <w:t xml:space="preserve">EcoSkiller  |  Recruiter Module  |  Section 9: Candidate Feedback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2026-03-09T13:58:58.303Z</dcterms:created>
  <dcterms:modified xsi:type="dcterms:W3CDTF">2026-03-09T13:58:58.304Z</dcterms:modified>
</cp:coreProperties>
</file>

<file path=docProps/custom.xml><?xml version="1.0" encoding="utf-8"?>
<Properties xmlns="http://schemas.openxmlformats.org/officeDocument/2006/custom-properties" xmlns:vt="http://schemas.openxmlformats.org/officeDocument/2006/docPropsVTypes"/>
</file>