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D2E" w:val="clear"/>
            <w:tcMar>
              <w:top w:type="dxa" w:w="300"/>
              <w:left w:type="dxa" w:w="400"/>
              <w:bottom w:type="dxa" w:w="300"/>
              <w:right w:type="dxa" w:w="400"/>
            </w:tcMar>
          </w:tcPr>
          <w:p>
            <w:pPr>
              <w:spacing w:before="60" w:after="40"/>
              <w:jc w:val="center"/>
            </w:pPr>
            <w:r>
              <w:rPr>
                <w:rFonts w:ascii="Arial" w:cs="Arial" w:eastAsia="Arial" w:hAnsi="Arial"/>
                <w:b/>
                <w:bCs/>
                <w:color w:val="FFFFFF"/>
                <w:sz w:val="52"/>
                <w:szCs w:val="52"/>
              </w:rPr>
              <w:t xml:space="preserve">ECOSKILLER</w:t>
            </w:r>
          </w:p>
          <w:p>
            <w:pPr>
              <w:spacing w:before="20" w:after="20"/>
              <w:jc w:val="center"/>
            </w:pPr>
            <w:r>
              <w:rPr>
                <w:rFonts w:ascii="Arial" w:cs="Arial" w:eastAsia="Arial" w:hAnsi="Arial"/>
                <w:color w:val="A8D5B8"/>
                <w:sz w:val="30"/>
                <w:szCs w:val="30"/>
              </w:rPr>
              <w:t xml:space="preserve">School Financial Feature</w:t>
            </w:r>
          </w:p>
          <w:p>
            <w:pPr>
              <w:spacing w:before="20" w:after="60"/>
              <w:jc w:val="center"/>
            </w:pPr>
            <w:r>
              <w:rPr>
                <w:rFonts w:ascii="Arial" w:cs="Arial" w:eastAsia="Arial" w:hAnsi="Arial"/>
                <w:b/>
                <w:bCs/>
                <w:color w:val="FFF3E0"/>
                <w:sz w:val="24"/>
                <w:szCs w:val="24"/>
              </w:rPr>
              <w:t xml:space="preserve">30 Viral Positioning Ideas for Indian Students</w:t>
            </w:r>
          </w:p>
        </w:tc>
      </w:tr>
    </w:tbl>
    <w:p>
      <w:pPr>
        <w:spacing w:before="200" w:after="0"/>
      </w:pPr>
      <w:r>
        <w:t xml:space="preserve"/>
      </w:r>
    </w:p>
    <w:p>
      <w:pPr>
        <w:spacing w:before="60" w:after="60"/>
        <w:jc w:val="center"/>
      </w:pPr>
      <w:r>
        <w:rPr>
          <w:rFonts w:ascii="Arial" w:cs="Arial" w:eastAsia="Arial" w:hAnsi="Arial"/>
          <w:b/>
          <w:bCs/>
          <w:color w:val="0F4D2E"/>
          <w:sz w:val="28"/>
          <w:szCs w:val="28"/>
        </w:rPr>
        <w:t xml:space="preserve">Strategic Positioning Document</w:t>
      </w:r>
    </w:p>
    <w:p>
      <w:pPr>
        <w:spacing w:before="40" w:after="200"/>
        <w:jc w:val="center"/>
      </w:pPr>
      <w:r>
        <w:rPr>
          <w:rFonts w:ascii="Arial" w:cs="Arial" w:eastAsia="Arial" w:hAnsi="Arial"/>
          <w:color w:val="888888"/>
          <w:sz w:val="20"/>
          <w:szCs w:val="20"/>
        </w:rPr>
        <w:t xml:space="preserve">Prepared for EcoSkiller Product &amp; Growth Team  |  March 2026</w:t>
      </w:r>
    </w:p>
    <w:p>
      <w:pPr>
        <w:pBdr>
          <w:bottom w:val="single" w:color="1A7A4A" w:sz="4"/>
        </w:pBdr>
        <w:spacing w:before="160" w:after="160"/>
      </w:pPr>
      <w:r>
        <w:t xml:space="preserve"/>
      </w:r>
    </w:p>
    <w:p>
      <w:pPr>
        <w:pStyle w:val="Heading1"/>
        <w:spacing w:before="320" w:after="160"/>
      </w:pPr>
      <w:r>
        <w:rPr>
          <w:rFonts w:ascii="Arial" w:cs="Arial" w:eastAsia="Arial" w:hAnsi="Arial"/>
          <w:b/>
          <w:bCs/>
          <w:color w:val="0F4D2E"/>
          <w:sz w:val="36"/>
          <w:szCs w:val="36"/>
        </w:rPr>
        <w:t xml:space="preserve">Executive Summary</w:t>
      </w:r>
    </w:p>
    <w:p>
      <w:pPr>
        <w:spacing w:before="80" w:after="80"/>
      </w:pPr>
      <w:r>
        <w:rPr>
          <w:rFonts w:ascii="Arial" w:cs="Arial" w:eastAsia="Arial" w:hAnsi="Arial"/>
          <w:b w:val="false"/>
          <w:bCs w:val="false"/>
          <w:color w:val="444444"/>
          <w:sz w:val="22"/>
          <w:szCs w:val="22"/>
        </w:rPr>
        <w:t xml:space="preserve">EcoSkiller's School Financial Feature is a comprehensive ecosystem spanning course fee management, skill program pricing, scholarship management, student sponsorship, payment tracking, and financial analytics. This document identifies 30 viral, culturally-resonant positioning ideas designed specifically for the Indian student market — rooted in Indian psychology, financial behavior, and community dynamics.</w:t>
      </w:r>
    </w:p>
    <w:p>
      <w:pPr>
        <w:spacing w:before="80" w:after="0"/>
      </w:pPr>
      <w:r>
        <w:t xml:space="preserve"/>
      </w:r>
    </w:p>
    <w:p>
      <w:pPr>
        <w:spacing w:before="80" w:after="80"/>
      </w:pPr>
      <w:r>
        <w:rPr>
          <w:rFonts w:ascii="Arial" w:cs="Arial" w:eastAsia="Arial" w:hAnsi="Arial"/>
          <w:color w:val="444444"/>
          <w:sz w:val="22"/>
          <w:szCs w:val="22"/>
        </w:rPr>
        <w:t xml:space="preserve">India's 250 million+ students represent the world's most aspirational learning market. Their decisions are shaped by merit-consciousness, family influence, community trust, financial anxiety, and a deep hunger for upward mobility. These 30 ideas transform EcoSkiller's financial features from back-end infrastructure into powerful, story-driven growth engines.</w:t>
      </w:r>
    </w:p>
    <w:p>
      <w:pPr>
        <w:spacing w:before="160" w:after="0"/>
      </w:pPr>
      <w:r>
        <w:t xml:space="preserve"/>
      </w:r>
    </w:p>
    <w:p>
      <w:pPr>
        <w:pBdr>
          <w:bottom w:val="single" w:color="1A7A4A" w:sz="4"/>
        </w:pBdr>
        <w:spacing w:before="160" w:after="160"/>
      </w:pPr>
      <w:r>
        <w:t xml:space="preserve"/>
      </w:r>
    </w:p>
    <w:p>
      <w:pPr>
        <w:pStyle w:val="Heading1"/>
        <w:spacing w:before="320" w:after="160"/>
      </w:pPr>
      <w:r>
        <w:rPr>
          <w:rFonts w:ascii="Arial" w:cs="Arial" w:eastAsia="Arial" w:hAnsi="Arial"/>
          <w:b/>
          <w:bCs/>
          <w:color w:val="0F4D2E"/>
          <w:sz w:val="36"/>
          <w:szCs w:val="36"/>
        </w:rPr>
        <w:t xml:space="preserve">Category Framework</w:t>
      </w:r>
    </w:p>
    <w:p>
      <w:pPr>
        <w:spacing w:before="80" w:after="80"/>
      </w:pPr>
      <w:r>
        <w:rPr>
          <w:rFonts w:ascii="Arial" w:cs="Arial" w:eastAsia="Arial" w:hAnsi="Arial"/>
          <w:color w:val="444444"/>
          <w:sz w:val="22"/>
          <w:szCs w:val="22"/>
        </w:rPr>
        <w:t xml:space="preserve">Each idea is categorized to help the team prioritize by growth objective: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Financial Relief</w:t>
            </w:r>
          </w:p>
        </w:tc>
        <w:tc>
          <w:tcPr>
            <w:tcW w:type="dxa" w:w="234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Access &amp; Affordability</w:t>
            </w:r>
          </w:p>
        </w:tc>
        <w:tc>
          <w:tcPr>
            <w:tcW w:type="dxa" w:w="2340"/>
            <w:tcBorders>
              <w:top w:val="single" w:color="DDDDDD" w:sz="1"/>
              <w:left w:val="single" w:color="DDDDDD" w:sz="1"/>
              <w:bottom w:val="single" w:color="DDDDDD" w:sz="1"/>
              <w:right w:val="single" w:color="DDDDDD" w:sz="1"/>
            </w:tcBorders>
            <w:shd w:fill="F47C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Parent Influence</w:t>
            </w:r>
          </w:p>
        </w:tc>
        <w:tc>
          <w:tcPr>
            <w:tcW w:type="dxa" w:w="234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Payment Flexibility</w:t>
            </w:r>
          </w:p>
        </w:tc>
      </w:tr>
      <w:tr>
        <w:tc>
          <w:tcPr>
            <w:tcW w:type="dxa" w:w="234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Career + Financial</w:t>
            </w:r>
          </w:p>
        </w:tc>
        <w:tc>
          <w:tcPr>
            <w:tcW w:type="dxa" w:w="2340"/>
            <w:tcBorders>
              <w:top w:val="single" w:color="DDDDDD" w:sz="1"/>
              <w:left w:val="single" w:color="DDDDDD" w:sz="1"/>
              <w:bottom w:val="single" w:color="DDDDDD" w:sz="1"/>
              <w:right w:val="single" w:color="DDDDDD" w:sz="1"/>
            </w:tcBorders>
            <w:shd w:fill="F47C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Gamification</w:t>
            </w:r>
          </w:p>
        </w:tc>
        <w:tc>
          <w:tcPr>
            <w:tcW w:type="dxa" w:w="234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Community Growth</w:t>
            </w:r>
          </w:p>
        </w:tc>
        <w:tc>
          <w:tcPr>
            <w:tcW w:type="dxa" w:w="2340"/>
            <w:tcBorders>
              <w:top w:val="single" w:color="DDDDDD" w:sz="1"/>
              <w:left w:val="single" w:color="DDDDDD" w:sz="1"/>
              <w:bottom w:val="single" w:color="DDDDDD" w:sz="1"/>
              <w:right w:val="single" w:color="DDDDDD" w:sz="1"/>
            </w:tcBorders>
            <w:shd w:fill="F47C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Cultural Connect</w:t>
            </w:r>
          </w:p>
        </w:tc>
      </w:tr>
      <w:tr>
        <w:tc>
          <w:tcPr>
            <w:tcW w:type="dxa" w:w="234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Trust Building</w:t>
            </w:r>
          </w:p>
        </w:tc>
        <w:tc>
          <w:tcPr>
            <w:tcW w:type="dxa" w:w="234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Financial Framing</w:t>
            </w:r>
          </w:p>
        </w:tc>
        <w:tc>
          <w:tcPr>
            <w:tcW w:type="dxa" w:w="234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Equity &amp; Access</w:t>
            </w:r>
          </w:p>
        </w:tc>
        <w:tc>
          <w:tcPr>
            <w:tcW w:type="dxa" w:w="234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Financial Literacy</w:t>
            </w:r>
          </w:p>
        </w:tc>
      </w:tr>
    </w:tbl>
    <w:p>
      <w:pPr>
        <w:spacing w:before="160" w:after="0"/>
      </w:pPr>
      <w:r>
        <w:t xml:space="preserve"/>
      </w:r>
    </w:p>
    <w:p>
      <w:pPr>
        <w:pBdr>
          <w:bottom w:val="single" w:color="1A7A4A" w:sz="4"/>
        </w:pBdr>
        <w:spacing w:before="160" w:after="160"/>
      </w:pPr>
      <w:r>
        <w:t xml:space="preserve"/>
      </w:r>
    </w:p>
    <w:p>
      <w:pPr>
        <w:pStyle w:val="Heading1"/>
        <w:spacing w:before="320" w:after="160"/>
      </w:pPr>
      <w:r>
        <w:rPr>
          <w:rFonts w:ascii="Arial" w:cs="Arial" w:eastAsia="Arial" w:hAnsi="Arial"/>
          <w:b/>
          <w:bCs/>
          <w:color w:val="0F4D2E"/>
          <w:sz w:val="36"/>
          <w:szCs w:val="36"/>
        </w:rPr>
        <w:t xml:space="preserve">The 30 Viral Positioning Ideas</w:t>
      </w:r>
    </w:p>
    <w:p>
      <w:pPr>
        <w:spacing w:before="8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Scholarship Finder Dashboard</w:t>
            </w:r>
            <w:r>
              <w:rPr>
                <w:rFonts w:ascii="Arial" w:cs="Arial" w:eastAsia="Arial" w:hAnsi="Arial"/>
                <w:color w:val="1A7A4A"/>
                <w:sz w:val="18"/>
                <w:szCs w:val="18"/>
              </w:rPr>
              <w:t xml:space="preserve">  [Financial Relief]</w:t>
            </w:r>
          </w:p>
          <w:p>
            <w:pPr>
              <w:spacing w:before="0" w:after="0"/>
            </w:pPr>
            <w:r>
              <w:rPr>
                <w:rFonts w:ascii="Arial" w:cs="Arial" w:eastAsia="Arial" w:hAnsi="Arial"/>
                <w:i/>
                <w:iCs/>
                <w:color w:val="F47C20"/>
                <w:sz w:val="22"/>
                <w:szCs w:val="22"/>
              </w:rPr>
              <w:t xml:space="preserve">"Apna scholarship khud dhundo — koi agent nahi chahiye"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personalized dashboard showing every scholarship, government grant, and corporate sponsorship a student is eligible for, based on their profile (caste, income, state, merit). Real-time status tracking with one-click apply.</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families obsessively chase scholarships due to financial pressure. The pain of missing a scholarship deadline is deeply felt. Students will share this feature virally because it feels like 'found money'.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share their 'I got ₹40,000 scholarship through EcoSkiller' stories on Instagram Reels and WhatsApp status. 'Screenshot worthy' moment = organic word-of-mouth.</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'Scholarship Alert' push notifications. Partner with NSP, PFMS. Run 'Share &amp; help a friend find their scholarship' campaign. Feature real student stories in vernacular languages.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Zero-Cost Learning Path</w:t>
            </w:r>
            <w:r>
              <w:rPr>
                <w:rFonts w:ascii="Arial" w:cs="Arial" w:eastAsia="Arial" w:hAnsi="Arial"/>
                <w:color w:val="1565C0"/>
                <w:sz w:val="18"/>
                <w:szCs w:val="18"/>
              </w:rPr>
              <w:t xml:space="preserve">  [Access &amp; Affordability]</w:t>
            </w:r>
          </w:p>
          <w:p>
            <w:pPr>
              <w:spacing w:before="0" w:after="0"/>
            </w:pPr>
            <w:r>
              <w:rPr>
                <w:rFonts w:ascii="Arial" w:cs="Arial" w:eastAsia="Arial" w:hAnsi="Arial"/>
                <w:i/>
                <w:iCs/>
                <w:color w:val="F47C20"/>
                <w:sz w:val="22"/>
                <w:szCs w:val="22"/>
              </w:rPr>
              <w:t xml:space="preserve">"Paisa nahi toh kya, talent se seekho"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complete free-to-premium funnel where students can access core skills for free and unlock premium content through performance milestones, referrals, or scholarship points — never just money.</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middle-class students resist paying for digital content. 'Jugaad mentality' means they want maximum value for zero or minimum rupees. A performance-based unlock removes the guilt of asking parents for money.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brag about unlocking premium courses for free. 'Maine bina paisa diye yeh course unlock kiya' is a flex. Leaderboards showing top earners of free credits go viral in study WhatsApp groups.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Introduce 'EcoCoins' earned through quizzes, streaks, referrals. Allow coin redemption for course fee discounts. Show a 'You saved ₹X today' banner on every login.</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Parent-Friendly Fee Transparency Card</w:t>
            </w:r>
            <w:r>
              <w:rPr>
                <w:rFonts w:ascii="Arial" w:cs="Arial" w:eastAsia="Arial" w:hAnsi="Arial"/>
                <w:color w:val="F47C20"/>
                <w:sz w:val="18"/>
                <w:szCs w:val="18"/>
              </w:rPr>
              <w:t xml:space="preserve">  [Parent Influence]</w:t>
            </w:r>
          </w:p>
          <w:p>
            <w:pPr>
              <w:spacing w:before="0" w:after="0"/>
            </w:pPr>
            <w:r>
              <w:rPr>
                <w:rFonts w:ascii="Arial" w:cs="Arial" w:eastAsia="Arial" w:hAnsi="Arial"/>
                <w:i/>
                <w:iCs/>
                <w:color w:val="F47C20"/>
                <w:sz w:val="22"/>
                <w:szCs w:val="22"/>
              </w:rPr>
              <w:t xml:space="preserve">"Ghar mein baat karna easy ho — Apke liye transparent fee card"</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shareable, WhatsApp-friendly PDF card summarizing the course fee, EMI options, scholarships applied, and net payable amount — designed to be shown to parents during family fee discussions.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 Indian families, parents control education spending. The biggest barrier is the student convincing their parent. A professional-looking, simple card with INR amounts and payment plans builds parental trust instantly.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forward the fee card to their parents and taai/chacha who might pay. This card travels through family WhatsApp groups, creating organic discovery among parents of other students.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Add a 'Show to your parents' CTA button on the fee page. Include a Hinglish summary section. Make the card shareable as both image and PDF. Add a parent testimonial QR code link.</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EMI Without Credit Card</w:t>
            </w:r>
            <w:r>
              <w:rPr>
                <w:rFonts w:ascii="Arial" w:cs="Arial" w:eastAsia="Arial" w:hAnsi="Arial"/>
                <w:color w:val="1A7A4A"/>
                <w:sz w:val="18"/>
                <w:szCs w:val="18"/>
              </w:rPr>
              <w:t xml:space="preserve">  [Payment Flexibility]</w:t>
            </w:r>
          </w:p>
          <w:p>
            <w:pPr>
              <w:spacing w:before="0" w:after="0"/>
            </w:pPr>
            <w:r>
              <w:rPr>
                <w:rFonts w:ascii="Arial" w:cs="Arial" w:eastAsia="Arial" w:hAnsi="Arial"/>
                <w:i/>
                <w:iCs/>
                <w:color w:val="F47C20"/>
                <w:sz w:val="22"/>
                <w:szCs w:val="22"/>
              </w:rPr>
              <w:t xml:space="preserve">"EMI ho ya nahi — EcoSkiller mein sab possible hai"</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Zero-cost EMIs via UPI AutoPay or bank mandate, available even to students with no credit history. 3, 6, and 12-month plans with zero processing fee.</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EMI is deeply trusted in India (India is the world's largest EMI market). But most ed-tech EMI requires a credit card, which students don't have. Offering UPI-based or bank-mandate EMI removes this barrier completely.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Share-worthy moment: 'Mujhe credit card nahi chahiye, phir bhi EMI mil gayi!' — this gets shared on finance and student communities on Reddit, Quora, Telegram.</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Partner with Razorpay, PayU for UPI AutoPay. Show 'Start for just ₹499/month' on course cards. Target Tier 2-3 city students explicitly in ads. Create a comparison post '₹499/month vs. ₹6000 upfront'.</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Corporate Sponsor Matching</w:t>
            </w:r>
            <w:r>
              <w:rPr>
                <w:rFonts w:ascii="Arial" w:cs="Arial" w:eastAsia="Arial" w:hAnsi="Arial"/>
                <w:color w:val="1565C0"/>
                <w:sz w:val="18"/>
                <w:szCs w:val="18"/>
              </w:rPr>
              <w:t xml:space="preserve">  [Career + Financial]</w:t>
            </w:r>
          </w:p>
          <w:p>
            <w:pPr>
              <w:spacing w:before="0" w:after="0"/>
            </w:pPr>
            <w:r>
              <w:rPr>
                <w:rFonts w:ascii="Arial" w:cs="Arial" w:eastAsia="Arial" w:hAnsi="Arial"/>
                <w:i/>
                <w:iCs/>
                <w:color w:val="F47C20"/>
                <w:sz w:val="22"/>
                <w:szCs w:val="22"/>
              </w:rPr>
              <w:t xml:space="preserve">"Kisi company ne tumhara future sponsor kiya — kya laga?"</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An ML-powered system that matches high-potential students with corporate sponsors who pay their full or partial fees in exchange for hiring priority. Students get full visibility into who might sponsor them.</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The dream of 'company ne meri padhai ka kharch diya' resonates deeply with aspirational Indian students. It signals validation, talent recognition, and a guaranteed job pipeline — all three are top Indian student motivators.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sponsored student posting 'XYZ company ne meri ₹30,000 fees bhari, aur offer bhi diya!' is a career-defining flex on LinkedIn. This creates massive FOMO-driven sign-ups.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'Sponsored Spotlight' weekly LinkedIn and Instagram posts. Send personalised 'You have 3 companies interested in your profile' notifications. Host virtual sponsor-student meetup events.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Smart Fee Waiver Challenge</w:t>
            </w:r>
            <w:r>
              <w:rPr>
                <w:rFonts w:ascii="Arial" w:cs="Arial" w:eastAsia="Arial" w:hAnsi="Arial"/>
                <w:color w:val="F47C20"/>
                <w:sz w:val="18"/>
                <w:szCs w:val="18"/>
              </w:rPr>
              <w:t xml:space="preserve">  [Gamification]</w:t>
            </w:r>
          </w:p>
          <w:p>
            <w:pPr>
              <w:spacing w:before="0" w:after="0"/>
            </w:pPr>
            <w:r>
              <w:rPr>
                <w:rFonts w:ascii="Arial" w:cs="Arial" w:eastAsia="Arial" w:hAnsi="Arial"/>
                <w:i/>
                <w:iCs/>
                <w:color w:val="F47C20"/>
                <w:sz w:val="22"/>
                <w:szCs w:val="22"/>
              </w:rPr>
              <w:t xml:space="preserve">"Top karo, fees maafi pao"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monthly skills challenge where the top 10% performers across any course get a 100% fee waiver for their next enrollment. Results are public and celebrated.</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students are bred on competitive exams — JEE, NEET, UPSC. Competitive ranking is a core motivator, not just a game mechanic. A 'merit waiver' aligns perfectly with how they already think about earning opportunities.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The leaderboard is public. Students share their rank to celebrate, friends challenge each other. 'Main top 10 mein aaya — fees free!' posts flood Instagram and LinkedIn.</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Send SMS/WhatsApp 'You are #47, top 10% is #23 — 3 more points needed' nudges. Add a countdown timer for monthly challenge end. Feature top performers in a monthly 'Hall of Scholarship' email.</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Referral-to-Scholarship Conversion</w:t>
            </w:r>
            <w:r>
              <w:rPr>
                <w:rFonts w:ascii="Arial" w:cs="Arial" w:eastAsia="Arial" w:hAnsi="Arial"/>
                <w:color w:val="1A7A4A"/>
                <w:sz w:val="18"/>
                <w:szCs w:val="18"/>
              </w:rPr>
              <w:t xml:space="preserve">  [Community Growth]</w:t>
            </w:r>
          </w:p>
          <w:p>
            <w:pPr>
              <w:spacing w:before="0" w:after="0"/>
            </w:pPr>
            <w:r>
              <w:rPr>
                <w:rFonts w:ascii="Arial" w:cs="Arial" w:eastAsia="Arial" w:hAnsi="Arial"/>
                <w:i/>
                <w:iCs/>
                <w:color w:val="F47C20"/>
                <w:sz w:val="22"/>
                <w:szCs w:val="22"/>
              </w:rPr>
              <w:t xml:space="preserve">"Dost ko bulao, apni fees bachao"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Every student referral earns scholarship credits. Refer 5 students = 25% fee waiver. Refer 10 = 50%. The system auto-calculates and shows running totals in the student's financial dashboard.</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Indians are community-first. 'Ek ko batao, sab ko batao' is the organic sharing pattern. Combining financial benefit with community action is deeply powerful — it removes the selfishness stigma of MLM-style referrals.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Referral codes spread via class WhatsApp groups. 'Mere code se join karo — dono ko benefit milega' messages travel in batches of 200+ students per group.</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unique referral links with student names (e.g., ekoskiller.com/rahul). Show a 'How much you've saved vs. paid' statement monthly. Add a 'Referral Leaderboard' with prizes for top referrers.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Seasonal Fee Festival</w:t>
            </w:r>
            <w:r>
              <w:rPr>
                <w:rFonts w:ascii="Arial" w:cs="Arial" w:eastAsia="Arial" w:hAnsi="Arial"/>
                <w:color w:val="F47C20"/>
                <w:sz w:val="18"/>
                <w:szCs w:val="18"/>
              </w:rPr>
              <w:t xml:space="preserve">  [Cultural Connect]</w:t>
            </w:r>
          </w:p>
          <w:p>
            <w:pPr>
              <w:spacing w:before="0" w:after="0"/>
            </w:pPr>
            <w:r>
              <w:rPr>
                <w:rFonts w:ascii="Arial" w:cs="Arial" w:eastAsia="Arial" w:hAnsi="Arial"/>
                <w:i/>
                <w:iCs/>
                <w:color w:val="F47C20"/>
                <w:sz w:val="22"/>
                <w:szCs w:val="22"/>
              </w:rPr>
              <w:t xml:space="preserve">"Diwali, Holi, Board Results — har season mein fees pe discount"</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Culturally-timed fee promotions that align with Indian festivals, exam seasons, and result dates. Board result day = 'Your marks earned you this discount' personalized offer.</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purchase behavior spikes around festivals and life events. Aligning fee discounts with Diwali, Republic Day, 10th result day, or JEE Mains results creates an emotional and financial anchor that drives conversions.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'EcoSkiller ne Board results pe ₹2000 discount diya' spreads instantly on result-day Twitter and WhatsApp. Students tag friends in offer posts on Instagram.</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Pre-plan a 12-month cultural calendar. Send personalized offers like 'Teri result aayi — teri discount bhi' messages. Create countdown timers on landing pages during festive offers.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Village-to-Career Sponsorship Track</w:t>
            </w:r>
            <w:r>
              <w:rPr>
                <w:rFonts w:ascii="Arial" w:cs="Arial" w:eastAsia="Arial" w:hAnsi="Arial"/>
                <w:color w:val="1A7A4A"/>
                <w:sz w:val="18"/>
                <w:szCs w:val="18"/>
              </w:rPr>
              <w:t xml:space="preserve">  [Inclusivity]</w:t>
            </w:r>
          </w:p>
          <w:p>
            <w:pPr>
              <w:spacing w:before="0" w:after="0"/>
            </w:pPr>
            <w:r>
              <w:rPr>
                <w:rFonts w:ascii="Arial" w:cs="Arial" w:eastAsia="Arial" w:hAnsi="Arial"/>
                <w:i/>
                <w:iCs/>
                <w:color w:val="F47C20"/>
                <w:sz w:val="22"/>
                <w:szCs w:val="22"/>
              </w:rPr>
              <w:t xml:space="preserve">"Gaon se NIFFT nahi, EcoSkiller se future"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dedicated financial support track for rural and first-generation learners, with auto-applied maximum discounts, dedicated mentors, and government scheme integration (PM eVidya, NSP, state-specific schemes).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Rural and first-gen Indian students feel platforms aren't made for them. Explicit, named tracks for them create belonging. The desire to 'prove village waale bhi kar sakte hain' is an incredibly powerful emotional driver.</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Success stories of village students going from EcoSkiller to corporate jobs are the most shared content in India's digital landscape. One Bhiwandi or Betul story hits millions of impressions.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vernacular-language testimonials (Hindi, Tamil, Bengali). Partner with Block Education Officers for distribution. Feature rural students in 'From Gaon to Growth' campaign series.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'Paise Wapas' ROI Guarantee</w:t>
            </w:r>
            <w:r>
              <w:rPr>
                <w:rFonts w:ascii="Arial" w:cs="Arial" w:eastAsia="Arial" w:hAnsi="Arial"/>
                <w:color w:val="1565C0"/>
                <w:sz w:val="18"/>
                <w:szCs w:val="18"/>
              </w:rPr>
              <w:t xml:space="preserve">  [Trust Building]</w:t>
            </w:r>
          </w:p>
          <w:p>
            <w:pPr>
              <w:spacing w:before="0" w:after="0"/>
            </w:pPr>
            <w:r>
              <w:rPr>
                <w:rFonts w:ascii="Arial" w:cs="Arial" w:eastAsia="Arial" w:hAnsi="Arial"/>
                <w:i/>
                <w:iCs/>
                <w:color w:val="F47C20"/>
                <w:sz w:val="22"/>
                <w:szCs w:val="22"/>
              </w:rPr>
              <w:t xml:space="preserve">"Naukri nahi toh paisa wapas"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job-placement-linked fee refund policy: if a student completes the full program and doesn't get placed within 6 months, they get 100% fee refund. This is prominently visible on every course page.</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Fear of wasting money is the #1 barrier to ed-tech purchase in India. A money-back guarantee eliminates the most feared objection: 'Paisa gaya, kuch nahi mila.' Parents trust this more than any testimonial.</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'EcoSkiller actually gave my fee back' posts (positive) and the fact that the guarantee exists spreads virally on personal finance communities and student forums like r/india, Youth Ki Awaaz.</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Display refund counter publicly ('₹X crore refunded this year — 0 complaints'). Feature refund-triggered-then-placed students who share their full story. Make the T&amp;Cs genuinely simple and visible.</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Fee Transparency Index (FTI)</w:t>
            </w:r>
            <w:r>
              <w:rPr>
                <w:rFonts w:ascii="Arial" w:cs="Arial" w:eastAsia="Arial" w:hAnsi="Arial"/>
                <w:color w:val="1565C0"/>
                <w:sz w:val="18"/>
                <w:szCs w:val="18"/>
              </w:rPr>
              <w:t xml:space="preserve">  [Trust Building]</w:t>
            </w:r>
          </w:p>
          <w:p>
            <w:pPr>
              <w:spacing w:before="0" w:after="0"/>
            </w:pPr>
            <w:r>
              <w:rPr>
                <w:rFonts w:ascii="Arial" w:cs="Arial" w:eastAsia="Arial" w:hAnsi="Arial"/>
                <w:i/>
                <w:iCs/>
                <w:color w:val="F47C20"/>
                <w:sz w:val="22"/>
                <w:szCs w:val="22"/>
              </w:rPr>
              <w:t xml:space="preserve">"Koi hidden charge nahi — hum imaandar hain"</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public-facing fee transparency score displayed on every course — showing exact breakdown: platform fee, instructor fee, certification fee, tax, and any scholarship deduction — with zero hidden charges.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consumers deeply distrust hidden charges (Zomato surge, Ola dynamic pricing). A brand that publicly commits to zero hidden fees becomes a trust beacon. 'Jo dikhta hai, wahi milta hai' is a winning Indian brand promise.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Screenshots of 'EcoSkiller shows every paisa breakdown' go viral in consumer protection and ed-tech communities. Contrasts favorably against competitors who hide fees in checkout.</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Publish a 'Fee Promise' page. Create a YouTube video explaining 'How we price our courses — no tricks.' Feature the FTI badge on all marketing materials.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Skill Installment Plan (SIP)</w:t>
            </w:r>
            <w:r>
              <w:rPr>
                <w:rFonts w:ascii="Arial" w:cs="Arial" w:eastAsia="Arial" w:hAnsi="Arial"/>
                <w:color w:val="1A7A4A"/>
                <w:sz w:val="18"/>
                <w:szCs w:val="18"/>
              </w:rPr>
              <w:t xml:space="preserve">  [Financial Framing]</w:t>
            </w:r>
          </w:p>
          <w:p>
            <w:pPr>
              <w:spacing w:before="0" w:after="0"/>
            </w:pPr>
            <w:r>
              <w:rPr>
                <w:rFonts w:ascii="Arial" w:cs="Arial" w:eastAsia="Arial" w:hAnsi="Arial"/>
                <w:i/>
                <w:iCs/>
                <w:color w:val="F47C20"/>
                <w:sz w:val="22"/>
                <w:szCs w:val="22"/>
              </w:rPr>
              <w:t xml:space="preserve">"SIP for stocks, SIP for skills — invest karo apne future mein"</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Brand the installment plan as 'Skill SIP' — a monthly small investment in oneself. Students 'invest' ₹299/month into their skill stack, mirroring the SIP mutual fund habit that India's Gen Z is actively building.</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SIP investing is the hottest personal finance trend in India. Zerodha, Groww, and Paytm Money have normalized the SIP habit for 20-25-year-olds. Borrowing this mental model positions course fees as investment, not expense.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'My skill SIP returns vs. my Nifty SIP returns' comparison posts on Twitter/X and LinkedIn are deeply relatable content for finance-minded students. Creates a new content genre.</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Build a 'Skill SIP Calculator' showing projected salary increase vs. monthly investment. Partner with Groww or Zerodha for co-branded content. Send monthly 'Your Skill SIP Statement' emails.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NGO + Government Scheme Auto-Apply</w:t>
            </w:r>
            <w:r>
              <w:rPr>
                <w:rFonts w:ascii="Arial" w:cs="Arial" w:eastAsia="Arial" w:hAnsi="Arial"/>
                <w:color w:val="F47C20"/>
                <w:sz w:val="18"/>
                <w:szCs w:val="18"/>
              </w:rPr>
              <w:t xml:space="preserve">  [Government Ecosystem]</w:t>
            </w:r>
          </w:p>
          <w:p>
            <w:pPr>
              <w:spacing w:before="0" w:after="0"/>
            </w:pPr>
            <w:r>
              <w:rPr>
                <w:rFonts w:ascii="Arial" w:cs="Arial" w:eastAsia="Arial" w:hAnsi="Arial"/>
                <w:i/>
                <w:iCs/>
                <w:color w:val="F47C20"/>
                <w:sz w:val="22"/>
                <w:szCs w:val="22"/>
              </w:rPr>
              <w:t xml:space="preserve">"Sarkar ki scheme, EcoSkiller ka platform — do ka faayda"</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One-click auto-application to government scholarship portals (NSP, e-Grantz, state schemes) and NGO grants directly from EcoSkiller's platform. Students don't need to navigate 5 different portals.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Government scheme money is seen as 'free money' in India — there's no stigma, only prestige in claiming what's rightfully yours. But the process is confusing. Simplifying this creates massive gratitude and loyalty.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share 'I applied to 7 government scholarships in 2 minutes on EcoSkiller' on Twitter. The convenience story writes itself. Becomes a go-to tip in student communities.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Build API integrations with NSP portal. Create a 'Scholarship Hunt' onboarding step. Partner with NGOs like Buddy4Study, Vidyasaarathi for ecosystem expansion.</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Peer Study Group Fee Pooling</w:t>
            </w:r>
            <w:r>
              <w:rPr>
                <w:rFonts w:ascii="Arial" w:cs="Arial" w:eastAsia="Arial" w:hAnsi="Arial"/>
                <w:color w:val="1A7A4A"/>
                <w:sz w:val="18"/>
                <w:szCs w:val="18"/>
              </w:rPr>
              <w:t xml:space="preserve">  [Community Growth]</w:t>
            </w:r>
          </w:p>
          <w:p>
            <w:pPr>
              <w:spacing w:before="0" w:after="0"/>
            </w:pPr>
            <w:r>
              <w:rPr>
                <w:rFonts w:ascii="Arial" w:cs="Arial" w:eastAsia="Arial" w:hAnsi="Arial"/>
                <w:i/>
                <w:iCs/>
                <w:color w:val="F47C20"/>
                <w:sz w:val="22"/>
                <w:szCs w:val="22"/>
              </w:rPr>
              <w:t xml:space="preserve">"Saath seekho, saath bachao"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form groups of 5 and pool fees for bulk enrollment — automatically triggering group discounts of 20-30%. The group leader earns extra scholarship credits.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Indians are pack learners. Every coaching class, every library group study session is evidence of this. Formalizing group-based fee savings leverages the natural behavior of studying with classmates.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Study group formation spreads virally in college WhatsApp groups. 'Ek group bana lo, sabko 25% off milega' is a self-spreading message. Creates network-effect enrollment spikes.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a 'Start a Study Group' feature with referral links. Show 'X students from your college are in study groups' social proof messages. Award Study Group Captains with profile badges.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Alumni Pay-It-Forward Fund</w:t>
            </w:r>
            <w:r>
              <w:rPr>
                <w:rFonts w:ascii="Arial" w:cs="Arial" w:eastAsia="Arial" w:hAnsi="Arial"/>
                <w:color w:val="F47C20"/>
                <w:sz w:val="18"/>
                <w:szCs w:val="18"/>
              </w:rPr>
              <w:t xml:space="preserve">  [Community Growth]</w:t>
            </w:r>
          </w:p>
          <w:p>
            <w:pPr>
              <w:spacing w:before="0" w:after="0"/>
            </w:pPr>
            <w:r>
              <w:rPr>
                <w:rFonts w:ascii="Arial" w:cs="Arial" w:eastAsia="Arial" w:hAnsi="Arial"/>
                <w:i/>
                <w:iCs/>
                <w:color w:val="F47C20"/>
                <w:sz w:val="22"/>
                <w:szCs w:val="22"/>
              </w:rPr>
              <w:t xml:space="preserve">"Jo aage bada, usne peeche walo ki fees bhari"</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Placed alumni can contribute any amount to a student scholarship fund. The platform shows exactly which student received their contribution. A transparent, story-driven micro-philanthropy system.</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The Indian value of 'seva' and giving back to one's community is deeply ingrained. Giving is seen as good karma. Alumni who are placed feel a social obligation to help and a pride in being visible as a 'successful EcoSkiller alumnus'.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'I sponsored a student from my hometown through EcoSkiller' is peak LinkedIn content for Indian professionals. The story gets massive organic traction among 25-35-year-old professionals.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'Sponsor a Student' cards for alumni to share on LinkedIn. Feature alumni-sponsored students in graduation posts. Build a 'Wall of Sponsors' on the platform.</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Income-Linked Fee Slider</w:t>
            </w:r>
            <w:r>
              <w:rPr>
                <w:rFonts w:ascii="Arial" w:cs="Arial" w:eastAsia="Arial" w:hAnsi="Arial"/>
                <w:color w:val="1A7A4A"/>
                <w:sz w:val="18"/>
                <w:szCs w:val="18"/>
              </w:rPr>
              <w:t xml:space="preserve">  [Equity &amp; Access]</w:t>
            </w:r>
          </w:p>
          <w:p>
            <w:pPr>
              <w:spacing w:before="0" w:after="0"/>
            </w:pPr>
            <w:r>
              <w:rPr>
                <w:rFonts w:ascii="Arial" w:cs="Arial" w:eastAsia="Arial" w:hAnsi="Arial"/>
                <w:i/>
                <w:iCs/>
                <w:color w:val="F47C20"/>
                <w:sz w:val="22"/>
                <w:szCs w:val="22"/>
              </w:rPr>
              <w:t xml:space="preserve">"Jitna kamate ho, utna bharo"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fee slider where students self-declare household income, and fees auto-adjust across 4 income slabs. Honor-system based with periodic verification for high-scholarship amounts.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students are acutely aware of income inequality but rarely discuss it. A system that acknowledges this without shame — where a student from a ₹2 lakh/year family pays ₹299 while another pays ₹999 — builds deep loyalty.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The equity story is powerful. 'This platform charges what you can afford' gets shared by ed-tech journalists, social equity influencers, and students from lower-income families.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Partner with SECC database verification. Create landing pages targeting BPL/APL families. Feature the income-linked model in mainstream media pitches (The Hindu, Economic Times Education).</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Daily Savings Habit Tracker</w:t>
            </w:r>
            <w:r>
              <w:rPr>
                <w:rFonts w:ascii="Arial" w:cs="Arial" w:eastAsia="Arial" w:hAnsi="Arial"/>
                <w:color w:val="1565C0"/>
                <w:sz w:val="18"/>
                <w:szCs w:val="18"/>
              </w:rPr>
              <w:t xml:space="preserve">  [Financial Literacy]</w:t>
            </w:r>
          </w:p>
          <w:p>
            <w:pPr>
              <w:spacing w:before="0" w:after="0"/>
            </w:pPr>
            <w:r>
              <w:rPr>
                <w:rFonts w:ascii="Arial" w:cs="Arial" w:eastAsia="Arial" w:hAnsi="Arial"/>
                <w:i/>
                <w:iCs/>
                <w:color w:val="F47C20"/>
                <w:sz w:val="22"/>
                <w:szCs w:val="22"/>
              </w:rPr>
              <w:t xml:space="preserve">"Roz ₹20 bachao, apna course khud pay karo"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micro-savings goal tracker where students set a daily savings target (e.g., ₹20/day = ₹600/month). The app gamifies savings progress toward their course fee goal with streaks, badges, and milestone notifications.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India's youth is being conditioned for savings habits through apps like CRED, Fi Money, Jupiter. A skill platform that teaches financial discipline while you learn a skill is a meta-message that resonates with parents and students alike.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'I saved for my own course instead of asking parents for the first time' is an extremely shareable milestone moment. Creates emotional stories that spread organically.</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Integrate with Google Pay/PhonePe savings goals. Send 'You're ₹120 away from your course goal!' nudges. Feature students who self-funded their course in monthly impact newsletters.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Mark Sheet = Discount Certificate</w:t>
            </w:r>
            <w:r>
              <w:rPr>
                <w:rFonts w:ascii="Arial" w:cs="Arial" w:eastAsia="Arial" w:hAnsi="Arial"/>
                <w:color w:val="F47C20"/>
                <w:sz w:val="18"/>
                <w:szCs w:val="18"/>
              </w:rPr>
              <w:t xml:space="preserve">  [Merit Rewards]</w:t>
            </w:r>
          </w:p>
          <w:p>
            <w:pPr>
              <w:spacing w:before="0" w:after="0"/>
            </w:pPr>
            <w:r>
              <w:rPr>
                <w:rFonts w:ascii="Arial" w:cs="Arial" w:eastAsia="Arial" w:hAnsi="Arial"/>
                <w:i/>
                <w:iCs/>
                <w:color w:val="F47C20"/>
                <w:sz w:val="22"/>
                <w:szCs w:val="22"/>
              </w:rPr>
              <w:t xml:space="preserve">"Tera report card = tera scholarship"</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upload their 10th/12th marksheet and EcoSkiller auto-calculates a merit discount — the higher the marks, the higher the discount. Verified through DigiLocker integration.</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Board marks are a source of immense pride and identity for Indian students. Turning academic achievement into financial reward reinforces the cultural belief that 'padhai ka fal milta hai' — merit pays.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'Mere 94% ne ₹3000 discount dilaya' is a brag students love to share in college groups. Creates a positive association between academic performance and EcoSkiller brand.</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Integrate DigiLocker API for instant marksheet verification. Create a 'Marks to Discount Calculator' tool. Partner with CBSE/state boards for co-branded campaigns during result season.</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Influencer Study Challenge + Fee Reward</w:t>
            </w:r>
            <w:r>
              <w:rPr>
                <w:rFonts w:ascii="Arial" w:cs="Arial" w:eastAsia="Arial" w:hAnsi="Arial"/>
                <w:color w:val="1A7A4A"/>
                <w:sz w:val="18"/>
                <w:szCs w:val="18"/>
              </w:rPr>
              <w:t xml:space="preserve">  [Content + Community]</w:t>
            </w:r>
          </w:p>
          <w:p>
            <w:pPr>
              <w:spacing w:before="0" w:after="0"/>
            </w:pPr>
            <w:r>
              <w:rPr>
                <w:rFonts w:ascii="Arial" w:cs="Arial" w:eastAsia="Arial" w:hAnsi="Arial"/>
                <w:i/>
                <w:iCs/>
                <w:color w:val="F47C20"/>
                <w:sz w:val="22"/>
                <w:szCs w:val="22"/>
              </w:rPr>
              <w:t xml:space="preserve">"Reel banao, fees bachao"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create 30-60 second reels documenting their EcoSkiller learning journey. Top-voted reels each month earn full fee waivers. Judges include industry professionals and alumni.</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Gen Z Indian students want to be seen, validated, and celebrated. Instagram Reels and YouTube Shorts are their natural habitat. Combining content creation with financial reward directly activates their creator ambitions.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Reel challenges are inherently viral — students tag friends to vote, boosting organic reach. Each reel is also platform content that attracts new users. The ROI on fee waivers is massive compared to paid ads.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Launch with hashtag #EcoSkillerKiKahani. Partner with micro-influencer student creators for the first cohort. Feature winning reels prominently in app onboarding flow.</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#20</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Skill Completion = Certification + Cash</w:t>
            </w:r>
            <w:r>
              <w:rPr>
                <w:rFonts w:ascii="Arial" w:cs="Arial" w:eastAsia="Arial" w:hAnsi="Arial"/>
                <w:color w:val="1565C0"/>
                <w:sz w:val="18"/>
                <w:szCs w:val="18"/>
              </w:rPr>
              <w:t xml:space="preserve">  [Earn While Learn]</w:t>
            </w:r>
          </w:p>
          <w:p>
            <w:pPr>
              <w:spacing w:before="0" w:after="0"/>
            </w:pPr>
            <w:r>
              <w:rPr>
                <w:rFonts w:ascii="Arial" w:cs="Arial" w:eastAsia="Arial" w:hAnsi="Arial"/>
                <w:i/>
                <w:iCs/>
                <w:color w:val="F47C20"/>
                <w:sz w:val="22"/>
                <w:szCs w:val="22"/>
              </w:rPr>
              <w:t xml:space="preserve">"Certificate bhi, stipend bhi"</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Top students who complete advanced skill tracks and pass with 90%+ are rewarded with a small stipend (₹500-2000) in addition to their certificate — funded by corporate sponsor partners.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The idea of 'earning while learning' is aspirational for Indian students who bear financial pressure from their families. A stipend, however small, signals that your skills have market value — an emotional and financial win.</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'EcoSkiller paid me ₹1500 for completing the course' is a counterintuitive, highly shareable story. Goes viral on LinkedIn, Twitter, and student Telegram groups instantly.</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a 'Champions Fund' from corporate sponsors. Feature stipend recipients monthly. Use stipend eligibility as a marketing hook: 'Learn skills, earn back your investment'.</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#21</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Tuition Teacher Partnership Program</w:t>
            </w:r>
            <w:r>
              <w:rPr>
                <w:rFonts w:ascii="Arial" w:cs="Arial" w:eastAsia="Arial" w:hAnsi="Arial"/>
                <w:color w:val="F47C20"/>
                <w:sz w:val="18"/>
                <w:szCs w:val="18"/>
              </w:rPr>
              <w:t xml:space="preserve">  [Channel Growth]</w:t>
            </w:r>
          </w:p>
          <w:p>
            <w:pPr>
              <w:spacing w:before="0" w:after="0"/>
            </w:pPr>
            <w:r>
              <w:rPr>
                <w:rFonts w:ascii="Arial" w:cs="Arial" w:eastAsia="Arial" w:hAnsi="Arial"/>
                <w:i/>
                <w:iCs/>
                <w:color w:val="F47C20"/>
                <w:sz w:val="22"/>
                <w:szCs w:val="22"/>
              </w:rPr>
              <w:t xml:space="preserve">"Tuition wale bhaiya ne EcoSkiller bataya — toh sahi hoga"</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Onboard 50,000+ private tuition teachers as EcoSkiller's trusted referral network. Teachers earn a referral commission; students get discounts. The trust passes through the teacher-student relationship.</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students and parents trust their tuition teacher more than any digital ad. A recommendation from 'coaching wale sir' carries cultural authority. This turns the most trusted voice in a student's life into an EcoSkiller ambassador.</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single tuition teacher with 50 students becomes a 50-student funnel. 10,000 tuition teachers = 500,000 students reached through the most trusted channel in Indian education.</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a 'Tuition Teacher Partner' app with referral dashboard. Run training webinars for teachers. Offer teachers EcoSkiller access for their own upskilling as additional incentive.</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#22</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Financial Literacy Micro-Course (Free)</w:t>
            </w:r>
            <w:r>
              <w:rPr>
                <w:rFonts w:ascii="Arial" w:cs="Arial" w:eastAsia="Arial" w:hAnsi="Arial"/>
                <w:color w:val="1A7A4A"/>
                <w:sz w:val="18"/>
                <w:szCs w:val="18"/>
              </w:rPr>
              <w:t xml:space="preserve">  [Financial Literacy]</w:t>
            </w:r>
          </w:p>
          <w:p>
            <w:pPr>
              <w:spacing w:before="0" w:after="0"/>
            </w:pPr>
            <w:r>
              <w:rPr>
                <w:rFonts w:ascii="Arial" w:cs="Arial" w:eastAsia="Arial" w:hAnsi="Arial"/>
                <w:i/>
                <w:iCs/>
                <w:color w:val="F47C20"/>
                <w:sz w:val="22"/>
                <w:szCs w:val="22"/>
              </w:rPr>
              <w:t xml:space="preserve">"Paisa manage karna bhi ek skill hai — free mein seekho"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free, bite-sized financial literacy course embedded within EcoSkiller — teaching budgeting, UPI, scholarships, and SIP. Students who complete it unlock ₹200 course credit.</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youth are hungry for financial education but are rarely given it in school. A free financial literacy course signals that EcoSkiller cares about the whole student, not just selling courses — building deep trust and loyalty.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Free financial literacy content goes massively viral in student communities. Parents push their kids to take it. Teachers recommend it. The ₹200 credit hooks students deeper into the platform.</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Partner with SEBI's Investor Education Fund for co-branding. Create shareable financial literacy quiz cards for Instagram. Feature in school newsletters through teacher partnerships.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#23</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Family Plan — Bhai-Behen Discount</w:t>
            </w:r>
            <w:r>
              <w:rPr>
                <w:rFonts w:ascii="Arial" w:cs="Arial" w:eastAsia="Arial" w:hAnsi="Arial"/>
                <w:color w:val="1565C0"/>
                <w:sz w:val="18"/>
                <w:szCs w:val="18"/>
              </w:rPr>
              <w:t xml:space="preserve">  [Family Targeting]</w:t>
            </w:r>
          </w:p>
          <w:p>
            <w:pPr>
              <w:spacing w:before="0" w:after="0"/>
            </w:pPr>
            <w:r>
              <w:rPr>
                <w:rFonts w:ascii="Arial" w:cs="Arial" w:eastAsia="Arial" w:hAnsi="Arial"/>
                <w:i/>
                <w:iCs/>
                <w:color w:val="F47C20"/>
                <w:sz w:val="22"/>
                <w:szCs w:val="22"/>
              </w:rPr>
              <w:t xml:space="preserve">"Ghar mein do ho toh aadha damo mein seekho"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Siblings enrolling together get automatic 40% discount on the second enrollment. Family email IDs auto-link. Parents receive one combined invoice.</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Siblings studying together is extremely common in Indian households, especially in smaller towns. A sibling discount is also a conversation starter at the dinner table — 'Chhote ko bhi bulao, discount milega' is exactly how Indian families make decisions.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The sibling discount travels through family WhatsApp groups at the speed of gossip. Parents recommend it to relatives. One enrollment leads to 2, 3, or even 4 from the same household.</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Detect family email patterns (gmail + 1, same surname) and suggest sibling discount proactively. Create a 'Invite your sibling' CTA on every payment page. Feature sibling success stories.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#24</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UPI QR for Instant School Fee Payment</w:t>
            </w:r>
            <w:r>
              <w:rPr>
                <w:rFonts w:ascii="Arial" w:cs="Arial" w:eastAsia="Arial" w:hAnsi="Arial"/>
                <w:color w:val="1A7A4A"/>
                <w:sz w:val="18"/>
                <w:szCs w:val="18"/>
              </w:rPr>
              <w:t xml:space="preserve">  [Payment UX]</w:t>
            </w:r>
          </w:p>
          <w:p>
            <w:pPr>
              <w:spacing w:before="0" w:after="0"/>
            </w:pPr>
            <w:r>
              <w:rPr>
                <w:rFonts w:ascii="Arial" w:cs="Arial" w:eastAsia="Arial" w:hAnsi="Arial"/>
                <w:i/>
                <w:iCs/>
                <w:color w:val="F47C20"/>
                <w:sz w:val="22"/>
                <w:szCs w:val="22"/>
              </w:rPr>
              <w:t xml:space="preserve">"Teacher ne QR dikhaya, fee kat gayi — 5 seconds mein"</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dynamic QR code payment system where schools and students can pay course fees directly via any UPI app — no login required for payment, auto-reconciled to the student's account.</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 has 350 million+ UPI users. Scan-and-pay is the default behavior for Indian students aged 16+. Any friction beyond scanning a QR is felt as a barrier. Zero-friction payment = zero abandonment.</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Schools integrating EcoSkiller's QR payment in their notice boards and classrooms creates ambient awareness. Students see it daily, associate the brand with the convenience of UPI.</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Print QR posters for school notice boards. Enable dynamic QR generation per student from teacher dashboard. Partner with PhonePe/Google Pay for co-branded school drives.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#25</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Fail-Safe Re-Enrollment Discount</w:t>
            </w:r>
            <w:r>
              <w:rPr>
                <w:rFonts w:ascii="Arial" w:cs="Arial" w:eastAsia="Arial" w:hAnsi="Arial"/>
                <w:color w:val="F47C20"/>
                <w:sz w:val="18"/>
                <w:szCs w:val="18"/>
              </w:rPr>
              <w:t xml:space="preserve">  [Student Support]</w:t>
            </w:r>
          </w:p>
          <w:p>
            <w:pPr>
              <w:spacing w:before="0" w:after="0"/>
            </w:pPr>
            <w:r>
              <w:rPr>
                <w:rFonts w:ascii="Arial" w:cs="Arial" w:eastAsia="Arial" w:hAnsi="Arial"/>
                <w:i/>
                <w:iCs/>
                <w:color w:val="F47C20"/>
                <w:sz w:val="22"/>
                <w:szCs w:val="22"/>
              </w:rPr>
              <w:t xml:space="preserve">"Baar baar koshish karo — hum discount denge"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who don't pass a certification exam get automatic 50% discount on re-enrollment for the same course. The system shows their gap areas and creates a personalized retry plan.</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Fear of failure and the cost of retrying is a huge deterrent for Indian students, especially from lower-income families. A structured, discounted retry path removes the shame and the financial barrier simultaneously.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EcoSkiller being known as 'the platform that supports you even when you fail' is a deeply human story. In a country where failure carries social stigma, this message cuts through powerfully.</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Send a 'Your retry plan is ready' notification within 24 hours of a failed attempt. Show a progress bar of improvement areas. Feature 'comeback stories' in monthly newsletters.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#26</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Corporate Job Placement = Fee Recovery</w:t>
            </w:r>
            <w:r>
              <w:rPr>
                <w:rFonts w:ascii="Arial" w:cs="Arial" w:eastAsia="Arial" w:hAnsi="Arial"/>
                <w:color w:val="1565C0"/>
                <w:sz w:val="18"/>
                <w:szCs w:val="18"/>
              </w:rPr>
              <w:t xml:space="preserve">  [Deferred Payment]</w:t>
            </w:r>
          </w:p>
          <w:p>
            <w:pPr>
              <w:spacing w:before="0" w:after="0"/>
            </w:pPr>
            <w:r>
              <w:rPr>
                <w:rFonts w:ascii="Arial" w:cs="Arial" w:eastAsia="Arial" w:hAnsi="Arial"/>
                <w:i/>
                <w:iCs/>
                <w:color w:val="F47C20"/>
                <w:sz w:val="22"/>
                <w:szCs w:val="22"/>
              </w:rPr>
              <w:t xml:space="preserve">"Naukri mili toh fees automatically recover ho jaayegi"</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When a student gets placed through EcoSkiller's network, a portion of the first month's salary (auto-calculated, transparent) covers their outstanding course fee balance. For students on deferred payment plans.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This is the ultimate Indian parent-approved financial model: 'Pehle karo, kamate hue bharo.' It eliminates upfront fee anxiety entirely. Parents who were resistant now become active enrollers.</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The 'paid my course fee from my first salary' milestone post on LinkedIn is one of the most viral career moments for Indian graduates. EcoSkiller becomes part of that story.</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Create a 'Placement-Linked Payment' enrollment option. Partner with placement-focused bootcamps. Feature the income share calculator prominently on course pages.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#27</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Micro-Scholarship for Consistent Learners</w:t>
            </w:r>
            <w:r>
              <w:rPr>
                <w:rFonts w:ascii="Arial" w:cs="Arial" w:eastAsia="Arial" w:hAnsi="Arial"/>
                <w:color w:val="1A7A4A"/>
                <w:sz w:val="18"/>
                <w:szCs w:val="18"/>
              </w:rPr>
              <w:t xml:space="preserve">  [Gamification]</w:t>
            </w:r>
          </w:p>
          <w:p>
            <w:pPr>
              <w:spacing w:before="0" w:after="0"/>
            </w:pPr>
            <w:r>
              <w:rPr>
                <w:rFonts w:ascii="Arial" w:cs="Arial" w:eastAsia="Arial" w:hAnsi="Arial"/>
                <w:i/>
                <w:iCs/>
                <w:color w:val="F47C20"/>
                <w:sz w:val="22"/>
                <w:szCs w:val="22"/>
              </w:rPr>
              <w:t xml:space="preserve">"Roz padhne walo ko roz reward milta hai"</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Students who maintain a 30-day learning streak earn micro-scholarship credits (₹50-200) automatically deposited into their fee wallet. Streak breaks reset the counter but not the accumulated credits.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Streaks are psychologically sticky (Duolingo effect). For Indian students who are trained to be consistent through years of daily riyaz, homework, and coaching attendance, streaks feel natural. Adding financial reward amplifies consistency.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Streak milestone notifications ('You've earned ₹500 in 90 days!') are shareable. Students compare streaks competitively in friend groups. The gamified learning + earning loop is addictive.</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Show a live 'Fee Wallet Balance' widget on the home screen. Create streak-sharing cards for Instagram Stories. Send 'Your friend broke their streak — help them restart' social nudges.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47C2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#28</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Hyperlocal Language Fee Campaigns</w:t>
            </w:r>
            <w:r>
              <w:rPr>
                <w:rFonts w:ascii="Arial" w:cs="Arial" w:eastAsia="Arial" w:hAnsi="Arial"/>
                <w:color w:val="F47C20"/>
                <w:sz w:val="18"/>
                <w:szCs w:val="18"/>
              </w:rPr>
              <w:t xml:space="preserve">  [Regional Strategy]</w:t>
            </w:r>
          </w:p>
          <w:p>
            <w:pPr>
              <w:spacing w:before="0" w:after="0"/>
            </w:pPr>
            <w:r>
              <w:rPr>
                <w:rFonts w:ascii="Arial" w:cs="Arial" w:eastAsia="Arial" w:hAnsi="Arial"/>
                <w:i/>
                <w:iCs/>
                <w:color w:val="F47C20"/>
                <w:sz w:val="22"/>
                <w:szCs w:val="22"/>
              </w:rPr>
              <w:t xml:space="preserve">"Apni bhasha mein padho, apni bhasha mein bharo"</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Fee pages, discount offers, and payment communications in 12 regional languages — not just translated but culturally adapted with local references, state-specific schemes, and local bank/wallet support.</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India's internet user growth is now 100% in vernacular. Students in Tamil Nadu, Bengal, and Rajasthan feel disrespected by Hindi-only or English-only platforms. A fee page in Tamil that references Tamil Nadu government schemes creates instant local trust.</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F47C2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Regional students sharing 'EcoSkiller ne Tamil mein fee explain kiya — pehli baar itna clear samjha' creates powerful regional word-of-mouth. Influencers in regional ed-tech spaces pick it up.</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F47C2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Launch state-specific landing pages with regional schemes. Partner with regional YouTubers and teachers. Run regional hashtag campaigns during board result seasons.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#29</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School Finance Officer Dashboard</w:t>
            </w:r>
            <w:r>
              <w:rPr>
                <w:rFonts w:ascii="Arial" w:cs="Arial" w:eastAsia="Arial" w:hAnsi="Arial"/>
                <w:color w:val="1565C0"/>
                <w:sz w:val="18"/>
                <w:szCs w:val="18"/>
              </w:rPr>
              <w:t xml:space="preserve">  [Institutional Strategy]</w:t>
            </w:r>
          </w:p>
          <w:p>
            <w:pPr>
              <w:spacing w:before="0" w:after="0"/>
            </w:pPr>
            <w:r>
              <w:rPr>
                <w:rFonts w:ascii="Arial" w:cs="Arial" w:eastAsia="Arial" w:hAnsi="Arial"/>
                <w:i/>
                <w:iCs/>
                <w:color w:val="F47C20"/>
                <w:sz w:val="22"/>
                <w:szCs w:val="22"/>
              </w:rPr>
              <w:t xml:space="preserve">"School ka accountant bhi happy, student bhi happy"</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dedicated portal for school finance officers to manage bulk enrollments, fee collection, scholarship tracking, and reporting — making EcoSkiller the school's official skill platform, not just a student-facing app.</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school decisions are top-down. If the principal or finance officer endorses EcoSkiller, entire school cohorts enroll. Institutional trust cascades to students. This B2B2C play is often the fastest growth path in Indian ed-tech.</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565C0"/>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Schools displaying 'Official EcoSkiller Partner School' banners creates ambient authority. Students from non-partner schools see it and request their own school to partner.</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565C0"/>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Build a School Partner Program with revenue sharing. Create the 'EcoSkiller School of the Month' recognition. Offer free principal/teacher training workshops as entry hooks.</w:t>
            </w:r>
          </w:p>
        </w:tc>
      </w:tr>
    </w:tbl>
    <w:p>
      <w:pPr>
        <w:spacing w:before="200" w:after="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#30</w:t>
            </w:r>
          </w:p>
        </w:tc>
        <w:tc>
          <w:tcPr>
            <w:tcW w:type="dxa" w:w="8460"/>
            <w:tcBorders>
              <w:top w:val="none" w:color="FFFFFF" w:sz="0"/>
              <w:left w:val="none" w:color="FFFFFF" w:sz="0"/>
              <w:bottom w:val="none" w:color="FFFFFF" w:sz="0"/>
              <w:right w:val="none" w:color="FFFFFF" w:sz="0"/>
            </w:tcBorders>
            <w:shd w:fill="E8F5EE" w:val="clear"/>
            <w:tcMar>
              <w:top w:type="dxa" w:w="100"/>
              <w:left w:type="dxa" w:w="200"/>
              <w:bottom w:type="dxa" w:w="80"/>
              <w:right w:type="dxa" w:w="200"/>
            </w:tcMar>
          </w:tcPr>
          <w:p>
            <w:pPr>
              <w:spacing w:before="0" w:after="40"/>
            </w:pPr>
            <w:r>
              <w:rPr>
                <w:rFonts w:ascii="Arial" w:cs="Arial" w:eastAsia="Arial" w:hAnsi="Arial"/>
                <w:b/>
                <w:bCs/>
                <w:color w:val="0F4D2E"/>
                <w:sz w:val="26"/>
                <w:szCs w:val="26"/>
              </w:rPr>
              <w:t xml:space="preserve">Financial Empowerment Report Card</w:t>
            </w:r>
            <w:r>
              <w:rPr>
                <w:rFonts w:ascii="Arial" w:cs="Arial" w:eastAsia="Arial" w:hAnsi="Arial"/>
                <w:color w:val="1A7A4A"/>
                <w:sz w:val="18"/>
                <w:szCs w:val="18"/>
              </w:rPr>
              <w:t xml:space="preserve">  [ROI Communication]</w:t>
            </w:r>
          </w:p>
          <w:p>
            <w:pPr>
              <w:spacing w:before="0" w:after="0"/>
            </w:pPr>
            <w:r>
              <w:rPr>
                <w:rFonts w:ascii="Arial" w:cs="Arial" w:eastAsia="Arial" w:hAnsi="Arial"/>
                <w:i/>
                <w:iCs/>
                <w:color w:val="F47C20"/>
                <w:sz w:val="22"/>
                <w:szCs w:val="22"/>
              </w:rPr>
              <w:t xml:space="preserve">"Teri padhai ka ROI — black and white mein"</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The Idea</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A quarterly 'Financial Empowerment Report' for each student showing: total fees paid, total scholarships earned, projected salary increase from completed skills, estimated career ROI over 5 years — all in personalized, visual, shareable format.</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Indian Psychology Angle</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Indian students and parents are obsessed with ROI on education. 'Padhai pe kitna laga, naukri mein kitna milega' is the core question. Providing a credible, data-backed answer to this question is the most powerful retention and conversion tool possible.</w:t>
            </w:r>
          </w:p>
        </w:tc>
      </w:tr>
      <w:tr>
        <w:tc>
          <w:tcPr>
            <w:tcW w:type="dxa" w:w="1800"/>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vAlign w:val="top"/>
          </w:tcPr>
          <w:p>
            <w:r>
              <w:rPr>
                <w:rFonts w:ascii="Arial" w:cs="Arial" w:eastAsia="Arial" w:hAnsi="Arial"/>
                <w:b/>
                <w:bCs/>
                <w:color w:val="1A7A4A"/>
                <w:sz w:val="20"/>
                <w:szCs w:val="20"/>
              </w:rPr>
              <w:t xml:space="preserve">Virality Mechanism</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200"/>
            </w:tcMar>
          </w:tcPr>
          <w:p>
            <w:r>
              <w:rPr>
                <w:rFonts w:ascii="Arial" w:cs="Arial" w:eastAsia="Arial" w:hAnsi="Arial"/>
                <w:color w:val="444444"/>
                <w:sz w:val="20"/>
                <w:szCs w:val="20"/>
              </w:rPr>
              <w:t xml:space="preserve">The 'My EcoSkiller ROI Report says I'll earn ₹X more over 5 years' LinkedIn post is highly credible, data-driven content that high-performing students love to share. Creates aspirational FOMO among non-users.</w:t>
            </w:r>
          </w:p>
        </w:tc>
      </w:tr>
      <w:tr>
        <w:tc>
          <w:tcPr>
            <w:tcW w:type="dxa" w:w="180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vAlign w:val="top"/>
          </w:tcPr>
          <w:p>
            <w:r>
              <w:rPr>
                <w:rFonts w:ascii="Arial" w:cs="Arial" w:eastAsia="Arial" w:hAnsi="Arial"/>
                <w:b/>
                <w:bCs/>
                <w:color w:val="1A7A4A"/>
                <w:sz w:val="20"/>
                <w:szCs w:val="20"/>
              </w:rPr>
              <w:t xml:space="preserve">Growth Tactics</w:t>
            </w:r>
          </w:p>
        </w:tc>
        <w:tc>
          <w:tcPr>
            <w:tcW w:type="dxa" w:w="7560"/>
            <w:tcBorders>
              <w:top w:val="none" w:color="FFFFFF" w:sz="0"/>
              <w:left w:val="none" w:color="FFFFFF" w:sz="0"/>
              <w:bottom w:val="none" w:color="FFFFFF" w:sz="0"/>
              <w:right w:val="none" w:color="FFFFFF" w:sz="0"/>
            </w:tcBorders>
            <w:shd w:fill="F5F5F5" w:val="clear"/>
            <w:tcMar>
              <w:top w:type="dxa" w:w="80"/>
              <w:left w:type="dxa" w:w="120"/>
              <w:bottom w:type="dxa" w:w="80"/>
              <w:right w:type="dxa" w:w="200"/>
            </w:tcMar>
          </w:tcPr>
          <w:p>
            <w:r>
              <w:rPr>
                <w:rFonts w:ascii="Arial" w:cs="Arial" w:eastAsia="Arial" w:hAnsi="Arial"/>
                <w:color w:val="444444"/>
                <w:sz w:val="20"/>
                <w:szCs w:val="20"/>
              </w:rPr>
              <w:t xml:space="preserve">Design the report as a premium-looking shareable PDF and social card. Include salary benchmarking data from NSSO, LinkedIn Salary Insights. Send on a student's 3-month anniversary with the platform.</w:t>
            </w:r>
          </w:p>
        </w:tc>
      </w:tr>
    </w:tbl>
    <w:p>
      <w:pPr>
        <w:spacing w:before="120" w:after="0"/>
      </w:pPr>
      <w:r>
        <w:t xml:space="preserve"/>
      </w:r>
    </w:p>
    <w:p>
      <w:pPr>
        <w:pBdr>
          <w:bottom w:val="single" w:color="1A7A4A" w:sz="4"/>
        </w:pBdr>
        <w:spacing w:before="160" w:after="160"/>
      </w:pPr>
      <w:r>
        <w:t xml:space="preserve"/>
      </w:r>
    </w:p>
    <w:p>
      <w:pPr>
        <w:pStyle w:val="Heading1"/>
        <w:spacing w:before="320" w:after="160"/>
      </w:pPr>
      <w:r>
        <w:rPr>
          <w:rFonts w:ascii="Arial" w:cs="Arial" w:eastAsia="Arial" w:hAnsi="Arial"/>
          <w:b/>
          <w:bCs/>
          <w:color w:val="0F4D2E"/>
          <w:sz w:val="36"/>
          <w:szCs w:val="36"/>
        </w:rPr>
        <w:t xml:space="preserve">Implementation Priority Matrix</w:t>
      </w:r>
    </w:p>
    <w:p>
      <w:pPr>
        <w:spacing w:before="80" w:after="80"/>
      </w:pPr>
      <w:r>
        <w:rPr>
          <w:rFonts w:ascii="Arial" w:cs="Arial" w:eastAsia="Arial" w:hAnsi="Arial"/>
          <w:color w:val="444444"/>
          <w:sz w:val="22"/>
          <w:szCs w:val="22"/>
        </w:rPr>
        <w:t xml:space="preserve">Based on Indian student psychology impact and implementation effort: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DDDDDD" w:sz="1"/>
              <w:left w:val="single" w:color="DDDDDD" w:sz="1"/>
              <w:bottom w:val="single" w:color="DDDDDD" w:sz="1"/>
              <w:right w:val="single" w:color="DDDDDD" w:sz="1"/>
            </w:tcBorders>
            <w:shd w:fill="0F4D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3960"/>
            <w:tcBorders>
              <w:top w:val="single" w:color="DDDDDD" w:sz="1"/>
              <w:left w:val="single" w:color="DDDDDD" w:sz="1"/>
              <w:bottom w:val="single" w:color="DDDDDD" w:sz="1"/>
              <w:right w:val="single" w:color="DDDDDD" w:sz="1"/>
            </w:tcBorders>
            <w:shd w:fill="0F4D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Ideas (Quick Wins)</w:t>
            </w:r>
          </w:p>
        </w:tc>
        <w:tc>
          <w:tcPr>
            <w:tcW w:type="dxa" w:w="3960"/>
            <w:tcBorders>
              <w:top w:val="single" w:color="DDDDDD" w:sz="1"/>
              <w:left w:val="single" w:color="DDDDDD" w:sz="1"/>
              <w:bottom w:val="single" w:color="DDDDDD" w:sz="1"/>
              <w:right w:val="single" w:color="DDDDDD" w:sz="1"/>
            </w:tcBorders>
            <w:shd w:fill="0F4D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High Priority for India</w:t>
            </w:r>
          </w:p>
        </w:tc>
      </w:tr>
      <w:tr>
        <w:tc>
          <w:tcPr>
            <w:tcW w:type="dxa" w:w="144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0F4D2E"/>
                <w:sz w:val="20"/>
                <w:szCs w:val="20"/>
              </w:rPr>
              <w:t xml:space="preserve">🔥 Launch Now</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444444"/>
                <w:sz w:val="20"/>
                <w:szCs w:val="20"/>
              </w:rPr>
              <w:t xml:space="preserve">#4 EMI via UPI, #7 Referral-to-Scholarship, #18 Marksheet Discount, #24 UPI QR Payment</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444444"/>
                <w:sz w:val="20"/>
                <w:szCs w:val="20"/>
              </w:rPr>
              <w:t xml:space="preserve">Maximum Indian behavioral alignment, minimum tech effort, immediate conversion lift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4D2E"/>
                <w:sz w:val="20"/>
                <w:szCs w:val="20"/>
              </w:rPr>
              <w:t xml:space="preserve">⚡ Build Soon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Scholarship Dashboard, #5 Corporate Sponsorship, #12 Skill SIP, #30 ROI Report Card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 virality, strong parent appeal, differentiates from all competitors</w:t>
            </w:r>
          </w:p>
        </w:tc>
      </w:tr>
      <w:tr>
        <w:tc>
          <w:tcPr>
            <w:tcW w:type="dxa" w:w="144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0F4D2E"/>
                <w:sz w:val="20"/>
                <w:szCs w:val="20"/>
              </w:rPr>
              <w:t xml:space="preserve">🌱 Strategic</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444444"/>
                <w:sz w:val="20"/>
                <w:szCs w:val="20"/>
              </w:rPr>
              <w:t xml:space="preserve">#9 Village Track, #16 Income Slider, #21 Tuition Teacher Partners, #29 School Dashboard</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444444"/>
                <w:sz w:val="20"/>
                <w:szCs w:val="20"/>
              </w:rPr>
              <w:t xml:space="preserve">Long-term moat, deep market penetration, Tier 2-3 dominance</w:t>
            </w:r>
          </w:p>
        </w:tc>
      </w:tr>
    </w:tbl>
    <w:p>
      <w:pPr>
        <w:spacing w:before="160" w:after="0"/>
      </w:pPr>
      <w:r>
        <w:t xml:space="preserve"/>
      </w:r>
    </w:p>
    <w:p>
      <w:pPr>
        <w:pBdr>
          <w:bottom w:val="single" w:color="1A7A4A" w:sz="4"/>
        </w:pBdr>
        <w:spacing w:before="160" w:after="160"/>
      </w:pPr>
      <w:r>
        <w:t xml:space="preserve"/>
      </w:r>
    </w:p>
    <w:p>
      <w:pPr>
        <w:pStyle w:val="Heading1"/>
        <w:spacing w:before="320" w:after="160"/>
      </w:pPr>
      <w:r>
        <w:rPr>
          <w:rFonts w:ascii="Arial" w:cs="Arial" w:eastAsia="Arial" w:hAnsi="Arial"/>
          <w:b/>
          <w:bCs/>
          <w:color w:val="0F4D2E"/>
          <w:sz w:val="36"/>
          <w:szCs w:val="36"/>
        </w:rPr>
        <w:t xml:space="preserve">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D2E" w:val="clear"/>
            <w:tcMar>
              <w:top w:type="dxa" w:w="240"/>
              <w:left w:type="dxa" w:w="400"/>
              <w:bottom w:type="dxa" w:w="240"/>
              <w:right w:type="dxa" w:w="400"/>
            </w:tcMar>
          </w:tcPr>
          <w:p>
            <w:pPr>
              <w:spacing w:before="80" w:after="80"/>
              <w:jc w:val="center"/>
            </w:pPr>
            <w:r>
              <w:rPr>
                <w:rFonts w:ascii="Arial" w:cs="Arial" w:eastAsia="Arial" w:hAnsi="Arial"/>
                <w:b/>
                <w:bCs/>
                <w:color w:val="FFFFFF"/>
                <w:sz w:val="28"/>
                <w:szCs w:val="28"/>
              </w:rPr>
              <w:t xml:space="preserve">Indian students don't buy courses. They invest in futures.</w:t>
            </w:r>
          </w:p>
          <w:p>
            <w:pPr>
              <w:spacing w:before="60" w:after="80"/>
              <w:jc w:val="center"/>
            </w:pPr>
            <w:r>
              <w:rPr>
                <w:rFonts w:ascii="Arial" w:cs="Arial" w:eastAsia="Arial" w:hAnsi="Arial"/>
                <w:color w:val="A8D5B8"/>
                <w:sz w:val="22"/>
                <w:szCs w:val="22"/>
              </w:rPr>
              <w:t xml:space="preserve">Every financial feature in EcoSkiller must speak to: family approval, community trust, merit recognition, and the promise of upward mobility. Position the financial module not as fee collection — but as India's most student-friendly financial empowerment system.</w:t>
            </w:r>
          </w:p>
        </w:tc>
      </w:tr>
    </w:tbl>
    <w:p>
      <w:pPr>
        <w:spacing w:before="160" w:after="0"/>
      </w:pPr>
      <w:r>
        <w:t xml:space="preserve"/>
      </w:r>
    </w:p>
    <w:p>
      <w:pPr>
        <w:spacing w:before="80" w:after="80"/>
        <w:jc w:val="center"/>
      </w:pPr>
      <w:r>
        <w:rPr>
          <w:rFonts w:ascii="Arial" w:cs="Arial" w:eastAsia="Arial" w:hAnsi="Arial"/>
          <w:color w:val="AAAAAA"/>
          <w:sz w:val="18"/>
          <w:szCs w:val="18"/>
        </w:rPr>
        <w:t xml:space="preserve">EcoSkiller | School Financial Feature | Positioning Document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4D2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A7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2026-03-11T07:59:50.015Z</dcterms:created>
  <dcterms:modified xsi:type="dcterms:W3CDTF">2026-03-11T07:59:50.016Z</dcterms:modified>
</cp:coreProperties>
</file>

<file path=docProps/custom.xml><?xml version="1.0" encoding="utf-8"?>
<Properties xmlns="http://schemas.openxmlformats.org/officeDocument/2006/custom-properties" xmlns:vt="http://schemas.openxmlformats.org/officeDocument/2006/docPropsVTypes"/>
</file>