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2200"/>
      </w:pPr>
    </w:p>
    <w:p>
      <w:pPr>
        <w:spacing w:before="0" w:after="80"/>
        <w:jc w:val="center"/>
      </w:pPr>
      <w:r>
        <w:rPr>
          <w:rFonts w:ascii="Arial" w:cs="Arial" w:eastAsia="Arial" w:hAnsi="Arial"/>
          <w:b/>
          <w:bCs/>
          <w:color w:val="0B2545"/>
          <w:sz w:val="62"/>
          <w:szCs w:val="62"/>
        </w:rPr>
        <w:t xml:space="preserve">EcoSkiller Platform</w:t>
      </w:r>
    </w:p>
    <w:p>
      <w:pPr>
        <w:spacing w:before="0" w:after="80"/>
        <w:jc w:val="center"/>
      </w:pPr>
      <w:r>
        <w:rPr>
          <w:rFonts w:ascii="Arial" w:cs="Arial" w:eastAsia="Arial" w:hAnsi="Arial"/>
          <w:color w:val="1355A2"/>
          <w:sz w:val="40"/>
          <w:szCs w:val="40"/>
        </w:rPr>
        <w:t xml:space="preserve">Feature Specification Document</w:t>
      </w:r>
    </w:p>
    <w:p>
      <w:pPr>
        <w:spacing w:before="40" w:after="40"/>
        <w:jc w:val="center"/>
      </w:pPr>
      <w:r>
        <w:rPr>
          <w:rFonts w:ascii="Arial" w:cs="Arial" w:eastAsia="Arial" w:hAnsi="Arial"/>
          <w:b/>
          <w:bCs/>
          <w:color w:val="0A7E8C"/>
          <w:sz w:val="32"/>
          <w:szCs w:val="32"/>
        </w:rPr>
        <w:t xml:space="preserve">Module G: Dojo Arena — Discussion Training</w:t>
      </w:r>
    </w:p>
    <w:p>
      <w:pPr>
        <w:spacing w:before="240" w:after="80"/>
        <w:jc w:val="center"/>
      </w:pPr>
      <w:r>
        <w:rPr>
          <w:rFonts w:ascii="Arial" w:cs="Arial" w:eastAsia="Arial" w:hAnsi="Arial"/>
          <w:color w:val="6B7280"/>
          <w:sz w:val="22"/>
          <w:szCs w:val="22"/>
        </w:rPr>
        <w:t xml:space="preserve">Version 1.0  |  9 March 2026</w:t>
      </w:r>
    </w:p>
    <w:p>
      <w:pPr>
        <w:pageBreakBefore/>
      </w:pPr>
    </w:p>
    <w:p>
      <w:pPr>
        <w:pStyle w:val="Heading1"/>
        <w:spacing w:before="480" w:after="160"/>
      </w:pPr>
      <w:r>
        <w:rPr>
          <w:rFonts w:ascii="Arial" w:cs="Arial" w:eastAsia="Arial" w:hAnsi="Arial"/>
          <w:b/>
          <w:bCs/>
          <w:color w:val="0B2545"/>
          <w:sz w:val="36"/>
          <w:szCs w:val="36"/>
        </w:rPr>
        <w:t xml:space="preserve">Table of Contents</w:t>
      </w:r>
    </w:p>
    <w:p>
      <w:pPr>
        <w:spacing w:before="60" w:after="60"/>
      </w:pPr>
      <w:r>
        <w:rPr>
          <w:rFonts w:ascii="Arial" w:cs="Arial" w:eastAsia="Arial" w:hAnsi="Arial"/>
          <w:color w:val="1355A2"/>
          <w:sz w:val="22"/>
          <w:szCs w:val="22"/>
        </w:rPr>
        <w:t xml:space="preserve">Feature G.1: Join Discussion Rooms</w:t>
      </w:r>
    </w:p>
    <w:p>
      <w:pPr>
        <w:spacing w:before="60" w:after="60"/>
      </w:pPr>
      <w:r>
        <w:rPr>
          <w:rFonts w:ascii="Arial" w:cs="Arial" w:eastAsia="Arial" w:hAnsi="Arial"/>
          <w:color w:val="1355A2"/>
          <w:sz w:val="22"/>
          <w:szCs w:val="22"/>
        </w:rPr>
        <w:t xml:space="preserve">Feature G.2: Participate in Debates</w:t>
      </w:r>
    </w:p>
    <w:p>
      <w:pPr>
        <w:spacing w:before="60" w:after="60"/>
      </w:pPr>
      <w:r>
        <w:rPr>
          <w:rFonts w:ascii="Arial" w:cs="Arial" w:eastAsia="Arial" w:hAnsi="Arial"/>
          <w:color w:val="1355A2"/>
          <w:sz w:val="22"/>
          <w:szCs w:val="22"/>
        </w:rPr>
        <w:t xml:space="preserve">Feature G.3: Speaking Practice Sessions</w:t>
      </w:r>
    </w:p>
    <w:p>
      <w:pPr>
        <w:spacing w:before="60" w:after="60"/>
      </w:pPr>
      <w:r>
        <w:rPr>
          <w:rFonts w:ascii="Arial" w:cs="Arial" w:eastAsia="Arial" w:hAnsi="Arial"/>
          <w:color w:val="1355A2"/>
          <w:sz w:val="22"/>
          <w:szCs w:val="22"/>
        </w:rPr>
        <w:t xml:space="preserve">Feature G.4: Communication Skill Evaluation</w:t>
      </w:r>
    </w:p>
    <w:p>
      <w:pPr>
        <w:spacing w:before="60" w:after="60"/>
      </w:pPr>
      <w:r>
        <w:rPr>
          <w:rFonts w:ascii="Arial" w:cs="Arial" w:eastAsia="Arial" w:hAnsi="Arial"/>
          <w:color w:val="1355A2"/>
          <w:sz w:val="22"/>
          <w:szCs w:val="22"/>
        </w:rPr>
        <w:t xml:space="preserve">Feature G.5: Discussion Performance Reports</w:t>
      </w:r>
    </w:p>
    <w:p>
      <w:pPr>
        <w:pageBreakBefore/>
      </w:pPr>
    </w:p>
    <w:p>
      <w:pPr>
        <w:pStyle w:val="Heading1"/>
        <w:spacing w:before="480" w:after="160"/>
      </w:pPr>
      <w:r>
        <w:rPr>
          <w:rFonts w:ascii="Arial" w:cs="Arial" w:eastAsia="Arial" w:hAnsi="Arial"/>
          <w:b/>
          <w:bCs/>
          <w:color w:val="0B2545"/>
          <w:sz w:val="36"/>
          <w:szCs w:val="36"/>
        </w:rPr>
        <w:t xml:space="preserve">Feature G.1: Join Discussion Rooms</w:t>
      </w:r>
    </w:p>
    <w:p>
      <w:pPr>
        <w:pBdr>
          <w:bottom w:val="single" w:color="1355A2" w:sz="6" w:space="1"/>
        </w:pBdr>
        <w:spacing w:before="220" w:after="220"/>
      </w:pPr>
    </w:p>
    <w:p>
      <w:pPr>
        <w:pStyle w:val="Heading2"/>
        <w:spacing w:before="280" w:after="100"/>
      </w:pPr>
      <w:r>
        <w:rPr>
          <w:rFonts w:ascii="Arial" w:cs="Arial" w:eastAsia="Arial" w:hAnsi="Arial"/>
          <w:b/>
          <w:bCs/>
          <w:color w:val="1355A2"/>
          <w:sz w:val="28"/>
          <w:szCs w:val="28"/>
        </w:rPr>
        <w:t xml:space="preserve">Overview</w:t>
      </w:r>
    </w:p>
    <w:p>
      <w:pPr>
        <w:spacing w:before="60" w:after="60"/>
      </w:pPr>
      <w:r>
        <w:rPr>
          <w:rFonts w:ascii="Arial" w:cs="Arial" w:eastAsia="Arial" w:hAnsi="Arial"/>
          <w:color w:val="111827"/>
          <w:sz w:val="22"/>
          <w:szCs w:val="22"/>
        </w:rPr>
        <w:t xml:space="preserve">The Join Discussion Rooms feature is the entry-point infrastructure for EcoSkiller's Dojo Arena — the platform's live, structured, peer-to-peer communication training environment. Discussion Rooms are real-time voice-based virtual spaces where students gather in small groups to discuss assigned topics, debate positions, and practice professional communication skills under structured conditions. The room-joining system manages discovery, scheduling, eligibility, seat allocation, and technical onboarding so that every student who enters a Discussion Room is prepared, paired appropriately, and immediately productive. The entire room lifecycle — from creation through session closure — is orchestrated by the platform's backend without requiring a human moderator.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Feature ID</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G.1</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Module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Dojo Arena — Discussion Training</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Type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Live Session Infrastructure — Room Discovery &amp; Entry System</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Technology</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Self-Hosted Jitsi + WebRTC + Redis State Machine + WebSocket Orchestrator</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Capacity</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4–8 students per room (configurable by session type)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Priority</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Critical — Gateway to All Dojo Arena Activities</w:t>
            </w:r>
          </w:p>
        </w:tc>
      </w:tr>
    </w:tbl>
    <w:p>
      <w:pPr>
        <w:pStyle w:val="Heading2"/>
        <w:spacing w:before="280" w:after="100"/>
      </w:pPr>
      <w:r>
        <w:rPr>
          <w:rFonts w:ascii="Arial" w:cs="Arial" w:eastAsia="Arial" w:hAnsi="Arial"/>
          <w:b/>
          <w:bCs/>
          <w:color w:val="1355A2"/>
          <w:sz w:val="28"/>
          <w:szCs w:val="28"/>
        </w:rPr>
        <w:t xml:space="preserve">Detailed Description</w:t>
      </w:r>
    </w:p>
    <w:p>
      <w:pPr>
        <w:spacing w:before="60" w:after="60"/>
      </w:pPr>
      <w:r>
        <w:rPr>
          <w:rFonts w:ascii="Arial" w:cs="Arial" w:eastAsia="Arial" w:hAnsi="Arial"/>
          <w:color w:val="111827"/>
          <w:sz w:val="22"/>
          <w:szCs w:val="22"/>
        </w:rPr>
        <w:t xml:space="preserve">Discussion Rooms on EcoSkiller are not open free-for-all chat spaces — they are structured, purposeful training environments modelled on formal Group Discussion (GD) rounds used in campus placements and corporate assessments. Each room is pre-configured with a session type, topic, participant capacity, time rules, and an evaluation framework. The join system ensures students enter the right room, at the right time, with the right peers, fully briefed on the rules and format before audio activates.</w:t>
      </w:r>
    </w:p>
    <w:p>
      <w:pPr>
        <w:pStyle w:val="Heading2"/>
        <w:spacing w:before="280" w:after="100"/>
      </w:pPr>
      <w:r>
        <w:rPr>
          <w:rFonts w:ascii="Arial" w:cs="Arial" w:eastAsia="Arial" w:hAnsi="Arial"/>
          <w:b/>
          <w:bCs/>
          <w:color w:val="1355A2"/>
          <w:sz w:val="28"/>
          <w:szCs w:val="28"/>
        </w:rPr>
        <w:t xml:space="preserve">Room Discovery &amp; Browsing</w:t>
      </w:r>
    </w:p>
    <w:p>
      <w:pPr>
        <w:pStyle w:val="ListParagraph"/>
        <w:numPr>
          <w:ilvl w:val="0"/>
          <w:numId w:val="2"/>
        </w:numPr>
        <w:spacing w:before="46" w:after="46"/>
      </w:pPr>
      <w:r>
        <w:rPr>
          <w:rFonts w:ascii="Arial" w:cs="Arial" w:eastAsia="Arial" w:hAnsi="Arial"/>
          <w:color w:val="111827"/>
          <w:sz w:val="22"/>
          <w:szCs w:val="22"/>
        </w:rPr>
        <w:t xml:space="preserve">Scheduled Room Feed: The Dojo Arena home screen shows a live feed of upcoming and currently open rooms, sorted by proximity to start time. Each room card displays: topic title, session type (Open Discussion / Formal Debate / Impromptu / Mock GD), difficulty level (Beginner / Intermediate / Advanced), current participant count vs. capacity, scheduled start time, and a countdown timer.</w:t>
      </w:r>
    </w:p>
    <w:p>
      <w:pPr>
        <w:pStyle w:val="ListParagraph"/>
        <w:numPr>
          <w:ilvl w:val="0"/>
          <w:numId w:val="2"/>
        </w:numPr>
        <w:spacing w:before="46" w:after="46"/>
      </w:pPr>
      <w:r>
        <w:rPr>
          <w:rFonts w:ascii="Arial" w:cs="Arial" w:eastAsia="Arial" w:hAnsi="Arial"/>
          <w:color w:val="111827"/>
          <w:sz w:val="22"/>
          <w:szCs w:val="22"/>
        </w:rPr>
        <w:t xml:space="preserve">Recommended Rooms: The platform's recommendation engine surfaces rooms most relevant to the student's profile — prioritising topics aligned with their target job domain, and difficulty levels matched to their current communication skill evaluation score.</w:t>
      </w:r>
    </w:p>
    <w:p>
      <w:pPr>
        <w:pStyle w:val="ListParagraph"/>
        <w:numPr>
          <w:ilvl w:val="0"/>
          <w:numId w:val="2"/>
        </w:numPr>
        <w:spacing w:before="46" w:after="46"/>
      </w:pPr>
      <w:r>
        <w:rPr>
          <w:rFonts w:ascii="Arial" w:cs="Arial" w:eastAsia="Arial" w:hAnsi="Arial"/>
          <w:color w:val="111827"/>
          <w:sz w:val="22"/>
          <w:szCs w:val="22"/>
        </w:rPr>
        <w:t xml:space="preserve">Filter &amp; Search: Students filter rooms by session type, topic category (Technology, Business, Current Affairs, Social Issues, Abstract Topics), language (English / Hindi / Regional), difficulty, and time slot.</w:t>
      </w:r>
    </w:p>
    <w:p>
      <w:pPr>
        <w:pStyle w:val="ListParagraph"/>
        <w:numPr>
          <w:ilvl w:val="0"/>
          <w:numId w:val="2"/>
        </w:numPr>
        <w:spacing w:before="46" w:after="46"/>
      </w:pPr>
      <w:r>
        <w:rPr>
          <w:rFonts w:ascii="Arial" w:cs="Arial" w:eastAsia="Arial" w:hAnsi="Arial"/>
          <w:color w:val="111827"/>
          <w:sz w:val="22"/>
          <w:szCs w:val="22"/>
        </w:rPr>
        <w:t xml:space="preserve">Instant-Join vs. Scheduled: Instant-Join rooms are open continuously and accept participants immediately up to capacity. Scheduled rooms have a defined start time and a 5-minute pre-join window during which participants gather before the session begins together.</w:t>
      </w:r>
    </w:p>
    <w:p>
      <w:pPr>
        <w:pStyle w:val="ListParagraph"/>
        <w:numPr>
          <w:ilvl w:val="0"/>
          <w:numId w:val="2"/>
        </w:numPr>
        <w:spacing w:before="46" w:after="46"/>
      </w:pPr>
      <w:r>
        <w:rPr>
          <w:rFonts w:ascii="Arial" w:cs="Arial" w:eastAsia="Arial" w:hAnsi="Arial"/>
          <w:color w:val="111827"/>
          <w:sz w:val="22"/>
          <w:szCs w:val="22"/>
        </w:rPr>
        <w:t xml:space="preserve">Institute-Only Rooms: Placement coordinators can create private rooms visible only to students of their institute — used for institute-specific mock GD practice sessions before campus drives.</w:t>
      </w:r>
    </w:p>
    <w:p>
      <w:pPr>
        <w:pStyle w:val="ListParagraph"/>
        <w:numPr>
          <w:ilvl w:val="0"/>
          <w:numId w:val="2"/>
        </w:numPr>
        <w:spacing w:before="46" w:after="46"/>
      </w:pPr>
      <w:r>
        <w:rPr>
          <w:rFonts w:ascii="Arial" w:cs="Arial" w:eastAsia="Arial" w:hAnsi="Arial"/>
          <w:color w:val="111827"/>
          <w:sz w:val="22"/>
          <w:szCs w:val="22"/>
        </w:rPr>
        <w:t xml:space="preserve">Recruiter-Observed Rooms: Special room types where a verified recruiter silently observes a live session. These are clearly badged as 'Recruiter Present' and students must explicitly opt in to join these rooms.</w:t>
      </w:r>
    </w:p>
    <w:p>
      <w:pPr>
        <w:pStyle w:val="Heading2"/>
        <w:spacing w:before="280" w:after="100"/>
      </w:pPr>
      <w:r>
        <w:rPr>
          <w:rFonts w:ascii="Arial" w:cs="Arial" w:eastAsia="Arial" w:hAnsi="Arial"/>
          <w:b/>
          <w:bCs/>
          <w:color w:val="1355A2"/>
          <w:sz w:val="28"/>
          <w:szCs w:val="28"/>
        </w:rPr>
        <w:t xml:space="preserve">Eligibility &amp; Prerequisite Checks</w:t>
      </w:r>
    </w:p>
    <w:p>
      <w:pPr>
        <w:pStyle w:val="ListParagraph"/>
        <w:numPr>
          <w:ilvl w:val="0"/>
          <w:numId w:val="2"/>
        </w:numPr>
        <w:spacing w:before="46" w:after="46"/>
      </w:pPr>
      <w:r>
        <w:rPr>
          <w:rFonts w:ascii="Arial" w:cs="Arial" w:eastAsia="Arial" w:hAnsi="Arial"/>
          <w:color w:val="111827"/>
          <w:sz w:val="22"/>
          <w:szCs w:val="22"/>
        </w:rPr>
        <w:t xml:space="preserve">Profile Completion Gate: Students must have completed at least 60% of their profile (personal info, education, and at least one skill) before joining any Dojo Arena room — ensuring meaningful peer matching.</w:t>
      </w:r>
    </w:p>
    <w:p>
      <w:pPr>
        <w:pStyle w:val="ListParagraph"/>
        <w:numPr>
          <w:ilvl w:val="0"/>
          <w:numId w:val="2"/>
        </w:numPr>
        <w:spacing w:before="46" w:after="46"/>
      </w:pPr>
      <w:r>
        <w:rPr>
          <w:rFonts w:ascii="Arial" w:cs="Arial" w:eastAsia="Arial" w:hAnsi="Arial"/>
          <w:color w:val="111827"/>
          <w:sz w:val="22"/>
          <w:szCs w:val="22"/>
        </w:rPr>
        <w:t xml:space="preserve">Difficulty Gating: Advanced rooms require a minimum Communication Skill Score (see Feature G.4) of 60/100. Intermediate rooms require 35/100. Beginner rooms are open to all. Students who do not meet the difficulty threshold see a message recommending an appropriate difficulty level.</w:t>
      </w:r>
    </w:p>
    <w:p>
      <w:pPr>
        <w:pStyle w:val="ListParagraph"/>
        <w:numPr>
          <w:ilvl w:val="0"/>
          <w:numId w:val="2"/>
        </w:numPr>
        <w:spacing w:before="46" w:after="46"/>
      </w:pPr>
      <w:r>
        <w:rPr>
          <w:rFonts w:ascii="Arial" w:cs="Arial" w:eastAsia="Arial" w:hAnsi="Arial"/>
          <w:color w:val="111827"/>
          <w:sz w:val="22"/>
          <w:szCs w:val="22"/>
        </w:rPr>
        <w:t xml:space="preserve">Device &amp; Permission Check: Before joining, the platform runs a browser-based device readiness check: microphone permission granted, microphone detected and functional, network latency test (&lt; 300ms required for voice quality), and browser compatibility check (Chrome, Firefox, Edge — Safari with caveat).</w:t>
      </w:r>
    </w:p>
    <w:p>
      <w:pPr>
        <w:pStyle w:val="ListParagraph"/>
        <w:numPr>
          <w:ilvl w:val="0"/>
          <w:numId w:val="2"/>
        </w:numPr>
        <w:spacing w:before="46" w:after="46"/>
      </w:pPr>
      <w:r>
        <w:rPr>
          <w:rFonts w:ascii="Arial" w:cs="Arial" w:eastAsia="Arial" w:hAnsi="Arial"/>
          <w:color w:val="111827"/>
          <w:sz w:val="22"/>
          <w:szCs w:val="22"/>
        </w:rPr>
        <w:t xml:space="preserve">Technical Onboarding: First-time Dojo Arena users are shown a 90-second interactive tutorial covering room rules, the mute/unmute protocol, how speaking tokens work, and how to signal for a turn. This tutorial must be completed before the first room join.</w:t>
      </w:r>
    </w:p>
    <w:p>
      <w:pPr>
        <w:pStyle w:val="ListParagraph"/>
        <w:numPr>
          <w:ilvl w:val="0"/>
          <w:numId w:val="2"/>
        </w:numPr>
        <w:spacing w:before="46" w:after="46"/>
      </w:pPr>
      <w:r>
        <w:rPr>
          <w:rFonts w:ascii="Arial" w:cs="Arial" w:eastAsia="Arial" w:hAnsi="Arial"/>
          <w:color w:val="111827"/>
          <w:sz w:val="22"/>
          <w:szCs w:val="22"/>
        </w:rPr>
        <w:t xml:space="preserve">Mandatory Rule Acknowledgement: Before every session, students confirm they have read the session-specific rules (topic, time per turn, number of rounds) displayed on the pre-join screen.</w:t>
      </w:r>
    </w:p>
    <w:p>
      <w:pPr>
        <w:pStyle w:val="Heading2"/>
        <w:spacing w:before="280" w:after="100"/>
      </w:pPr>
      <w:r>
        <w:rPr>
          <w:rFonts w:ascii="Arial" w:cs="Arial" w:eastAsia="Arial" w:hAnsi="Arial"/>
          <w:b/>
          <w:bCs/>
          <w:color w:val="1355A2"/>
          <w:sz w:val="28"/>
          <w:szCs w:val="28"/>
        </w:rPr>
        <w:t xml:space="preserve">Room Joining Flow — Step by Step</w:t>
      </w:r>
    </w:p>
    <w:p>
      <w:pPr>
        <w:pStyle w:val="ListParagraph"/>
        <w:numPr>
          <w:ilvl w:val="0"/>
          <w:numId w:val="2"/>
        </w:numPr>
        <w:spacing w:before="46" w:after="46"/>
      </w:pPr>
      <w:r>
        <w:rPr>
          <w:rFonts w:ascii="Arial" w:cs="Arial" w:eastAsia="Arial" w:hAnsi="Arial"/>
          <w:color w:val="111827"/>
          <w:sz w:val="22"/>
          <w:szCs w:val="22"/>
        </w:rPr>
        <w:t xml:space="preserve">Step 1 — Room Selection: Student selects a room from the discovery feed or accepts a scheduled session invite.</w:t>
      </w:r>
    </w:p>
    <w:p>
      <w:pPr>
        <w:pStyle w:val="ListParagraph"/>
        <w:numPr>
          <w:ilvl w:val="0"/>
          <w:numId w:val="2"/>
        </w:numPr>
        <w:spacing w:before="46" w:after="46"/>
      </w:pPr>
      <w:r>
        <w:rPr>
          <w:rFonts w:ascii="Arial" w:cs="Arial" w:eastAsia="Arial" w:hAnsi="Arial"/>
          <w:color w:val="111827"/>
          <w:sz w:val="22"/>
          <w:szCs w:val="22"/>
        </w:rPr>
        <w:t xml:space="preserve">Step 2 — Pre-Join Screen: Student sees the room brief: topic, format rules, participant list (masked names until session starts), estimated session duration, and device check status.</w:t>
      </w:r>
    </w:p>
    <w:p>
      <w:pPr>
        <w:pStyle w:val="ListParagraph"/>
        <w:numPr>
          <w:ilvl w:val="0"/>
          <w:numId w:val="2"/>
        </w:numPr>
        <w:spacing w:before="46" w:after="46"/>
      </w:pPr>
      <w:r>
        <w:rPr>
          <w:rFonts w:ascii="Arial" w:cs="Arial" w:eastAsia="Arial" w:hAnsi="Arial"/>
          <w:color w:val="111827"/>
          <w:sz w:val="22"/>
          <w:szCs w:val="22"/>
        </w:rPr>
        <w:t xml:space="preserve">Step 3 — Device Check: Automated microphone and network test runs. If the microphone fails, a troubleshooting guide is shown. If network latency is too high, the student is advised but not blocked.</w:t>
      </w:r>
    </w:p>
    <w:p>
      <w:pPr>
        <w:pStyle w:val="ListParagraph"/>
        <w:numPr>
          <w:ilvl w:val="0"/>
          <w:numId w:val="2"/>
        </w:numPr>
        <w:spacing w:before="46" w:after="46"/>
      </w:pPr>
      <w:r>
        <w:rPr>
          <w:rFonts w:ascii="Arial" w:cs="Arial" w:eastAsia="Arial" w:hAnsi="Arial"/>
          <w:color w:val="111827"/>
          <w:sz w:val="22"/>
          <w:szCs w:val="22"/>
        </w:rPr>
        <w:t xml:space="preserve">Step 4 — Preparation Timer: For Scheduled rooms, a shared countdown timer shows time until the session starts. During this window, students can read the topic and preparation notes but cannot yet speak.</w:t>
      </w:r>
    </w:p>
    <w:p>
      <w:pPr>
        <w:pStyle w:val="ListParagraph"/>
        <w:numPr>
          <w:ilvl w:val="0"/>
          <w:numId w:val="2"/>
        </w:numPr>
        <w:spacing w:before="46" w:after="46"/>
      </w:pPr>
      <w:r>
        <w:rPr>
          <w:rFonts w:ascii="Arial" w:cs="Arial" w:eastAsia="Arial" w:hAnsi="Arial"/>
          <w:color w:val="111827"/>
          <w:sz w:val="22"/>
          <w:szCs w:val="22"/>
        </w:rPr>
        <w:t xml:space="preserve">Step 5 — Room Entry: At session start, the Jitsi room is created programmatically by the backend and all participants are admitted simultaneously. Audio-only mode is enforced — video is disabled.</w:t>
      </w:r>
    </w:p>
    <w:p>
      <w:pPr>
        <w:pStyle w:val="ListParagraph"/>
        <w:numPr>
          <w:ilvl w:val="0"/>
          <w:numId w:val="2"/>
        </w:numPr>
        <w:spacing w:before="46" w:after="46"/>
      </w:pPr>
      <w:r>
        <w:rPr>
          <w:rFonts w:ascii="Arial" w:cs="Arial" w:eastAsia="Arial" w:hAnsi="Arial"/>
          <w:color w:val="111827"/>
          <w:sz w:val="22"/>
          <w:szCs w:val="22"/>
        </w:rPr>
        <w:t xml:space="preserve">Step 6 — Welcome Briefing: An automated text overlay introduces the session rules for 20 seconds before speaking begins.</w:t>
      </w:r>
    </w:p>
    <w:p>
      <w:pPr>
        <w:pStyle w:val="ListParagraph"/>
        <w:numPr>
          <w:ilvl w:val="0"/>
          <w:numId w:val="2"/>
        </w:numPr>
        <w:spacing w:before="46" w:after="46"/>
      </w:pPr>
      <w:r>
        <w:rPr>
          <w:rFonts w:ascii="Arial" w:cs="Arial" w:eastAsia="Arial" w:hAnsi="Arial"/>
          <w:color w:val="111827"/>
          <w:sz w:val="22"/>
          <w:szCs w:val="22"/>
        </w:rPr>
        <w:t xml:space="preserve">Step 7 — Session Begins: The orchestrator starts the first speaking round and grants the first speaking token.</w:t>
      </w:r>
    </w:p>
    <w:p>
      <w:pPr>
        <w:pStyle w:val="Heading2"/>
        <w:spacing w:before="280" w:after="100"/>
      </w:pPr>
      <w:r>
        <w:rPr>
          <w:rFonts w:ascii="Arial" w:cs="Arial" w:eastAsia="Arial" w:hAnsi="Arial"/>
          <w:b/>
          <w:bCs/>
          <w:color w:val="1355A2"/>
          <w:sz w:val="28"/>
          <w:szCs w:val="28"/>
        </w:rPr>
        <w:t xml:space="preserve">Peer Matching &amp; Room Composition</w:t>
      </w:r>
    </w:p>
    <w:p>
      <w:pPr>
        <w:pStyle w:val="ListParagraph"/>
        <w:numPr>
          <w:ilvl w:val="0"/>
          <w:numId w:val="2"/>
        </w:numPr>
        <w:spacing w:before="46" w:after="46"/>
      </w:pPr>
      <w:r>
        <w:rPr>
          <w:rFonts w:ascii="Arial" w:cs="Arial" w:eastAsia="Arial" w:hAnsi="Arial"/>
          <w:color w:val="111827"/>
          <w:sz w:val="22"/>
          <w:szCs w:val="22"/>
        </w:rPr>
        <w:t xml:space="preserve">The platform uses a peer-matching algorithm to compose rooms with students of similar ability levels — preventing novice speakers from being overwhelmed by advanced participants in the same room.</w:t>
      </w:r>
    </w:p>
    <w:p>
      <w:pPr>
        <w:pStyle w:val="ListParagraph"/>
        <w:numPr>
          <w:ilvl w:val="0"/>
          <w:numId w:val="2"/>
        </w:numPr>
        <w:spacing w:before="46" w:after="46"/>
      </w:pPr>
      <w:r>
        <w:rPr>
          <w:rFonts w:ascii="Arial" w:cs="Arial" w:eastAsia="Arial" w:hAnsi="Arial"/>
          <w:color w:val="111827"/>
          <w:sz w:val="22"/>
          <w:szCs w:val="22"/>
        </w:rPr>
        <w:t xml:space="preserve">Matching signals used: Communication Skill Score (Feature G.4), number of previous Dojo sessions completed, current difficulty level preference, and target job domain.</w:t>
      </w:r>
    </w:p>
    <w:p>
      <w:pPr>
        <w:pStyle w:val="ListParagraph"/>
        <w:numPr>
          <w:ilvl w:val="0"/>
          <w:numId w:val="2"/>
        </w:numPr>
        <w:spacing w:before="46" w:after="46"/>
      </w:pPr>
      <w:r>
        <w:rPr>
          <w:rFonts w:ascii="Arial" w:cs="Arial" w:eastAsia="Arial" w:hAnsi="Arial"/>
          <w:color w:val="111827"/>
          <w:sz w:val="22"/>
          <w:szCs w:val="22"/>
        </w:rPr>
        <w:t xml:space="preserve">Diversity balancing: Within the ability-matched pool, the algorithm attempts to balance institute diversity (not too many students from the same institute in one room), degree type diversity, and where possible, gender balance — to create realistic, diverse discussion environments.</w:t>
      </w:r>
    </w:p>
    <w:p>
      <w:pPr>
        <w:pStyle w:val="ListParagraph"/>
        <w:numPr>
          <w:ilvl w:val="0"/>
          <w:numId w:val="2"/>
        </w:numPr>
        <w:spacing w:before="46" w:after="46"/>
      </w:pPr>
      <w:r>
        <w:rPr>
          <w:rFonts w:ascii="Arial" w:cs="Arial" w:eastAsia="Arial" w:hAnsi="Arial"/>
          <w:color w:val="111827"/>
          <w:sz w:val="22"/>
          <w:szCs w:val="22"/>
        </w:rPr>
        <w:t xml:space="preserve">Waitlist management: If a student joins a room that is at capacity, they are placed on a waitlist and auto-admitted when a seat opens or when the next scheduled session of the same type starts.</w:t>
      </w:r>
    </w:p>
    <w:p>
      <w:pPr>
        <w:pStyle w:val="ListParagraph"/>
        <w:numPr>
          <w:ilvl w:val="0"/>
          <w:numId w:val="2"/>
        </w:numPr>
        <w:spacing w:before="46" w:after="46"/>
      </w:pPr>
      <w:r>
        <w:rPr>
          <w:rFonts w:ascii="Arial" w:cs="Arial" w:eastAsia="Arial" w:hAnsi="Arial"/>
          <w:color w:val="111827"/>
          <w:sz w:val="22"/>
          <w:szCs w:val="22"/>
        </w:rPr>
        <w:t xml:space="preserve">Anonymous Identity During Session: By default, participants in a room see each other's first name only — full names, institutes, and profile details are hidden during the session to prevent bias and encourage merit-based evaluation.</w:t>
      </w:r>
    </w:p>
    <w:p>
      <w:pPr>
        <w:pStyle w:val="Heading2"/>
        <w:spacing w:before="280" w:after="100"/>
      </w:pPr>
      <w:r>
        <w:rPr>
          <w:rFonts w:ascii="Arial" w:cs="Arial" w:eastAsia="Arial" w:hAnsi="Arial"/>
          <w:b/>
          <w:bCs/>
          <w:color w:val="1355A2"/>
          <w:sz w:val="28"/>
          <w:szCs w:val="28"/>
        </w:rPr>
        <w:t xml:space="preserve">Technical Architecture — Room Lifecycle</w:t>
      </w:r>
    </w:p>
    <w:p>
      <w:pPr>
        <w:pStyle w:val="ListParagraph"/>
        <w:numPr>
          <w:ilvl w:val="0"/>
          <w:numId w:val="2"/>
        </w:numPr>
        <w:spacing w:before="46" w:after="46"/>
      </w:pPr>
      <w:r>
        <w:rPr>
          <w:rFonts w:ascii="Arial" w:cs="Arial" w:eastAsia="Arial" w:hAnsi="Arial"/>
          <w:color w:val="111827"/>
          <w:sz w:val="22"/>
          <w:szCs w:val="22"/>
        </w:rPr>
        <w:t xml:space="preserve">Room Creation: The backend Session Orchestrator creates the Jitsi room programmatically via the Jitsi REST API at T-60 seconds before session start. A unique room ID is generated with a session token embedded.</w:t>
      </w:r>
    </w:p>
    <w:p>
      <w:pPr>
        <w:pStyle w:val="ListParagraph"/>
        <w:numPr>
          <w:ilvl w:val="0"/>
          <w:numId w:val="2"/>
        </w:numPr>
        <w:spacing w:before="46" w:after="46"/>
      </w:pPr>
      <w:r>
        <w:rPr>
          <w:rFonts w:ascii="Arial" w:cs="Arial" w:eastAsia="Arial" w:hAnsi="Arial"/>
          <w:color w:val="111827"/>
          <w:sz w:val="22"/>
          <w:szCs w:val="22"/>
        </w:rPr>
        <w:t xml:space="preserve">Participant Admission: Each student's browser receives a signed join token valid for that session only — preventing uninvited participants from joining.</w:t>
      </w:r>
    </w:p>
    <w:p>
      <w:pPr>
        <w:pStyle w:val="ListParagraph"/>
        <w:numPr>
          <w:ilvl w:val="0"/>
          <w:numId w:val="2"/>
        </w:numPr>
        <w:spacing w:before="46" w:after="46"/>
      </w:pPr>
      <w:r>
        <w:rPr>
          <w:rFonts w:ascii="Arial" w:cs="Arial" w:eastAsia="Arial" w:hAnsi="Arial"/>
          <w:color w:val="111827"/>
          <w:sz w:val="22"/>
          <w:szCs w:val="22"/>
        </w:rPr>
        <w:t xml:space="preserve">State Machine: The room's state is managed by a Redis-backed finite state machine with states: WAITING → BRIEFING → ROUND_1 → ROUND_2 → OPEN_DISCUSSION → CONCLUSION → ENDED.</w:t>
      </w:r>
    </w:p>
    <w:p>
      <w:pPr>
        <w:pStyle w:val="ListParagraph"/>
        <w:numPr>
          <w:ilvl w:val="0"/>
          <w:numId w:val="2"/>
        </w:numPr>
        <w:spacing w:before="46" w:after="46"/>
      </w:pPr>
      <w:r>
        <w:rPr>
          <w:rFonts w:ascii="Arial" w:cs="Arial" w:eastAsia="Arial" w:hAnsi="Arial"/>
          <w:color w:val="111827"/>
          <w:sz w:val="22"/>
          <w:szCs w:val="22"/>
        </w:rPr>
        <w:t xml:space="preserve">Forced Mute/Unmute: The orchestrator controls microphone state via Jitsi's IFrame API — only the current token holder's microphone is open at any time during structured rounds.</w:t>
      </w:r>
    </w:p>
    <w:p>
      <w:pPr>
        <w:pStyle w:val="ListParagraph"/>
        <w:numPr>
          <w:ilvl w:val="0"/>
          <w:numId w:val="2"/>
        </w:numPr>
        <w:spacing w:before="46" w:after="46"/>
      </w:pPr>
      <w:r>
        <w:rPr>
          <w:rFonts w:ascii="Arial" w:cs="Arial" w:eastAsia="Arial" w:hAnsi="Arial"/>
          <w:color w:val="111827"/>
          <w:sz w:val="22"/>
          <w:szCs w:val="22"/>
        </w:rPr>
        <w:t xml:space="preserve">Graceful Handling of Drop-Outs: If a participant disconnects mid-session, their token is skipped in the rotation and their slot is marked as 'Dropped'. Rejoin within 2 minutes is permitted; after 2 minutes the slot is permanently closed.</w:t>
      </w:r>
    </w:p>
    <w:p>
      <w:pPr>
        <w:pStyle w:val="ListParagraph"/>
        <w:numPr>
          <w:ilvl w:val="0"/>
          <w:numId w:val="2"/>
        </w:numPr>
        <w:spacing w:before="46" w:after="46"/>
      </w:pPr>
      <w:r>
        <w:rPr>
          <w:rFonts w:ascii="Arial" w:cs="Arial" w:eastAsia="Arial" w:hAnsi="Arial"/>
          <w:color w:val="111827"/>
          <w:sz w:val="22"/>
          <w:szCs w:val="22"/>
        </w:rPr>
        <w:t xml:space="preserve">Session Recording: Audio recording is intentionally not performed — only behavioural metadata (speaking time, interruptions, participation) is captured for privacy and storage efficiency.</w:t>
      </w:r>
    </w:p>
    <w:p>
      <w:pPr>
        <w:pStyle w:val="Heading2"/>
        <w:spacing w:before="280" w:after="100"/>
      </w:pPr>
      <w:r>
        <w:rPr>
          <w:rFonts w:ascii="Arial" w:cs="Arial" w:eastAsia="Arial" w:hAnsi="Arial"/>
          <w:b/>
          <w:bCs/>
          <w:color w:val="1355A2"/>
          <w:sz w:val="28"/>
          <w:szCs w:val="28"/>
        </w:rPr>
        <w:t xml:space="preserve">Post-Session Room Closure</w:t>
      </w:r>
    </w:p>
    <w:p>
      <w:pPr>
        <w:pStyle w:val="ListParagraph"/>
        <w:numPr>
          <w:ilvl w:val="0"/>
          <w:numId w:val="2"/>
        </w:numPr>
        <w:spacing w:before="46" w:after="46"/>
      </w:pPr>
      <w:r>
        <w:rPr>
          <w:rFonts w:ascii="Arial" w:cs="Arial" w:eastAsia="Arial" w:hAnsi="Arial"/>
          <w:color w:val="111827"/>
          <w:sz w:val="22"/>
          <w:szCs w:val="22"/>
        </w:rPr>
        <w:t xml:space="preserve">At session end, the orchestrator sends a close command to the Jitsi room — all participants are disconnected simultaneously.</w:t>
      </w:r>
    </w:p>
    <w:p>
      <w:pPr>
        <w:pStyle w:val="ListParagraph"/>
        <w:numPr>
          <w:ilvl w:val="0"/>
          <w:numId w:val="2"/>
        </w:numPr>
        <w:spacing w:before="46" w:after="46"/>
      </w:pPr>
      <w:r>
        <w:rPr>
          <w:rFonts w:ascii="Arial" w:cs="Arial" w:eastAsia="Arial" w:hAnsi="Arial"/>
          <w:color w:val="111827"/>
          <w:sz w:val="22"/>
          <w:szCs w:val="22"/>
        </w:rPr>
        <w:t xml:space="preserve">A post-session screen appears immediately: a summary of the session (topic, duration, participants), a prompt to rate the session quality (1–5 stars), and a button to view the performance report (Feature G.5).</w:t>
      </w:r>
    </w:p>
    <w:p>
      <w:pPr>
        <w:pStyle w:val="ListParagraph"/>
        <w:numPr>
          <w:ilvl w:val="0"/>
          <w:numId w:val="2"/>
        </w:numPr>
        <w:spacing w:before="46" w:after="46"/>
      </w:pPr>
      <w:r>
        <w:rPr>
          <w:rFonts w:ascii="Arial" w:cs="Arial" w:eastAsia="Arial" w:hAnsi="Arial"/>
          <w:color w:val="111827"/>
          <w:sz w:val="22"/>
          <w:szCs w:val="22"/>
        </w:rPr>
        <w:t xml:space="preserve">Session data is processed asynchronously within 5 minutes of closure — generating individual performance scores and feeding them to the Communication Skill Evaluation engine (Feature G.4).</w:t>
      </w:r>
    </w:p>
    <w:p>
      <w:pPr>
        <w:pStyle w:val="ListParagraph"/>
        <w:numPr>
          <w:ilvl w:val="0"/>
          <w:numId w:val="2"/>
        </w:numPr>
        <w:spacing w:before="46" w:after="46"/>
      </w:pPr>
      <w:r>
        <w:rPr>
          <w:rFonts w:ascii="Arial" w:cs="Arial" w:eastAsia="Arial" w:hAnsi="Arial"/>
          <w:color w:val="111827"/>
          <w:sz w:val="22"/>
          <w:szCs w:val="22"/>
        </w:rPr>
        <w:t xml:space="preserve">Students receive an in-app notification when their Discussion Performance Report is ready.</w:t>
      </w:r>
    </w:p>
    <w:p>
      <w:pPr>
        <w:pBdr>
          <w:bottom w:val="single" w:color="0B2545" w:sz="6" w:space="1"/>
        </w:pBdr>
        <w:spacing w:before="220" w:after="220"/>
      </w:pPr>
    </w:p>
    <w:p>
      <w:pPr>
        <w:pageBreakBefore/>
      </w:pPr>
    </w:p>
    <w:p>
      <w:pPr>
        <w:pStyle w:val="Heading1"/>
        <w:spacing w:before="480" w:after="160"/>
      </w:pPr>
      <w:r>
        <w:rPr>
          <w:rFonts w:ascii="Arial" w:cs="Arial" w:eastAsia="Arial" w:hAnsi="Arial"/>
          <w:b/>
          <w:bCs/>
          <w:color w:val="0B2545"/>
          <w:sz w:val="36"/>
          <w:szCs w:val="36"/>
        </w:rPr>
        <w:t xml:space="preserve">Feature G.2: Participate in Debates</w:t>
      </w:r>
    </w:p>
    <w:p>
      <w:pPr>
        <w:pBdr>
          <w:bottom w:val="single" w:color="1355A2" w:sz="6" w:space="1"/>
        </w:pBdr>
        <w:spacing w:before="220" w:after="220"/>
      </w:pPr>
    </w:p>
    <w:p>
      <w:pPr>
        <w:pStyle w:val="Heading2"/>
        <w:spacing w:before="280" w:after="100"/>
      </w:pPr>
      <w:r>
        <w:rPr>
          <w:rFonts w:ascii="Arial" w:cs="Arial" w:eastAsia="Arial" w:hAnsi="Arial"/>
          <w:b/>
          <w:bCs/>
          <w:color w:val="1355A2"/>
          <w:sz w:val="28"/>
          <w:szCs w:val="28"/>
        </w:rPr>
        <w:t xml:space="preserve">Overview</w:t>
      </w:r>
    </w:p>
    <w:p>
      <w:pPr>
        <w:spacing w:before="60" w:after="60"/>
      </w:pPr>
      <w:r>
        <w:rPr>
          <w:rFonts w:ascii="Arial" w:cs="Arial" w:eastAsia="Arial" w:hAnsi="Arial"/>
          <w:color w:val="111827"/>
          <w:sz w:val="22"/>
          <w:szCs w:val="22"/>
        </w:rPr>
        <w:t xml:space="preserve">The Participate in Debates feature delivers a structured, rule-governed formal debate experience within the Dojo Arena. Unlike open Group Discussions where all participants discuss a topic collaboratively, debates are adversarial — participants are assigned opposing positions on a motion and must construct, present, and defend arguments while refuting the opposing side. Debate participation develops critical thinking, argumentation structure, evidence-based reasoning, persuasive communication, and the ability to think and speak under structured time pressure — skills that are highly valued in consulting, law, management, policy, and senior corporate roles.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Feature ID</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G.2</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Module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Dojo Arena — Discussion Training</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Type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Structured Adversarial Communication Training — Formal Debate Engine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Formats</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Oxford-Style Debate, Parliamentary Debate (simplified), Rapid-Fire Debate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Participants</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2 vs 2 (standard), 3 vs 3 (advanced), 1 vs 1 (duelling format)</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Priority</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High — Advanced Communication Skill Development Track</w:t>
            </w:r>
          </w:p>
        </w:tc>
      </w:tr>
    </w:tbl>
    <w:p>
      <w:pPr>
        <w:pStyle w:val="Heading2"/>
        <w:spacing w:before="280" w:after="100"/>
      </w:pPr>
      <w:r>
        <w:rPr>
          <w:rFonts w:ascii="Arial" w:cs="Arial" w:eastAsia="Arial" w:hAnsi="Arial"/>
          <w:b/>
          <w:bCs/>
          <w:color w:val="1355A2"/>
          <w:sz w:val="28"/>
          <w:szCs w:val="28"/>
        </w:rPr>
        <w:t xml:space="preserve">Detailed Description</w:t>
      </w:r>
    </w:p>
    <w:p>
      <w:pPr>
        <w:spacing w:before="60" w:after="60"/>
      </w:pPr>
      <w:r>
        <w:rPr>
          <w:rFonts w:ascii="Arial" w:cs="Arial" w:eastAsia="Arial" w:hAnsi="Arial"/>
          <w:color w:val="111827"/>
          <w:sz w:val="22"/>
          <w:szCs w:val="22"/>
        </w:rPr>
        <w:t xml:space="preserve">Debates in the Dojo Arena are fully structured, turn-based, timed events governed by deterministic protocol rules enforced by the backend orchestrator. A debate consists of a series of defined speech rounds — Opening Statement, Rebuttal, Counter-Rebuttal, and Closing Argument — each with strict time limits and a defined speaker order. The system assigns students to FOR or AGAINST positions algorithmically, intentionally assigning students to positions they may not personally agree with — a deliberate training technique to develop perspective-taking and argument-construction skills independent of personal belief.</w:t>
      </w:r>
    </w:p>
    <w:p>
      <w:pPr>
        <w:pStyle w:val="Heading2"/>
        <w:spacing w:before="280" w:after="100"/>
      </w:pPr>
      <w:r>
        <w:rPr>
          <w:rFonts w:ascii="Arial" w:cs="Arial" w:eastAsia="Arial" w:hAnsi="Arial"/>
          <w:b/>
          <w:bCs/>
          <w:color w:val="1355A2"/>
          <w:sz w:val="28"/>
          <w:szCs w:val="28"/>
        </w:rPr>
        <w:t xml:space="preserve">Debate Session Types</w:t>
      </w:r>
    </w:p>
    <w:p>
      <w:pPr>
        <w:pStyle w:val="ListParagraph"/>
        <w:numPr>
          <w:ilvl w:val="0"/>
          <w:numId w:val="2"/>
        </w:numPr>
        <w:spacing w:before="46" w:after="46"/>
      </w:pPr>
      <w:r>
        <w:rPr>
          <w:rFonts w:ascii="Arial" w:cs="Arial" w:eastAsia="Arial" w:hAnsi="Arial"/>
          <w:color w:val="111827"/>
          <w:sz w:val="22"/>
          <w:szCs w:val="22"/>
        </w:rPr>
        <w:t xml:space="preserve">Oxford-Style Debate: The classic debate format. Motion is proposed (e.g., 'This house believes that AI will replace more jobs than it creates'). Teams take FOR and AGAINST positions. Structure: Opening statements → Rebuttals → Open floor → Closing statements → Audience vote (other session participants as observer-voters).</w:t>
      </w:r>
    </w:p>
    <w:p>
      <w:pPr>
        <w:pStyle w:val="ListParagraph"/>
        <w:numPr>
          <w:ilvl w:val="0"/>
          <w:numId w:val="2"/>
        </w:numPr>
        <w:spacing w:before="46" w:after="46"/>
      </w:pPr>
      <w:r>
        <w:rPr>
          <w:rFonts w:ascii="Arial" w:cs="Arial" w:eastAsia="Arial" w:hAnsi="Arial"/>
          <w:color w:val="111827"/>
          <w:sz w:val="22"/>
          <w:szCs w:val="22"/>
        </w:rPr>
        <w:t xml:space="preserve">Parliamentary Debate (Simplified): Government team proposes and defends a policy motion; Opposition team opposes. Structured speeches with Points of Information (POI) — short interjections permitted during an opponent's speech within defined POI windows.</w:t>
      </w:r>
    </w:p>
    <w:p>
      <w:pPr>
        <w:pStyle w:val="ListParagraph"/>
        <w:numPr>
          <w:ilvl w:val="0"/>
          <w:numId w:val="2"/>
        </w:numPr>
        <w:spacing w:before="46" w:after="46"/>
      </w:pPr>
      <w:r>
        <w:rPr>
          <w:rFonts w:ascii="Arial" w:cs="Arial" w:eastAsia="Arial" w:hAnsi="Arial"/>
          <w:color w:val="111827"/>
          <w:sz w:val="22"/>
          <w:szCs w:val="22"/>
        </w:rPr>
        <w:t xml:space="preserve">Rapid-Fire Debate: A faster-paced format with shorter speaking windows (45–60 seconds per turn). Higher number of turns per speaker. Tests quick thinking and concise argumentation. Ideal for topic areas where students need to practice argument agility.</w:t>
      </w:r>
    </w:p>
    <w:p>
      <w:pPr>
        <w:pStyle w:val="ListParagraph"/>
        <w:numPr>
          <w:ilvl w:val="0"/>
          <w:numId w:val="2"/>
        </w:numPr>
        <w:spacing w:before="46" w:after="46"/>
      </w:pPr>
      <w:r>
        <w:rPr>
          <w:rFonts w:ascii="Arial" w:cs="Arial" w:eastAsia="Arial" w:hAnsi="Arial"/>
          <w:color w:val="111827"/>
          <w:sz w:val="22"/>
          <w:szCs w:val="22"/>
        </w:rPr>
        <w:t xml:space="preserve">Devil's Advocate Mode: A solo-participant format where the student is given a position they must argue for — chosen deliberately against their likely natural position. Focuses on argument construction skill without a live opponent.</w:t>
      </w:r>
    </w:p>
    <w:p>
      <w:pPr>
        <w:pStyle w:val="ListParagraph"/>
        <w:numPr>
          <w:ilvl w:val="0"/>
          <w:numId w:val="2"/>
        </w:numPr>
        <w:spacing w:before="46" w:after="46"/>
      </w:pPr>
      <w:r>
        <w:rPr>
          <w:rFonts w:ascii="Arial" w:cs="Arial" w:eastAsia="Arial" w:hAnsi="Arial"/>
          <w:color w:val="111827"/>
          <w:sz w:val="22"/>
          <w:szCs w:val="22"/>
        </w:rPr>
        <w:t xml:space="preserve">Asynchronous Debate (Text-Based): Students submit written arguments in structured rounds within a 24-hour window. Useful for practising argument structure without the pressure of real-time speaking. Arguments are text, reviewed by peers and AI.</w:t>
      </w:r>
    </w:p>
    <w:p>
      <w:pPr>
        <w:pStyle w:val="Heading2"/>
        <w:spacing w:before="280" w:after="100"/>
      </w:pPr>
      <w:r>
        <w:rPr>
          <w:rFonts w:ascii="Arial" w:cs="Arial" w:eastAsia="Arial" w:hAnsi="Arial"/>
          <w:b/>
          <w:bCs/>
          <w:color w:val="1355A2"/>
          <w:sz w:val="28"/>
          <w:szCs w:val="28"/>
        </w:rPr>
        <w:t xml:space="preserve">Pre-Debate Phase</w:t>
      </w:r>
    </w:p>
    <w:p>
      <w:pPr>
        <w:pStyle w:val="ListParagraph"/>
        <w:numPr>
          <w:ilvl w:val="0"/>
          <w:numId w:val="2"/>
        </w:numPr>
        <w:spacing w:before="46" w:after="46"/>
      </w:pPr>
      <w:r>
        <w:rPr>
          <w:rFonts w:ascii="Arial" w:cs="Arial" w:eastAsia="Arial" w:hAnsi="Arial"/>
          <w:color w:val="111827"/>
          <w:sz w:val="22"/>
          <w:szCs w:val="22"/>
        </w:rPr>
        <w:t xml:space="preserve">Motion Announcement: The debate motion is displayed to all participants 10 minutes before the session starts — giving preparation time for initial argument construction.</w:t>
      </w:r>
    </w:p>
    <w:p>
      <w:pPr>
        <w:pStyle w:val="ListParagraph"/>
        <w:numPr>
          <w:ilvl w:val="0"/>
          <w:numId w:val="2"/>
        </w:numPr>
        <w:spacing w:before="46" w:after="46"/>
      </w:pPr>
      <w:r>
        <w:rPr>
          <w:rFonts w:ascii="Arial" w:cs="Arial" w:eastAsia="Arial" w:hAnsi="Arial"/>
          <w:color w:val="111827"/>
          <w:sz w:val="22"/>
          <w:szCs w:val="22"/>
        </w:rPr>
        <w:t xml:space="preserve">Position Assignment: The backend randomly assigns each team to FOR or AGAINST. The assignment is revealed 8 minutes before the session — giving 8 minutes of preparation time after knowing the assigned position.</w:t>
      </w:r>
    </w:p>
    <w:p>
      <w:pPr>
        <w:pStyle w:val="ListParagraph"/>
        <w:numPr>
          <w:ilvl w:val="0"/>
          <w:numId w:val="2"/>
        </w:numPr>
        <w:spacing w:before="46" w:after="46"/>
      </w:pPr>
      <w:r>
        <w:rPr>
          <w:rFonts w:ascii="Arial" w:cs="Arial" w:eastAsia="Arial" w:hAnsi="Arial"/>
          <w:color w:val="111827"/>
          <w:sz w:val="22"/>
          <w:szCs w:val="22"/>
        </w:rPr>
        <w:t xml:space="preserve">Preparation Notes: Students have access to a private scratchpad during the preparation phase to organise their argument points. Notes are not visible to opponents.</w:t>
      </w:r>
    </w:p>
    <w:p>
      <w:pPr>
        <w:pStyle w:val="ListParagraph"/>
        <w:numPr>
          <w:ilvl w:val="0"/>
          <w:numId w:val="2"/>
        </w:numPr>
        <w:spacing w:before="46" w:after="46"/>
      </w:pPr>
      <w:r>
        <w:rPr>
          <w:rFonts w:ascii="Arial" w:cs="Arial" w:eastAsia="Arial" w:hAnsi="Arial"/>
          <w:color w:val="111827"/>
          <w:sz w:val="22"/>
          <w:szCs w:val="22"/>
        </w:rPr>
        <w:t xml:space="preserve">Background Brief (Optional): For topics with a knowledge component, the platform provides a 300-word factual brief on the motion topic — ensuring all participants have a common knowledge baseline regardless of prior familiarity.</w:t>
      </w:r>
    </w:p>
    <w:p>
      <w:pPr>
        <w:pStyle w:val="ListParagraph"/>
        <w:numPr>
          <w:ilvl w:val="0"/>
          <w:numId w:val="2"/>
        </w:numPr>
        <w:spacing w:before="46" w:after="46"/>
      </w:pPr>
      <w:r>
        <w:rPr>
          <w:rFonts w:ascii="Arial" w:cs="Arial" w:eastAsia="Arial" w:hAnsi="Arial"/>
          <w:color w:val="111827"/>
          <w:sz w:val="22"/>
          <w:szCs w:val="22"/>
        </w:rPr>
        <w:t xml:space="preserve">Team Communication: In 2v2 and 3v3 formats, team members are placed in a team-only text channel during preparation to coordinate their argument structure.</w:t>
      </w:r>
    </w:p>
    <w:p>
      <w:pPr>
        <w:pStyle w:val="Heading2"/>
        <w:spacing w:before="280" w:after="100"/>
      </w:pPr>
      <w:r>
        <w:rPr>
          <w:rFonts w:ascii="Arial" w:cs="Arial" w:eastAsia="Arial" w:hAnsi="Arial"/>
          <w:b/>
          <w:bCs/>
          <w:color w:val="1355A2"/>
          <w:sz w:val="28"/>
          <w:szCs w:val="28"/>
        </w:rPr>
        <w:t xml:space="preserve">Debate Structure &amp; Round Flow</w:t>
      </w:r>
    </w:p>
    <w:p>
      <w:pPr>
        <w:pStyle w:val="ListParagraph"/>
        <w:numPr>
          <w:ilvl w:val="0"/>
          <w:numId w:val="2"/>
        </w:numPr>
        <w:spacing w:before="46" w:after="46"/>
      </w:pPr>
      <w:r>
        <w:rPr>
          <w:rFonts w:ascii="Arial" w:cs="Arial" w:eastAsia="Arial" w:hAnsi="Arial"/>
          <w:color w:val="111827"/>
          <w:sz w:val="22"/>
          <w:szCs w:val="22"/>
        </w:rPr>
        <w:t xml:space="preserve">Round 1 — Opening Statements: Each side delivers a structured opening statement presenting their position and primary arguments. FOR side speaks first. Time: 2 minutes per speaker. No interruptions permitted.</w:t>
      </w:r>
    </w:p>
    <w:p>
      <w:pPr>
        <w:pStyle w:val="ListParagraph"/>
        <w:numPr>
          <w:ilvl w:val="0"/>
          <w:numId w:val="2"/>
        </w:numPr>
        <w:spacing w:before="46" w:after="46"/>
      </w:pPr>
      <w:r>
        <w:rPr>
          <w:rFonts w:ascii="Arial" w:cs="Arial" w:eastAsia="Arial" w:hAnsi="Arial"/>
          <w:color w:val="111827"/>
          <w:sz w:val="22"/>
          <w:szCs w:val="22"/>
        </w:rPr>
        <w:t xml:space="preserve">Round 2 — Rebuttal: Each speaker directly responds to the opposing side's opening arguments. Order: AGAINST rebutts first (disadvantage of speaking last in Round 1 is compensated). Time: 90 seconds per speaker.</w:t>
      </w:r>
    </w:p>
    <w:p>
      <w:pPr>
        <w:pStyle w:val="ListParagraph"/>
        <w:numPr>
          <w:ilvl w:val="0"/>
          <w:numId w:val="2"/>
        </w:numPr>
        <w:spacing w:before="46" w:after="46"/>
      </w:pPr>
      <w:r>
        <w:rPr>
          <w:rFonts w:ascii="Arial" w:cs="Arial" w:eastAsia="Arial" w:hAnsi="Arial"/>
          <w:color w:val="111827"/>
          <w:sz w:val="22"/>
          <w:szCs w:val="22"/>
        </w:rPr>
        <w:t xml:space="preserve">Round 3 — Counter-Rebuttal / Development: Speakers extend their own arguments with additional evidence and respond to the rebuttals. Time: 90 seconds per speaker.</w:t>
      </w:r>
    </w:p>
    <w:p>
      <w:pPr>
        <w:pStyle w:val="ListParagraph"/>
        <w:numPr>
          <w:ilvl w:val="0"/>
          <w:numId w:val="2"/>
        </w:numPr>
        <w:spacing w:before="46" w:after="46"/>
      </w:pPr>
      <w:r>
        <w:rPr>
          <w:rFonts w:ascii="Arial" w:cs="Arial" w:eastAsia="Arial" w:hAnsi="Arial"/>
          <w:color w:val="111827"/>
          <w:sz w:val="22"/>
          <w:szCs w:val="22"/>
        </w:rPr>
        <w:t xml:space="preserve">Round 4 — Points of Information Window (Parliamentary format only): During any speaker's allocated time, opponents may raise their hand (via a platform UI button) to request a Point of Information — a 15-second interjection. The speaking token holder may accept or decline. Accepting a POI and handling it effectively scores positively.</w:t>
      </w:r>
    </w:p>
    <w:p>
      <w:pPr>
        <w:pStyle w:val="ListParagraph"/>
        <w:numPr>
          <w:ilvl w:val="0"/>
          <w:numId w:val="2"/>
        </w:numPr>
        <w:spacing w:before="46" w:after="46"/>
      </w:pPr>
      <w:r>
        <w:rPr>
          <w:rFonts w:ascii="Arial" w:cs="Arial" w:eastAsia="Arial" w:hAnsi="Arial"/>
          <w:color w:val="111827"/>
          <w:sz w:val="22"/>
          <w:szCs w:val="22"/>
        </w:rPr>
        <w:t xml:space="preserve">Round 5 — Open Cross-Examination: A 3-minute open window where either side may ask one direct question to any named opponent. The questioned speaker has 45 seconds to respond. Questions and responses are strictly turn-based.</w:t>
      </w:r>
    </w:p>
    <w:p>
      <w:pPr>
        <w:pStyle w:val="ListParagraph"/>
        <w:numPr>
          <w:ilvl w:val="0"/>
          <w:numId w:val="2"/>
        </w:numPr>
        <w:spacing w:before="46" w:after="46"/>
      </w:pPr>
      <w:r>
        <w:rPr>
          <w:rFonts w:ascii="Arial" w:cs="Arial" w:eastAsia="Arial" w:hAnsi="Arial"/>
          <w:color w:val="111827"/>
          <w:sz w:val="22"/>
          <w:szCs w:val="22"/>
        </w:rPr>
        <w:t xml:space="preserve">Round 6 — Closing Arguments: Each team's designated closing speaker summarises their team's case. No new arguments — only synthesis and reinforcement of established points. Time: 90 seconds.</w:t>
      </w:r>
    </w:p>
    <w:p>
      <w:pPr>
        <w:pStyle w:val="ListParagraph"/>
        <w:numPr>
          <w:ilvl w:val="0"/>
          <w:numId w:val="2"/>
        </w:numPr>
        <w:spacing w:before="46" w:after="46"/>
      </w:pPr>
      <w:r>
        <w:rPr>
          <w:rFonts w:ascii="Arial" w:cs="Arial" w:eastAsia="Arial" w:hAnsi="Arial"/>
          <w:color w:val="111827"/>
          <w:sz w:val="22"/>
          <w:szCs w:val="22"/>
        </w:rPr>
        <w:t xml:space="preserve">All round transitions are automated by the orchestrator — the system announces the round change via a text overlay, forces microphone state, and starts the countdown timer.</w:t>
      </w:r>
    </w:p>
    <w:p>
      <w:pPr>
        <w:pStyle w:val="Heading2"/>
        <w:spacing w:before="280" w:after="100"/>
      </w:pPr>
      <w:r>
        <w:rPr>
          <w:rFonts w:ascii="Arial" w:cs="Arial" w:eastAsia="Arial" w:hAnsi="Arial"/>
          <w:b/>
          <w:bCs/>
          <w:color w:val="1355A2"/>
          <w:sz w:val="28"/>
          <w:szCs w:val="28"/>
        </w:rPr>
        <w:t xml:space="preserve">Scoring Dimensions for Debates</w:t>
      </w:r>
    </w:p>
    <w:p>
      <w:pPr>
        <w:pStyle w:val="ListParagraph"/>
        <w:numPr>
          <w:ilvl w:val="0"/>
          <w:numId w:val="2"/>
        </w:numPr>
        <w:spacing w:before="46" w:after="46"/>
      </w:pPr>
      <w:r>
        <w:rPr>
          <w:rFonts w:ascii="Arial" w:cs="Arial" w:eastAsia="Arial" w:hAnsi="Arial"/>
          <w:color w:val="111827"/>
          <w:sz w:val="22"/>
          <w:szCs w:val="22"/>
        </w:rPr>
        <w:t xml:space="preserve">Argument Structure Score: Evaluated by the rule-based engine based on whether the student's speaking turns address the established scoring criteria for argument construction: clear claim, supporting reasoning, and a link back to the motion.</w:t>
      </w:r>
    </w:p>
    <w:p>
      <w:pPr>
        <w:pStyle w:val="ListParagraph"/>
        <w:numPr>
          <w:ilvl w:val="0"/>
          <w:numId w:val="2"/>
        </w:numPr>
        <w:spacing w:before="46" w:after="46"/>
      </w:pPr>
      <w:r>
        <w:rPr>
          <w:rFonts w:ascii="Arial" w:cs="Arial" w:eastAsia="Arial" w:hAnsi="Arial"/>
          <w:color w:val="111827"/>
          <w:sz w:val="22"/>
          <w:szCs w:val="22"/>
        </w:rPr>
        <w:t xml:space="preserve">Responsiveness Score: How directly the student's rebuttal addresses the specific arguments made by the opponent — measured by cross-referencing speech timestamps with the argument timeline.</w:t>
      </w:r>
    </w:p>
    <w:p>
      <w:pPr>
        <w:pStyle w:val="ListParagraph"/>
        <w:numPr>
          <w:ilvl w:val="0"/>
          <w:numId w:val="2"/>
        </w:numPr>
        <w:spacing w:before="46" w:after="46"/>
      </w:pPr>
      <w:r>
        <w:rPr>
          <w:rFonts w:ascii="Arial" w:cs="Arial" w:eastAsia="Arial" w:hAnsi="Arial"/>
          <w:color w:val="111827"/>
          <w:sz w:val="22"/>
          <w:szCs w:val="22"/>
        </w:rPr>
        <w:t xml:space="preserve">POI Handling Score (Parliamentary): Points awarded for accepting POIs (demonstrates confidence), successfully answering POIs (demonstrates knowledge depth), and raising well-timed POIs.</w:t>
      </w:r>
    </w:p>
    <w:p>
      <w:pPr>
        <w:pStyle w:val="ListParagraph"/>
        <w:numPr>
          <w:ilvl w:val="0"/>
          <w:numId w:val="2"/>
        </w:numPr>
        <w:spacing w:before="46" w:after="46"/>
      </w:pPr>
      <w:r>
        <w:rPr>
          <w:rFonts w:ascii="Arial" w:cs="Arial" w:eastAsia="Arial" w:hAnsi="Arial"/>
          <w:color w:val="111827"/>
          <w:sz w:val="22"/>
          <w:szCs w:val="22"/>
        </w:rPr>
        <w:t xml:space="preserve">Speaking Time Utilisation: Percentage of allocated speaking time used. Using less than 70% of allocated time scores negatively. Speaking exactly up to time without going over scores maximum.</w:t>
      </w:r>
    </w:p>
    <w:p>
      <w:pPr>
        <w:pStyle w:val="ListParagraph"/>
        <w:numPr>
          <w:ilvl w:val="0"/>
          <w:numId w:val="2"/>
        </w:numPr>
        <w:spacing w:before="46" w:after="46"/>
      </w:pPr>
      <w:r>
        <w:rPr>
          <w:rFonts w:ascii="Arial" w:cs="Arial" w:eastAsia="Arial" w:hAnsi="Arial"/>
          <w:color w:val="111827"/>
          <w:sz w:val="22"/>
          <w:szCs w:val="22"/>
        </w:rPr>
        <w:t xml:space="preserve">Interruption &amp; Etiquette Score: Attempts to speak outside of the student's allocated turn, talking over the timer, or disruptive behaviour are penalised.</w:t>
      </w:r>
    </w:p>
    <w:p>
      <w:pPr>
        <w:pStyle w:val="ListParagraph"/>
        <w:numPr>
          <w:ilvl w:val="0"/>
          <w:numId w:val="2"/>
        </w:numPr>
        <w:spacing w:before="46" w:after="46"/>
      </w:pPr>
      <w:r>
        <w:rPr>
          <w:rFonts w:ascii="Arial" w:cs="Arial" w:eastAsia="Arial" w:hAnsi="Arial"/>
          <w:color w:val="111827"/>
          <w:sz w:val="22"/>
          <w:szCs w:val="22"/>
        </w:rPr>
        <w:t xml:space="preserve">Closing Argument Quality: Whether the closing argument synthesises the debate effectively and does not introduce new arguments (introduction of new arguments in closing is a formal violation and penalised).</w:t>
      </w:r>
    </w:p>
    <w:p>
      <w:pPr>
        <w:pStyle w:val="Heading2"/>
        <w:spacing w:before="280" w:after="100"/>
      </w:pPr>
      <w:r>
        <w:rPr>
          <w:rFonts w:ascii="Arial" w:cs="Arial" w:eastAsia="Arial" w:hAnsi="Arial"/>
          <w:b/>
          <w:bCs/>
          <w:color w:val="1355A2"/>
          <w:sz w:val="28"/>
          <w:szCs w:val="28"/>
        </w:rPr>
        <w:t xml:space="preserve">Position Assignment &amp; Bias Training Philosophy</w:t>
      </w:r>
    </w:p>
    <w:p>
      <w:pPr>
        <w:pStyle w:val="ListParagraph"/>
        <w:numPr>
          <w:ilvl w:val="0"/>
          <w:numId w:val="2"/>
        </w:numPr>
        <w:spacing w:before="46" w:after="46"/>
      </w:pPr>
      <w:r>
        <w:rPr>
          <w:rFonts w:ascii="Arial" w:cs="Arial" w:eastAsia="Arial" w:hAnsi="Arial"/>
          <w:color w:val="111827"/>
          <w:sz w:val="22"/>
          <w:szCs w:val="22"/>
        </w:rPr>
        <w:t xml:space="preserve">The platform intentionally assigns students to debate positions they may not personally hold — this is a core pedagogical design decision, not a technical oversight.</w:t>
      </w:r>
    </w:p>
    <w:p>
      <w:pPr>
        <w:pStyle w:val="ListParagraph"/>
        <w:numPr>
          <w:ilvl w:val="0"/>
          <w:numId w:val="2"/>
        </w:numPr>
        <w:spacing w:before="46" w:after="46"/>
      </w:pPr>
      <w:r>
        <w:rPr>
          <w:rFonts w:ascii="Arial" w:cs="Arial" w:eastAsia="Arial" w:hAnsi="Arial"/>
          <w:color w:val="111827"/>
          <w:sz w:val="22"/>
          <w:szCs w:val="22"/>
        </w:rPr>
        <w:t xml:space="preserve">Rationale: The ability to construct and deliver convincing arguments for any position — including one you disagree with — is a foundational skill for consulting, law, management, negotiation, and any role requiring persuasion of diverse stakeholders.</w:t>
      </w:r>
    </w:p>
    <w:p>
      <w:pPr>
        <w:pStyle w:val="ListParagraph"/>
        <w:numPr>
          <w:ilvl w:val="0"/>
          <w:numId w:val="2"/>
        </w:numPr>
        <w:spacing w:before="46" w:after="46"/>
      </w:pPr>
      <w:r>
        <w:rPr>
          <w:rFonts w:ascii="Arial" w:cs="Arial" w:eastAsia="Arial" w:hAnsi="Arial"/>
          <w:color w:val="111827"/>
          <w:sz w:val="22"/>
          <w:szCs w:val="22"/>
        </w:rPr>
        <w:t xml:space="preserve">Pre-session disclosure: Students are informed before joining that position assignment is random and intentional. The disclaimer: 'In Dojo Debates, you will be assigned a position to argue — this trains you to understand and articulate all sides of complex issues, a skill valued by top employers.'</w:t>
      </w:r>
    </w:p>
    <w:p>
      <w:pPr>
        <w:pStyle w:val="ListParagraph"/>
        <w:numPr>
          <w:ilvl w:val="0"/>
          <w:numId w:val="2"/>
        </w:numPr>
        <w:spacing w:before="46" w:after="46"/>
      </w:pPr>
      <w:r>
        <w:rPr>
          <w:rFonts w:ascii="Arial" w:cs="Arial" w:eastAsia="Arial" w:hAnsi="Arial"/>
          <w:color w:val="111827"/>
          <w:sz w:val="22"/>
          <w:szCs w:val="22"/>
        </w:rPr>
        <w:t xml:space="preserve">Opt-out provision: Students who have strong personal objections to a specific motion's assigned position can use a one-time session opt-out (maximum 3 per month) to be replaced by another student on the waitlist.</w:t>
      </w:r>
    </w:p>
    <w:p>
      <w:pPr>
        <w:pStyle w:val="Heading2"/>
        <w:spacing w:before="280" w:after="100"/>
      </w:pPr>
      <w:r>
        <w:rPr>
          <w:rFonts w:ascii="Arial" w:cs="Arial" w:eastAsia="Arial" w:hAnsi="Arial"/>
          <w:b/>
          <w:bCs/>
          <w:color w:val="1355A2"/>
          <w:sz w:val="28"/>
          <w:szCs w:val="28"/>
        </w:rPr>
        <w:t xml:space="preserve">Observer &amp; Audience Role</w:t>
      </w:r>
    </w:p>
    <w:p>
      <w:pPr>
        <w:pStyle w:val="ListParagraph"/>
        <w:numPr>
          <w:ilvl w:val="0"/>
          <w:numId w:val="2"/>
        </w:numPr>
        <w:spacing w:before="46" w:after="46"/>
      </w:pPr>
      <w:r>
        <w:rPr>
          <w:rFonts w:ascii="Arial" w:cs="Arial" w:eastAsia="Arial" w:hAnsi="Arial"/>
          <w:color w:val="111827"/>
          <w:sz w:val="22"/>
          <w:szCs w:val="22"/>
        </w:rPr>
        <w:t xml:space="preserve">Debate sessions support up to 10 observer participants — students who listen to the debate but do not speak.</w:t>
      </w:r>
    </w:p>
    <w:p>
      <w:pPr>
        <w:pStyle w:val="ListParagraph"/>
        <w:numPr>
          <w:ilvl w:val="0"/>
          <w:numId w:val="2"/>
        </w:numPr>
        <w:spacing w:before="46" w:after="46"/>
      </w:pPr>
      <w:r>
        <w:rPr>
          <w:rFonts w:ascii="Arial" w:cs="Arial" w:eastAsia="Arial" w:hAnsi="Arial"/>
          <w:color w:val="111827"/>
          <w:sz w:val="22"/>
          <w:szCs w:val="22"/>
        </w:rPr>
        <w:t xml:space="preserve">Observers can vote on which team made the stronger argument at the end of the session — the vote result is shown as an 'Audience Verdict' and contributes a small positive signal to the winning team's session score.</w:t>
      </w:r>
    </w:p>
    <w:p>
      <w:pPr>
        <w:pStyle w:val="ListParagraph"/>
        <w:numPr>
          <w:ilvl w:val="0"/>
          <w:numId w:val="2"/>
        </w:numPr>
        <w:spacing w:before="46" w:after="46"/>
      </w:pPr>
      <w:r>
        <w:rPr>
          <w:rFonts w:ascii="Arial" w:cs="Arial" w:eastAsia="Arial" w:hAnsi="Arial"/>
          <w:color w:val="111827"/>
          <w:sz w:val="22"/>
          <w:szCs w:val="22"/>
        </w:rPr>
        <w:t xml:space="preserve">Observers can leave timestamped reactions during the debate (Agreement, Strong Point, Question, Unconvinced) — these reactions are visible to speakers after the session as qualitative feedback.</w:t>
      </w:r>
    </w:p>
    <w:p>
      <w:pPr>
        <w:pStyle w:val="ListParagraph"/>
        <w:numPr>
          <w:ilvl w:val="0"/>
          <w:numId w:val="2"/>
        </w:numPr>
        <w:spacing w:before="46" w:after="46"/>
      </w:pPr>
      <w:r>
        <w:rPr>
          <w:rFonts w:ascii="Arial" w:cs="Arial" w:eastAsia="Arial" w:hAnsi="Arial"/>
          <w:color w:val="111827"/>
          <w:sz w:val="22"/>
          <w:szCs w:val="22"/>
        </w:rPr>
        <w:t xml:space="preserve">Observers also receive a participation credit for attending and voting — encouraging attendance even when not actively debating.</w:t>
      </w:r>
    </w:p>
    <w:p>
      <w:pPr>
        <w:pBdr>
          <w:bottom w:val="single" w:color="0B2545" w:sz="6" w:space="1"/>
        </w:pBdr>
        <w:spacing w:before="220" w:after="220"/>
      </w:pPr>
    </w:p>
    <w:p>
      <w:pPr>
        <w:pageBreakBefore/>
      </w:pPr>
    </w:p>
    <w:p>
      <w:pPr>
        <w:pStyle w:val="Heading1"/>
        <w:spacing w:before="480" w:after="160"/>
      </w:pPr>
      <w:r>
        <w:rPr>
          <w:rFonts w:ascii="Arial" w:cs="Arial" w:eastAsia="Arial" w:hAnsi="Arial"/>
          <w:b/>
          <w:bCs/>
          <w:color w:val="0B2545"/>
          <w:sz w:val="36"/>
          <w:szCs w:val="36"/>
        </w:rPr>
        <w:t xml:space="preserve">Feature G.3: Speaking Practice Sessions</w:t>
      </w:r>
    </w:p>
    <w:p>
      <w:pPr>
        <w:pBdr>
          <w:bottom w:val="single" w:color="1355A2" w:sz="6" w:space="1"/>
        </w:pBdr>
        <w:spacing w:before="220" w:after="220"/>
      </w:pPr>
    </w:p>
    <w:p>
      <w:pPr>
        <w:pStyle w:val="Heading2"/>
        <w:spacing w:before="280" w:after="100"/>
      </w:pPr>
      <w:r>
        <w:rPr>
          <w:rFonts w:ascii="Arial" w:cs="Arial" w:eastAsia="Arial" w:hAnsi="Arial"/>
          <w:b/>
          <w:bCs/>
          <w:color w:val="1355A2"/>
          <w:sz w:val="28"/>
          <w:szCs w:val="28"/>
        </w:rPr>
        <w:t xml:space="preserve">Overview</w:t>
      </w:r>
    </w:p>
    <w:p>
      <w:pPr>
        <w:spacing w:before="60" w:after="60"/>
      </w:pPr>
      <w:r>
        <w:rPr>
          <w:rFonts w:ascii="Arial" w:cs="Arial" w:eastAsia="Arial" w:hAnsi="Arial"/>
          <w:color w:val="111827"/>
          <w:sz w:val="22"/>
          <w:szCs w:val="22"/>
        </w:rPr>
        <w:t xml:space="preserve">Speaking Practice Sessions are the individual skill-building layer of the Dojo Arena — structured one-on-one or small-group exercises designed to develop specific speaking sub-skills that students struggle with in full Group Discussions or Debates. While GD rooms and Debates operate at the level of full communication performance, Speaking Practice Sessions target atomic skills: articulation, pace control, filler word elimination, structured delivery, eye-contact equivalents in audio (voice projection and engagement), impromptu speaking, and vocabulary in context. The sessions are shorter, more focused, and available on-demand without scheduling constraints.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Feature ID</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G.3</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Module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Dojo Arena — Discussion Training</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Type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Targeted Speaking Skill Development — On-Demand Practice Engine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Session Types</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Solo Practice, Paired Practice, AI-Moderated Practice, Shadowing</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Duration</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5–20 minutes depending on session type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Priority</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High — Foundation Builder for Students New to Structured Speaking</w:t>
            </w:r>
          </w:p>
        </w:tc>
      </w:tr>
    </w:tbl>
    <w:p>
      <w:pPr>
        <w:pStyle w:val="Heading2"/>
        <w:spacing w:before="280" w:after="100"/>
      </w:pPr>
      <w:r>
        <w:rPr>
          <w:rFonts w:ascii="Arial" w:cs="Arial" w:eastAsia="Arial" w:hAnsi="Arial"/>
          <w:b/>
          <w:bCs/>
          <w:color w:val="1355A2"/>
          <w:sz w:val="28"/>
          <w:szCs w:val="28"/>
        </w:rPr>
        <w:t xml:space="preserve">Detailed Description</w:t>
      </w:r>
    </w:p>
    <w:p>
      <w:pPr>
        <w:spacing w:before="60" w:after="60"/>
      </w:pPr>
      <w:r>
        <w:rPr>
          <w:rFonts w:ascii="Arial" w:cs="Arial" w:eastAsia="Arial" w:hAnsi="Arial"/>
          <w:color w:val="111827"/>
          <w:sz w:val="22"/>
          <w:szCs w:val="22"/>
        </w:rPr>
        <w:t xml:space="preserve">Speaking Practice Sessions on EcoSkiller are modular, skill-targeted exercises — each session addresses a specific, named communication sub-skill. Students choose from a library of practice session types based on their identified communication weaknesses (from Feature G.4 and G.5). Each session type has a defined format, a set of prompts or tasks, and produces a specific performance signal. Practice sessions are available 24/7 without requiring other students to be online — solo and AI-moderated formats operate entirely independently of peer availability.</w:t>
      </w:r>
    </w:p>
    <w:p>
      <w:pPr>
        <w:pStyle w:val="Heading2"/>
        <w:spacing w:before="280" w:after="100"/>
      </w:pPr>
      <w:r>
        <w:rPr>
          <w:rFonts w:ascii="Arial" w:cs="Arial" w:eastAsia="Arial" w:hAnsi="Arial"/>
          <w:b/>
          <w:bCs/>
          <w:color w:val="1355A2"/>
          <w:sz w:val="28"/>
          <w:szCs w:val="28"/>
        </w:rPr>
        <w:t xml:space="preserve">Session Type 1 — Impromptu Speaking (Solo / AI-Observed)</w:t>
      </w:r>
    </w:p>
    <w:p>
      <w:pPr>
        <w:pStyle w:val="ListParagraph"/>
        <w:numPr>
          <w:ilvl w:val="0"/>
          <w:numId w:val="2"/>
        </w:numPr>
        <w:spacing w:before="46" w:after="46"/>
      </w:pPr>
      <w:r>
        <w:rPr>
          <w:rFonts w:ascii="Arial" w:cs="Arial" w:eastAsia="Arial" w:hAnsi="Arial"/>
          <w:color w:val="111827"/>
          <w:sz w:val="22"/>
          <w:szCs w:val="22"/>
        </w:rPr>
        <w:t xml:space="preserve">Purpose: Develop the ability to speak coherently and confidently on a topic with zero preparation time — a core skill tested in GDs, interviews, and presentations.</w:t>
      </w:r>
    </w:p>
    <w:p>
      <w:pPr>
        <w:pStyle w:val="ListParagraph"/>
        <w:numPr>
          <w:ilvl w:val="0"/>
          <w:numId w:val="2"/>
        </w:numPr>
        <w:spacing w:before="46" w:after="46"/>
      </w:pPr>
      <w:r>
        <w:rPr>
          <w:rFonts w:ascii="Arial" w:cs="Arial" w:eastAsia="Arial" w:hAnsi="Arial"/>
          <w:color w:val="111827"/>
          <w:sz w:val="22"/>
          <w:szCs w:val="22"/>
        </w:rPr>
        <w:t xml:space="preserve">Format: The student is given a topic prompt (from a curated library of 1,000+ prompts across domains) and has exactly 30 seconds to think before speaking for 60–120 seconds without stopping.</w:t>
      </w:r>
    </w:p>
    <w:p>
      <w:pPr>
        <w:pStyle w:val="ListParagraph"/>
        <w:numPr>
          <w:ilvl w:val="0"/>
          <w:numId w:val="2"/>
        </w:numPr>
        <w:spacing w:before="46" w:after="46"/>
      </w:pPr>
      <w:r>
        <w:rPr>
          <w:rFonts w:ascii="Arial" w:cs="Arial" w:eastAsia="Arial" w:hAnsi="Arial"/>
          <w:color w:val="111827"/>
          <w:sz w:val="22"/>
          <w:szCs w:val="22"/>
        </w:rPr>
        <w:t xml:space="preserve">Topic categories: Abstract (e.g., 'If you could redesign one system in the world'), Current Affairs (e.g., 'India's position in the G20 summit'), Technical (e.g., 'Explain recursion as if I'm 10 years old'), and Opinion-Based (e.g., 'Is remote work better than office work?').</w:t>
      </w:r>
    </w:p>
    <w:p>
      <w:pPr>
        <w:pStyle w:val="ListParagraph"/>
        <w:numPr>
          <w:ilvl w:val="0"/>
          <w:numId w:val="2"/>
        </w:numPr>
        <w:spacing w:before="46" w:after="46"/>
      </w:pPr>
      <w:r>
        <w:rPr>
          <w:rFonts w:ascii="Arial" w:cs="Arial" w:eastAsia="Arial" w:hAnsi="Arial"/>
          <w:color w:val="111827"/>
          <w:sz w:val="22"/>
          <w:szCs w:val="22"/>
        </w:rPr>
        <w:t xml:space="preserve">AI observation mode: The student's audio is analysed in real time for: speaking rate (words per minute), filler word frequency (um, uh, like, you know, basically), pause duration and distribution, and vocabulary diversity score.</w:t>
      </w:r>
    </w:p>
    <w:p>
      <w:pPr>
        <w:pStyle w:val="ListParagraph"/>
        <w:numPr>
          <w:ilvl w:val="0"/>
          <w:numId w:val="2"/>
        </w:numPr>
        <w:spacing w:before="46" w:after="46"/>
      </w:pPr>
      <w:r>
        <w:rPr>
          <w:rFonts w:ascii="Arial" w:cs="Arial" w:eastAsia="Arial" w:hAnsi="Arial"/>
          <w:color w:val="111827"/>
          <w:sz w:val="22"/>
          <w:szCs w:val="22"/>
        </w:rPr>
        <w:t xml:space="preserve">Immediate feedback: After the speaking window closes, the student sees a feedback card with their metrics, a comparison to their previous session, and 2 specific improvement tips.</w:t>
      </w:r>
    </w:p>
    <w:p>
      <w:pPr>
        <w:pStyle w:val="ListParagraph"/>
        <w:numPr>
          <w:ilvl w:val="0"/>
          <w:numId w:val="2"/>
        </w:numPr>
        <w:spacing w:before="46" w:after="46"/>
      </w:pPr>
      <w:r>
        <w:rPr>
          <w:rFonts w:ascii="Arial" w:cs="Arial" w:eastAsia="Arial" w:hAnsi="Arial"/>
          <w:color w:val="111827"/>
          <w:sz w:val="22"/>
          <w:szCs w:val="22"/>
        </w:rPr>
        <w:t xml:space="preserve">No peer involvement required — available instantly at any time of day.</w:t>
      </w:r>
    </w:p>
    <w:p>
      <w:pPr>
        <w:pStyle w:val="Heading2"/>
        <w:spacing w:before="280" w:after="100"/>
      </w:pPr>
      <w:r>
        <w:rPr>
          <w:rFonts w:ascii="Arial" w:cs="Arial" w:eastAsia="Arial" w:hAnsi="Arial"/>
          <w:b/>
          <w:bCs/>
          <w:color w:val="1355A2"/>
          <w:sz w:val="28"/>
          <w:szCs w:val="28"/>
        </w:rPr>
        <w:t xml:space="preserve">Session Type 2 — Structured Point Delivery (PREP / STAR Format)</w:t>
      </w:r>
    </w:p>
    <w:p>
      <w:pPr>
        <w:pStyle w:val="ListParagraph"/>
        <w:numPr>
          <w:ilvl w:val="0"/>
          <w:numId w:val="2"/>
        </w:numPr>
        <w:spacing w:before="46" w:after="46"/>
      </w:pPr>
      <w:r>
        <w:rPr>
          <w:rFonts w:ascii="Arial" w:cs="Arial" w:eastAsia="Arial" w:hAnsi="Arial"/>
          <w:color w:val="111827"/>
          <w:sz w:val="22"/>
          <w:szCs w:val="22"/>
        </w:rPr>
        <w:t xml:space="preserve">Purpose: Train students to deliver well-structured points in GDs and interviews using the PREP framework (Point → Reason → Example → Point) or STAR method (Situation → Task → Action → Result).</w:t>
      </w:r>
    </w:p>
    <w:p>
      <w:pPr>
        <w:pStyle w:val="ListParagraph"/>
        <w:numPr>
          <w:ilvl w:val="0"/>
          <w:numId w:val="2"/>
        </w:numPr>
        <w:spacing w:before="46" w:after="46"/>
      </w:pPr>
      <w:r>
        <w:rPr>
          <w:rFonts w:ascii="Arial" w:cs="Arial" w:eastAsia="Arial" w:hAnsi="Arial"/>
          <w:color w:val="111827"/>
          <w:sz w:val="22"/>
          <w:szCs w:val="22"/>
        </w:rPr>
        <w:t xml:space="preserve">Format: The system presents a discussion question or scenario. The student must deliver their response using the displayed framework structure within a 90-second window.</w:t>
      </w:r>
    </w:p>
    <w:p>
      <w:pPr>
        <w:pStyle w:val="ListParagraph"/>
        <w:numPr>
          <w:ilvl w:val="0"/>
          <w:numId w:val="2"/>
        </w:numPr>
        <w:spacing w:before="46" w:after="46"/>
      </w:pPr>
      <w:r>
        <w:rPr>
          <w:rFonts w:ascii="Arial" w:cs="Arial" w:eastAsia="Arial" w:hAnsi="Arial"/>
          <w:color w:val="111827"/>
          <w:sz w:val="22"/>
          <w:szCs w:val="22"/>
        </w:rPr>
        <w:t xml:space="preserve">Visual scaffold: During delivery, the framework structure (PREP or STAR) is shown on screen as a live checklist — each component lights up as the student's speech is detected as covering that element (via keyword and transition phrase detection).</w:t>
      </w:r>
    </w:p>
    <w:p>
      <w:pPr>
        <w:pStyle w:val="ListParagraph"/>
        <w:numPr>
          <w:ilvl w:val="0"/>
          <w:numId w:val="2"/>
        </w:numPr>
        <w:spacing w:before="46" w:after="46"/>
      </w:pPr>
      <w:r>
        <w:rPr>
          <w:rFonts w:ascii="Arial" w:cs="Arial" w:eastAsia="Arial" w:hAnsi="Arial"/>
          <w:color w:val="111827"/>
          <w:sz w:val="22"/>
          <w:szCs w:val="22"/>
        </w:rPr>
        <w:t xml:space="preserve">Completion detection: The AI engine identifies transition markers (e.g., 'For example...' signals the Example component; 'Therefore...' signals the final Point) to track framework adherence.</w:t>
      </w:r>
    </w:p>
    <w:p>
      <w:pPr>
        <w:pStyle w:val="ListParagraph"/>
        <w:numPr>
          <w:ilvl w:val="0"/>
          <w:numId w:val="2"/>
        </w:numPr>
        <w:spacing w:before="46" w:after="46"/>
      </w:pPr>
      <w:r>
        <w:rPr>
          <w:rFonts w:ascii="Arial" w:cs="Arial" w:eastAsia="Arial" w:hAnsi="Arial"/>
          <w:color w:val="111827"/>
          <w:sz w:val="22"/>
          <w:szCs w:val="22"/>
        </w:rPr>
        <w:t xml:space="preserve">Scoring: Points awarded for each framework component covered, time utilisation, and coherence of argument thread.</w:t>
      </w:r>
    </w:p>
    <w:p>
      <w:pPr>
        <w:pStyle w:val="ListParagraph"/>
        <w:numPr>
          <w:ilvl w:val="0"/>
          <w:numId w:val="2"/>
        </w:numPr>
        <w:spacing w:before="46" w:after="46"/>
      </w:pPr>
      <w:r>
        <w:rPr>
          <w:rFonts w:ascii="Arial" w:cs="Arial" w:eastAsia="Arial" w:hAnsi="Arial"/>
          <w:color w:val="111827"/>
          <w:sz w:val="22"/>
          <w:szCs w:val="22"/>
        </w:rPr>
        <w:t xml:space="preserve">Repeat mode: The same question can be attempted up to 3 times — each attempt is scored and compared, showing improvement across attempts.</w:t>
      </w:r>
    </w:p>
    <w:p>
      <w:pPr>
        <w:pStyle w:val="Heading2"/>
        <w:spacing w:before="280" w:after="100"/>
      </w:pPr>
      <w:r>
        <w:rPr>
          <w:rFonts w:ascii="Arial" w:cs="Arial" w:eastAsia="Arial" w:hAnsi="Arial"/>
          <w:b/>
          <w:bCs/>
          <w:color w:val="1355A2"/>
          <w:sz w:val="28"/>
          <w:szCs w:val="28"/>
        </w:rPr>
        <w:t xml:space="preserve">Session Type 3 — Filler Word Elimination Boot Camp</w:t>
      </w:r>
    </w:p>
    <w:p>
      <w:pPr>
        <w:pStyle w:val="ListParagraph"/>
        <w:numPr>
          <w:ilvl w:val="0"/>
          <w:numId w:val="2"/>
        </w:numPr>
        <w:spacing w:before="46" w:after="46"/>
      </w:pPr>
      <w:r>
        <w:rPr>
          <w:rFonts w:ascii="Arial" w:cs="Arial" w:eastAsia="Arial" w:hAnsi="Arial"/>
          <w:color w:val="111827"/>
          <w:sz w:val="22"/>
          <w:szCs w:val="22"/>
        </w:rPr>
        <w:t xml:space="preserve">Purpose: A dedicated, intensive session targeting the elimination of filler words and unnatural pauses — the two most common barriers to appearing confident and articulate.</w:t>
      </w:r>
    </w:p>
    <w:p>
      <w:pPr>
        <w:pStyle w:val="ListParagraph"/>
        <w:numPr>
          <w:ilvl w:val="0"/>
          <w:numId w:val="2"/>
        </w:numPr>
        <w:spacing w:before="46" w:after="46"/>
      </w:pPr>
      <w:r>
        <w:rPr>
          <w:rFonts w:ascii="Arial" w:cs="Arial" w:eastAsia="Arial" w:hAnsi="Arial"/>
          <w:color w:val="111827"/>
          <w:sz w:val="22"/>
          <w:szCs w:val="22"/>
        </w:rPr>
        <w:t xml:space="preserve">Format: The student speaks for 60 seconds on a prompt while a live filler word counter is visible on screen. Each detected filler word triggers a subtle visual pulse on the counter — creating immediate, real-time feedback during speaking.</w:t>
      </w:r>
    </w:p>
    <w:p>
      <w:pPr>
        <w:pStyle w:val="ListParagraph"/>
        <w:numPr>
          <w:ilvl w:val="0"/>
          <w:numId w:val="2"/>
        </w:numPr>
        <w:spacing w:before="46" w:after="46"/>
      </w:pPr>
      <w:r>
        <w:rPr>
          <w:rFonts w:ascii="Arial" w:cs="Arial" w:eastAsia="Arial" w:hAnsi="Arial"/>
          <w:color w:val="111827"/>
          <w:sz w:val="22"/>
          <w:szCs w:val="22"/>
        </w:rPr>
        <w:t xml:space="preserve">Filler word detection covers: 'um', 'uh', 'like', 'you know', 'basically', 'actually', 'literally', 'right?', 'okay so', 'kind of', 'sort of' — with language-specific fillers for Hindi-English code-switching patterns.</w:t>
      </w:r>
    </w:p>
    <w:p>
      <w:pPr>
        <w:pStyle w:val="ListParagraph"/>
        <w:numPr>
          <w:ilvl w:val="0"/>
          <w:numId w:val="2"/>
        </w:numPr>
        <w:spacing w:before="46" w:after="46"/>
      </w:pPr>
      <w:r>
        <w:rPr>
          <w:rFonts w:ascii="Arial" w:cs="Arial" w:eastAsia="Arial" w:hAnsi="Arial"/>
          <w:color w:val="111827"/>
          <w:sz w:val="22"/>
          <w:szCs w:val="22"/>
        </w:rPr>
        <w:t xml:space="preserve">Pause analysis: Pauses are categorised as Natural (under 1.5 seconds — appropriate and often positive), Extended (1.5–3 seconds — slightly disruptive), and Stall Pauses (over 3 seconds — signals loss of thread).</w:t>
      </w:r>
    </w:p>
    <w:p>
      <w:pPr>
        <w:pStyle w:val="ListParagraph"/>
        <w:numPr>
          <w:ilvl w:val="0"/>
          <w:numId w:val="2"/>
        </w:numPr>
        <w:spacing w:before="46" w:after="46"/>
      </w:pPr>
      <w:r>
        <w:rPr>
          <w:rFonts w:ascii="Arial" w:cs="Arial" w:eastAsia="Arial" w:hAnsi="Arial"/>
          <w:color w:val="111827"/>
          <w:sz w:val="22"/>
          <w:szCs w:val="22"/>
        </w:rPr>
        <w:t xml:space="preserve">Progress tracking: Sessions are compared against the student's personal filler word baseline established in their first session. A reduction trend chart is shown across all boot camp sessions.</w:t>
      </w:r>
    </w:p>
    <w:p>
      <w:pPr>
        <w:pStyle w:val="ListParagraph"/>
        <w:numPr>
          <w:ilvl w:val="0"/>
          <w:numId w:val="2"/>
        </w:numPr>
        <w:spacing w:before="46" w:after="46"/>
      </w:pPr>
      <w:r>
        <w:rPr>
          <w:rFonts w:ascii="Arial" w:cs="Arial" w:eastAsia="Arial" w:hAnsi="Arial"/>
          <w:color w:val="111827"/>
          <w:sz w:val="22"/>
          <w:szCs w:val="22"/>
        </w:rPr>
        <w:t xml:space="preserve">Challenge Mode: The student attempts to complete a 90-second delivery with zero detected fillers. If a filler is detected, the session does not stop — but the attempt is marked as failed at the end, encouraging retry.</w:t>
      </w:r>
    </w:p>
    <w:p>
      <w:pPr>
        <w:pStyle w:val="Heading2"/>
        <w:spacing w:before="280" w:after="100"/>
      </w:pPr>
      <w:r>
        <w:rPr>
          <w:rFonts w:ascii="Arial" w:cs="Arial" w:eastAsia="Arial" w:hAnsi="Arial"/>
          <w:b/>
          <w:bCs/>
          <w:color w:val="1355A2"/>
          <w:sz w:val="28"/>
          <w:szCs w:val="28"/>
        </w:rPr>
        <w:t xml:space="preserve">Session Type 4 — Paired Feedback Practice (Peer-to-Peer)</w:t>
      </w:r>
    </w:p>
    <w:p>
      <w:pPr>
        <w:pStyle w:val="ListParagraph"/>
        <w:numPr>
          <w:ilvl w:val="0"/>
          <w:numId w:val="2"/>
        </w:numPr>
        <w:spacing w:before="46" w:after="46"/>
      </w:pPr>
      <w:r>
        <w:rPr>
          <w:rFonts w:ascii="Arial" w:cs="Arial" w:eastAsia="Arial" w:hAnsi="Arial"/>
          <w:color w:val="111827"/>
          <w:sz w:val="22"/>
          <w:szCs w:val="22"/>
        </w:rPr>
        <w:t xml:space="preserve">Purpose: Simulate the social dynamics of a real GD in a low-stakes, one-on-one environment — one student speaks, one listens and gives structured feedback.</w:t>
      </w:r>
    </w:p>
    <w:p>
      <w:pPr>
        <w:pStyle w:val="ListParagraph"/>
        <w:numPr>
          <w:ilvl w:val="0"/>
          <w:numId w:val="2"/>
        </w:numPr>
        <w:spacing w:before="46" w:after="46"/>
      </w:pPr>
      <w:r>
        <w:rPr>
          <w:rFonts w:ascii="Arial" w:cs="Arial" w:eastAsia="Arial" w:hAnsi="Arial"/>
          <w:color w:val="111827"/>
          <w:sz w:val="22"/>
          <w:szCs w:val="22"/>
        </w:rPr>
        <w:t xml:space="preserve">Format: Two students are matched (similar skill level, different institute for diversity). One student is the Speaker, the other is the Evaluator. They swap roles after the first round.</w:t>
      </w:r>
    </w:p>
    <w:p>
      <w:pPr>
        <w:pStyle w:val="ListParagraph"/>
        <w:numPr>
          <w:ilvl w:val="0"/>
          <w:numId w:val="2"/>
        </w:numPr>
        <w:spacing w:before="46" w:after="46"/>
      </w:pPr>
      <w:r>
        <w:rPr>
          <w:rFonts w:ascii="Arial" w:cs="Arial" w:eastAsia="Arial" w:hAnsi="Arial"/>
          <w:color w:val="111827"/>
          <w:sz w:val="22"/>
          <w:szCs w:val="22"/>
        </w:rPr>
        <w:t xml:space="preserve">Speaker role: Delivers a 90-second structured point on an assigned topic.</w:t>
      </w:r>
    </w:p>
    <w:p>
      <w:pPr>
        <w:pStyle w:val="ListParagraph"/>
        <w:numPr>
          <w:ilvl w:val="0"/>
          <w:numId w:val="2"/>
        </w:numPr>
        <w:spacing w:before="46" w:after="46"/>
      </w:pPr>
      <w:r>
        <w:rPr>
          <w:rFonts w:ascii="Arial" w:cs="Arial" w:eastAsia="Arial" w:hAnsi="Arial"/>
          <w:color w:val="111827"/>
          <w:sz w:val="22"/>
          <w:szCs w:val="22"/>
        </w:rPr>
        <w:t xml:space="preserve">Evaluator role: Completes a structured feedback form during and immediately after the Speaker's delivery — rating Clarity, Structure, Confidence, Vocabulary, and Pace on a 1–5 scale with mandatory comment per criterion.</w:t>
      </w:r>
    </w:p>
    <w:p>
      <w:pPr>
        <w:pStyle w:val="ListParagraph"/>
        <w:numPr>
          <w:ilvl w:val="0"/>
          <w:numId w:val="2"/>
        </w:numPr>
        <w:spacing w:before="46" w:after="46"/>
      </w:pPr>
      <w:r>
        <w:rPr>
          <w:rFonts w:ascii="Arial" w:cs="Arial" w:eastAsia="Arial" w:hAnsi="Arial"/>
          <w:color w:val="111827"/>
          <w:sz w:val="22"/>
          <w:szCs w:val="22"/>
        </w:rPr>
        <w:t xml:space="preserve">Anonymity option: Both students can choose to reveal or hide their name during the paired session.</w:t>
      </w:r>
    </w:p>
    <w:p>
      <w:pPr>
        <w:pStyle w:val="ListParagraph"/>
        <w:numPr>
          <w:ilvl w:val="0"/>
          <w:numId w:val="2"/>
        </w:numPr>
        <w:spacing w:before="46" w:after="46"/>
      </w:pPr>
      <w:r>
        <w:rPr>
          <w:rFonts w:ascii="Arial" w:cs="Arial" w:eastAsia="Arial" w:hAnsi="Arial"/>
          <w:color w:val="111827"/>
          <w:sz w:val="22"/>
          <w:szCs w:val="22"/>
        </w:rPr>
        <w:t xml:space="preserve">Reciprocal feedback: After both students have spoken and evaluated, they see each other's feedback scores and comments simultaneously.</w:t>
      </w:r>
    </w:p>
    <w:p>
      <w:pPr>
        <w:pStyle w:val="ListParagraph"/>
        <w:numPr>
          <w:ilvl w:val="0"/>
          <w:numId w:val="2"/>
        </w:numPr>
        <w:spacing w:before="46" w:after="46"/>
      </w:pPr>
      <w:r>
        <w:rPr>
          <w:rFonts w:ascii="Arial" w:cs="Arial" w:eastAsia="Arial" w:hAnsi="Arial"/>
          <w:color w:val="111827"/>
          <w:sz w:val="22"/>
          <w:szCs w:val="22"/>
        </w:rPr>
        <w:t xml:space="preserve">Quality gate on feedback: Evaluator feedback must meet a minimum quality threshold (minimum 10 words per comment) before it is submitted — preventing lazy single-word evaluations.</w:t>
      </w:r>
    </w:p>
    <w:p>
      <w:pPr>
        <w:pStyle w:val="Heading2"/>
        <w:spacing w:before="280" w:after="100"/>
      </w:pPr>
      <w:r>
        <w:rPr>
          <w:rFonts w:ascii="Arial" w:cs="Arial" w:eastAsia="Arial" w:hAnsi="Arial"/>
          <w:b/>
          <w:bCs/>
          <w:color w:val="1355A2"/>
          <w:sz w:val="28"/>
          <w:szCs w:val="28"/>
        </w:rPr>
        <w:t xml:space="preserve">Session Type 5 — Shadowing &amp; Model Speech Replication</w:t>
      </w:r>
    </w:p>
    <w:p>
      <w:pPr>
        <w:pStyle w:val="ListParagraph"/>
        <w:numPr>
          <w:ilvl w:val="0"/>
          <w:numId w:val="2"/>
        </w:numPr>
        <w:spacing w:before="46" w:after="46"/>
      </w:pPr>
      <w:r>
        <w:rPr>
          <w:rFonts w:ascii="Arial" w:cs="Arial" w:eastAsia="Arial" w:hAnsi="Arial"/>
          <w:color w:val="111827"/>
          <w:sz w:val="22"/>
          <w:szCs w:val="22"/>
        </w:rPr>
        <w:t xml:space="preserve">Purpose: Develop pronunciation accuracy, speech rhythm, natural pacing, and vocabulary in professional context by modelling exemplary speech samples.</w:t>
      </w:r>
    </w:p>
    <w:p>
      <w:pPr>
        <w:pStyle w:val="ListParagraph"/>
        <w:numPr>
          <w:ilvl w:val="0"/>
          <w:numId w:val="2"/>
        </w:numPr>
        <w:spacing w:before="46" w:after="46"/>
      </w:pPr>
      <w:r>
        <w:rPr>
          <w:rFonts w:ascii="Arial" w:cs="Arial" w:eastAsia="Arial" w:hAnsi="Arial"/>
          <w:color w:val="111827"/>
          <w:sz w:val="22"/>
          <w:szCs w:val="22"/>
        </w:rPr>
        <w:t xml:space="preserve">Format: The student listens to a 60–90 second model speech clip (delivered by a trained speaker) and then attempts to replicate the delivery — matching the pacing, intonation pattern, and emphasis points.</w:t>
      </w:r>
    </w:p>
    <w:p>
      <w:pPr>
        <w:pStyle w:val="ListParagraph"/>
        <w:numPr>
          <w:ilvl w:val="0"/>
          <w:numId w:val="2"/>
        </w:numPr>
        <w:spacing w:before="46" w:after="46"/>
      </w:pPr>
      <w:r>
        <w:rPr>
          <w:rFonts w:ascii="Arial" w:cs="Arial" w:eastAsia="Arial" w:hAnsi="Arial"/>
          <w:color w:val="111827"/>
          <w:sz w:val="22"/>
          <w:szCs w:val="22"/>
        </w:rPr>
        <w:t xml:space="preserve">Metrics compared between model and student attempt: Words per minute, pause placement, sentence completion rate, and key phrase pronunciation accuracy (for technical vocabulary).</w:t>
      </w:r>
    </w:p>
    <w:p>
      <w:pPr>
        <w:pStyle w:val="ListParagraph"/>
        <w:numPr>
          <w:ilvl w:val="0"/>
          <w:numId w:val="2"/>
        </w:numPr>
        <w:spacing w:before="46" w:after="46"/>
      </w:pPr>
      <w:r>
        <w:rPr>
          <w:rFonts w:ascii="Arial" w:cs="Arial" w:eastAsia="Arial" w:hAnsi="Arial"/>
          <w:color w:val="111827"/>
          <w:sz w:val="22"/>
          <w:szCs w:val="22"/>
        </w:rPr>
        <w:t xml:space="preserve">Speech domains: Model clips cover GD topics, interview answers, presentation openings, and business communication scenarios — all relevant to placement contexts.</w:t>
      </w:r>
    </w:p>
    <w:p>
      <w:pPr>
        <w:pStyle w:val="ListParagraph"/>
        <w:numPr>
          <w:ilvl w:val="0"/>
          <w:numId w:val="2"/>
        </w:numPr>
        <w:spacing w:before="46" w:after="46"/>
      </w:pPr>
      <w:r>
        <w:rPr>
          <w:rFonts w:ascii="Arial" w:cs="Arial" w:eastAsia="Arial" w:hAnsi="Arial"/>
          <w:color w:val="111827"/>
          <w:sz w:val="22"/>
          <w:szCs w:val="22"/>
        </w:rPr>
        <w:t xml:space="preserve">Phonetic feedback: For students who speak English as a second language, phonetic accuracy on specific sounds is assessed and scored — with specific pronunciation exercises recommended for common error patterns.</w:t>
      </w:r>
    </w:p>
    <w:p>
      <w:pPr>
        <w:pStyle w:val="ListParagraph"/>
        <w:numPr>
          <w:ilvl w:val="0"/>
          <w:numId w:val="2"/>
        </w:numPr>
        <w:spacing w:before="46" w:after="46"/>
      </w:pPr>
      <w:r>
        <w:rPr>
          <w:rFonts w:ascii="Arial" w:cs="Arial" w:eastAsia="Arial" w:hAnsi="Arial"/>
          <w:color w:val="111827"/>
          <w:sz w:val="22"/>
          <w:szCs w:val="22"/>
        </w:rPr>
        <w:t xml:space="preserve">Progress archive: All shadowing attempts are archived (audio metadata only, not recording) — students can track how their replication accuracy has improved over sessions.</w:t>
      </w:r>
    </w:p>
    <w:p>
      <w:pPr>
        <w:pStyle w:val="Heading2"/>
        <w:spacing w:before="280" w:after="100"/>
      </w:pPr>
      <w:r>
        <w:rPr>
          <w:rFonts w:ascii="Arial" w:cs="Arial" w:eastAsia="Arial" w:hAnsi="Arial"/>
          <w:b/>
          <w:bCs/>
          <w:color w:val="1355A2"/>
          <w:sz w:val="28"/>
          <w:szCs w:val="28"/>
        </w:rPr>
        <w:t xml:space="preserve">Session Type 6 — Time Management Under Pressure</w:t>
      </w:r>
    </w:p>
    <w:p>
      <w:pPr>
        <w:pStyle w:val="ListParagraph"/>
        <w:numPr>
          <w:ilvl w:val="0"/>
          <w:numId w:val="2"/>
        </w:numPr>
        <w:spacing w:before="46" w:after="46"/>
      </w:pPr>
      <w:r>
        <w:rPr>
          <w:rFonts w:ascii="Arial" w:cs="Arial" w:eastAsia="Arial" w:hAnsi="Arial"/>
          <w:color w:val="111827"/>
          <w:sz w:val="22"/>
          <w:szCs w:val="22"/>
        </w:rPr>
        <w:t xml:space="preserve">Purpose: Train students to fit a complete, structured point within strict time windows — a critical skill in GDs where each speaking turn is 45–90 seconds.</w:t>
      </w:r>
    </w:p>
    <w:p>
      <w:pPr>
        <w:pStyle w:val="ListParagraph"/>
        <w:numPr>
          <w:ilvl w:val="0"/>
          <w:numId w:val="2"/>
        </w:numPr>
        <w:spacing w:before="46" w:after="46"/>
      </w:pPr>
      <w:r>
        <w:rPr>
          <w:rFonts w:ascii="Arial" w:cs="Arial" w:eastAsia="Arial" w:hAnsi="Arial"/>
          <w:color w:val="111827"/>
          <w:sz w:val="22"/>
          <w:szCs w:val="22"/>
        </w:rPr>
        <w:t xml:space="preserve">Format: A topic and time limit are presented. The student must deliver a complete argument — intro, body, and conclusion — within exactly the allocated time. The system highlights when they are under time, on track, and over time.</w:t>
      </w:r>
    </w:p>
    <w:p>
      <w:pPr>
        <w:pStyle w:val="ListParagraph"/>
        <w:numPr>
          <w:ilvl w:val="0"/>
          <w:numId w:val="2"/>
        </w:numPr>
        <w:spacing w:before="46" w:after="46"/>
      </w:pPr>
      <w:r>
        <w:rPr>
          <w:rFonts w:ascii="Arial" w:cs="Arial" w:eastAsia="Arial" w:hAnsi="Arial"/>
          <w:color w:val="111827"/>
          <w:sz w:val="22"/>
          <w:szCs w:val="22"/>
        </w:rPr>
        <w:t xml:space="preserve">Visual countdown: A colour-coded timer bar shifts from green (on track) to amber (approaching limit) to red (over time) during delivery.</w:t>
      </w:r>
    </w:p>
    <w:p>
      <w:pPr>
        <w:pStyle w:val="ListParagraph"/>
        <w:numPr>
          <w:ilvl w:val="0"/>
          <w:numId w:val="2"/>
        </w:numPr>
        <w:spacing w:before="46" w:after="46"/>
      </w:pPr>
      <w:r>
        <w:rPr>
          <w:rFonts w:ascii="Arial" w:cs="Arial" w:eastAsia="Arial" w:hAnsi="Arial"/>
          <w:color w:val="111827"/>
          <w:sz w:val="22"/>
          <w:szCs w:val="22"/>
        </w:rPr>
        <w:t xml:space="preserve">Completion scoring: Full marks for covering all argument components AND finishing within the time window. Partial marks for completing within time but missing components. Zero for overrunning by more than 15 seconds.</w:t>
      </w:r>
    </w:p>
    <w:p>
      <w:pPr>
        <w:pStyle w:val="ListParagraph"/>
        <w:numPr>
          <w:ilvl w:val="0"/>
          <w:numId w:val="2"/>
        </w:numPr>
        <w:spacing w:before="46" w:after="46"/>
      </w:pPr>
      <w:r>
        <w:rPr>
          <w:rFonts w:ascii="Arial" w:cs="Arial" w:eastAsia="Arial" w:hAnsi="Arial"/>
          <w:color w:val="111827"/>
          <w:sz w:val="22"/>
          <w:szCs w:val="22"/>
        </w:rPr>
        <w:t xml:space="preserve">Calibration across formats: Sessions are available in 45-second, 60-second, 90-second, and 120-second windows to match different real-world GD formats the student is likely to encounter.</w:t>
      </w:r>
    </w:p>
    <w:p>
      <w:pPr>
        <w:pStyle w:val="Heading2"/>
        <w:spacing w:before="280" w:after="100"/>
      </w:pPr>
      <w:r>
        <w:rPr>
          <w:rFonts w:ascii="Arial" w:cs="Arial" w:eastAsia="Arial" w:hAnsi="Arial"/>
          <w:b/>
          <w:bCs/>
          <w:color w:val="1355A2"/>
          <w:sz w:val="28"/>
          <w:szCs w:val="28"/>
        </w:rPr>
        <w:t xml:space="preserve">Practice Session Library &amp; Personalisation</w:t>
      </w:r>
    </w:p>
    <w:p>
      <w:pPr>
        <w:pStyle w:val="ListParagraph"/>
        <w:numPr>
          <w:ilvl w:val="0"/>
          <w:numId w:val="2"/>
        </w:numPr>
        <w:spacing w:before="46" w:after="46"/>
      </w:pPr>
      <w:r>
        <w:rPr>
          <w:rFonts w:ascii="Arial" w:cs="Arial" w:eastAsia="Arial" w:hAnsi="Arial"/>
          <w:color w:val="111827"/>
          <w:sz w:val="22"/>
          <w:szCs w:val="22"/>
        </w:rPr>
        <w:t xml:space="preserve">The platform maintains a library of 5,000+ speaking prompts across 12 topic categories, refreshed monthly with current affairs topics.</w:t>
      </w:r>
    </w:p>
    <w:p>
      <w:pPr>
        <w:pStyle w:val="ListParagraph"/>
        <w:numPr>
          <w:ilvl w:val="0"/>
          <w:numId w:val="2"/>
        </w:numPr>
        <w:spacing w:before="46" w:after="46"/>
      </w:pPr>
      <w:r>
        <w:rPr>
          <w:rFonts w:ascii="Arial" w:cs="Arial" w:eastAsia="Arial" w:hAnsi="Arial"/>
          <w:color w:val="111827"/>
          <w:sz w:val="22"/>
          <w:szCs w:val="22"/>
        </w:rPr>
        <w:t xml:space="preserve">Personalised practice plan: Based on the student's weakness analysis from Feature G.5 (Discussion Performance Reports), the platform generates a 4-week personalised speaking practice plan — recommending specific session types, difficulty levels, and daily time commitments.</w:t>
      </w:r>
    </w:p>
    <w:p>
      <w:pPr>
        <w:pStyle w:val="ListParagraph"/>
        <w:numPr>
          <w:ilvl w:val="0"/>
          <w:numId w:val="2"/>
        </w:numPr>
        <w:spacing w:before="46" w:after="46"/>
      </w:pPr>
      <w:r>
        <w:rPr>
          <w:rFonts w:ascii="Arial" w:cs="Arial" w:eastAsia="Arial" w:hAnsi="Arial"/>
          <w:color w:val="111827"/>
          <w:sz w:val="22"/>
          <w:szCs w:val="22"/>
        </w:rPr>
        <w:t xml:space="preserve">Practice streaks: Daily practice streaks are tracked — students who practise for 5+ consecutive days receive streak badges. Streaks reset if a day is skipped (with a 24-hour grace window).</w:t>
      </w:r>
    </w:p>
    <w:p>
      <w:pPr>
        <w:pStyle w:val="ListParagraph"/>
        <w:numPr>
          <w:ilvl w:val="0"/>
          <w:numId w:val="2"/>
        </w:numPr>
        <w:spacing w:before="46" w:after="46"/>
      </w:pPr>
      <w:r>
        <w:rPr>
          <w:rFonts w:ascii="Arial" w:cs="Arial" w:eastAsia="Arial" w:hAnsi="Arial"/>
          <w:color w:val="111827"/>
          <w:sz w:val="22"/>
          <w:szCs w:val="22"/>
        </w:rPr>
        <w:t xml:space="preserve">Session history: All completed practice sessions are listed with date, session type, score, and key metrics — enabling students to review their progression.</w:t>
      </w:r>
    </w:p>
    <w:p>
      <w:pPr>
        <w:pBdr>
          <w:bottom w:val="single" w:color="0B2545" w:sz="6" w:space="1"/>
        </w:pBdr>
        <w:spacing w:before="220" w:after="220"/>
      </w:pPr>
    </w:p>
    <w:p>
      <w:pPr>
        <w:pageBreakBefore/>
      </w:pPr>
    </w:p>
    <w:p>
      <w:pPr>
        <w:pStyle w:val="Heading1"/>
        <w:spacing w:before="480" w:after="160"/>
      </w:pPr>
      <w:r>
        <w:rPr>
          <w:rFonts w:ascii="Arial" w:cs="Arial" w:eastAsia="Arial" w:hAnsi="Arial"/>
          <w:b/>
          <w:bCs/>
          <w:color w:val="0B2545"/>
          <w:sz w:val="36"/>
          <w:szCs w:val="36"/>
        </w:rPr>
        <w:t xml:space="preserve">Feature G.4: Communication Skill Evaluation</w:t>
      </w:r>
    </w:p>
    <w:p>
      <w:pPr>
        <w:pBdr>
          <w:bottom w:val="single" w:color="1355A2" w:sz="6" w:space="1"/>
        </w:pBdr>
        <w:spacing w:before="220" w:after="220"/>
      </w:pPr>
    </w:p>
    <w:p>
      <w:pPr>
        <w:pStyle w:val="Heading2"/>
        <w:spacing w:before="280" w:after="100"/>
      </w:pPr>
      <w:r>
        <w:rPr>
          <w:rFonts w:ascii="Arial" w:cs="Arial" w:eastAsia="Arial" w:hAnsi="Arial"/>
          <w:b/>
          <w:bCs/>
          <w:color w:val="1355A2"/>
          <w:sz w:val="28"/>
          <w:szCs w:val="28"/>
        </w:rPr>
        <w:t xml:space="preserve">Overview</w:t>
      </w:r>
    </w:p>
    <w:p>
      <w:pPr>
        <w:spacing w:before="60" w:after="60"/>
      </w:pPr>
      <w:r>
        <w:rPr>
          <w:rFonts w:ascii="Arial" w:cs="Arial" w:eastAsia="Arial" w:hAnsi="Arial"/>
          <w:color w:val="111827"/>
          <w:sz w:val="22"/>
          <w:szCs w:val="22"/>
        </w:rPr>
        <w:t xml:space="preserve">The Communication Skill Evaluation feature is the real-time and post-session assessment engine that measures, scores, and analyses a student's verbal communication performance across all Dojo Arena activities — Group Discussion rooms, Debates, and Speaking Practice Sessions. It produces a structured, multi-dimensional Communication Skill Score (CSS) that is objectively derived from behavioural data, not human judgement — making it consistent, unbiased, auditable, and actionable. The CSS is one of the most distinctive metrics on the EcoSkiller platform, directly visible to recruiters as a verified communication competency signal.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Feature ID</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G.4</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Module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Dojo Arena — Discussion Training</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Type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Rule-Based Behavioural Assessment Engine — Communication Scoring</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Data Sources</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Speaking time logs, turn data, interruption events, filler word detection, pace analysis, participation metadata</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Output</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Multi-Dimensional Communication Skill Score (CSS) 0–100 + Skill Sub-Profile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Priority</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Critical — Core Differentiation Metric Visible to Recruiters</w:t>
            </w:r>
          </w:p>
        </w:tc>
      </w:tr>
    </w:tbl>
    <w:p>
      <w:pPr>
        <w:pStyle w:val="Heading2"/>
        <w:spacing w:before="280" w:after="100"/>
      </w:pPr>
      <w:r>
        <w:rPr>
          <w:rFonts w:ascii="Arial" w:cs="Arial" w:eastAsia="Arial" w:hAnsi="Arial"/>
          <w:b/>
          <w:bCs/>
          <w:color w:val="1355A2"/>
          <w:sz w:val="28"/>
          <w:szCs w:val="28"/>
        </w:rPr>
        <w:t xml:space="preserve">Detailed Description</w:t>
      </w:r>
    </w:p>
    <w:p>
      <w:pPr>
        <w:spacing w:before="60" w:after="60"/>
      </w:pPr>
      <w:r>
        <w:rPr>
          <w:rFonts w:ascii="Arial" w:cs="Arial" w:eastAsia="Arial" w:hAnsi="Arial"/>
          <w:color w:val="111827"/>
          <w:sz w:val="22"/>
          <w:szCs w:val="22"/>
        </w:rPr>
        <w:t xml:space="preserve">The Communication Skill Evaluation engine operates on a foundational principle: human communication ability in professional contexts can be meaningfully measured through observable, quantifiable behavioural signals without requiring subjective human raters or AI content interpretation. The engine captures what happened during a speaking session — who spoke, for how long, how often, with what structure, with what interruption behaviour — and applies a deterministic, auditable scoring algorithm to produce a Communication Skill Score. This approach eliminates rater bias, ensures reproducibility, and produces legally defensible scores that recruiters can trust.</w:t>
      </w:r>
    </w:p>
    <w:p>
      <w:pPr>
        <w:pStyle w:val="Heading2"/>
        <w:spacing w:before="280" w:after="100"/>
      </w:pPr>
      <w:r>
        <w:rPr>
          <w:rFonts w:ascii="Arial" w:cs="Arial" w:eastAsia="Arial" w:hAnsi="Arial"/>
          <w:b/>
          <w:bCs/>
          <w:color w:val="1355A2"/>
          <w:sz w:val="28"/>
          <w:szCs w:val="28"/>
        </w:rPr>
        <w:t xml:space="preserve">Evaluation Dimensions — Full Framework</w:t>
      </w:r>
    </w:p>
    <w:p>
      <w:pPr>
        <w:spacing w:before="200" w:after="60"/>
      </w:pPr>
      <w:r>
        <w:rPr>
          <w:rFonts w:ascii="Arial" w:cs="Arial" w:eastAsia="Arial" w:hAnsi="Arial"/>
          <w:b/>
          <w:bCs/>
          <w:color w:val="0A7E8C"/>
          <w:sz w:val="24"/>
          <w:szCs w:val="24"/>
        </w:rPr>
        <w:t xml:space="preserve">Dimension 1: Participation &amp; Engagement (Weight: 20%)</w:t>
      </w:r>
    </w:p>
    <w:p>
      <w:pPr>
        <w:pStyle w:val="ListParagraph"/>
        <w:numPr>
          <w:ilvl w:val="0"/>
          <w:numId w:val="2"/>
        </w:numPr>
        <w:spacing w:before="46" w:after="46"/>
      </w:pPr>
      <w:r>
        <w:rPr>
          <w:rFonts w:ascii="Arial" w:cs="Arial" w:eastAsia="Arial" w:hAnsi="Arial"/>
          <w:color w:val="111827"/>
          <w:sz w:val="22"/>
          <w:szCs w:val="22"/>
        </w:rPr>
        <w:t xml:space="preserve">Turns Completed: Number of speaking turns used out of total allocated turns. Completing all turns = full marks on this component.</w:t>
      </w:r>
    </w:p>
    <w:p>
      <w:pPr>
        <w:pStyle w:val="ListParagraph"/>
        <w:numPr>
          <w:ilvl w:val="0"/>
          <w:numId w:val="2"/>
        </w:numPr>
        <w:spacing w:before="46" w:after="46"/>
      </w:pPr>
      <w:r>
        <w:rPr>
          <w:rFonts w:ascii="Arial" w:cs="Arial" w:eastAsia="Arial" w:hAnsi="Arial"/>
          <w:color w:val="111827"/>
          <w:sz w:val="22"/>
          <w:szCs w:val="22"/>
        </w:rPr>
        <w:t xml:space="preserve">Turn Time Utilisation: Average percentage of allocated turn time actually used. Target: 80–100% utilisation. Below 60% suggests under-confidence.</w:t>
      </w:r>
    </w:p>
    <w:p>
      <w:pPr>
        <w:pStyle w:val="ListParagraph"/>
        <w:numPr>
          <w:ilvl w:val="0"/>
          <w:numId w:val="2"/>
        </w:numPr>
        <w:spacing w:before="46" w:after="46"/>
      </w:pPr>
      <w:r>
        <w:rPr>
          <w:rFonts w:ascii="Arial" w:cs="Arial" w:eastAsia="Arial" w:hAnsi="Arial"/>
          <w:color w:val="111827"/>
          <w:sz w:val="22"/>
          <w:szCs w:val="22"/>
        </w:rPr>
        <w:t xml:space="preserve">Voluntary Contribution Rate (Open Discussion rounds): Number of times the student initiated speech in the open discussion phase relative to other participants.</w:t>
      </w:r>
    </w:p>
    <w:p>
      <w:pPr>
        <w:pStyle w:val="ListParagraph"/>
        <w:numPr>
          <w:ilvl w:val="0"/>
          <w:numId w:val="2"/>
        </w:numPr>
        <w:spacing w:before="46" w:after="46"/>
      </w:pPr>
      <w:r>
        <w:rPr>
          <w:rFonts w:ascii="Arial" w:cs="Arial" w:eastAsia="Arial" w:hAnsi="Arial"/>
          <w:color w:val="111827"/>
          <w:sz w:val="22"/>
          <w:szCs w:val="22"/>
        </w:rPr>
        <w:t xml:space="preserve">Listening Engagement Signal: Measured as the inverse of interruption attempts — students who consistently wait for their turn signal strong active listening and professional respect.</w:t>
      </w:r>
    </w:p>
    <w:p>
      <w:pPr>
        <w:spacing w:before="200" w:after="60"/>
      </w:pPr>
      <w:r>
        <w:rPr>
          <w:rFonts w:ascii="Arial" w:cs="Arial" w:eastAsia="Arial" w:hAnsi="Arial"/>
          <w:b/>
          <w:bCs/>
          <w:color w:val="0A7E8C"/>
          <w:sz w:val="24"/>
          <w:szCs w:val="24"/>
        </w:rPr>
        <w:t xml:space="preserve">Dimension 2: Articulation &amp; Fluency (Weight: 25%)</w:t>
      </w:r>
    </w:p>
    <w:p>
      <w:pPr>
        <w:pStyle w:val="ListParagraph"/>
        <w:numPr>
          <w:ilvl w:val="0"/>
          <w:numId w:val="2"/>
        </w:numPr>
        <w:spacing w:before="46" w:after="46"/>
      </w:pPr>
      <w:r>
        <w:rPr>
          <w:rFonts w:ascii="Arial" w:cs="Arial" w:eastAsia="Arial" w:hAnsi="Arial"/>
          <w:color w:val="111827"/>
          <w:sz w:val="22"/>
          <w:szCs w:val="22"/>
        </w:rPr>
        <w:t xml:space="preserve">Speaking Rate: Words per minute during speaking turns. Optimal range: 130–160 WPM for professional English. Scores taper off below 100 WPM (too slow) and above 180 WPM (too fast).</w:t>
      </w:r>
    </w:p>
    <w:p>
      <w:pPr>
        <w:pStyle w:val="ListParagraph"/>
        <w:numPr>
          <w:ilvl w:val="0"/>
          <w:numId w:val="2"/>
        </w:numPr>
        <w:spacing w:before="46" w:after="46"/>
      </w:pPr>
      <w:r>
        <w:rPr>
          <w:rFonts w:ascii="Arial" w:cs="Arial" w:eastAsia="Arial" w:hAnsi="Arial"/>
          <w:color w:val="111827"/>
          <w:sz w:val="22"/>
          <w:szCs w:val="22"/>
        </w:rPr>
        <w:t xml:space="preserve">Filler Word Frequency: Number of detected filler words per minute of speaking time. Score decreases on a sliding scale: 0–1 fillers/min = full marks; 5+ fillers/min = zero on this component.</w:t>
      </w:r>
    </w:p>
    <w:p>
      <w:pPr>
        <w:pStyle w:val="ListParagraph"/>
        <w:numPr>
          <w:ilvl w:val="0"/>
          <w:numId w:val="2"/>
        </w:numPr>
        <w:spacing w:before="46" w:after="46"/>
      </w:pPr>
      <w:r>
        <w:rPr>
          <w:rFonts w:ascii="Arial" w:cs="Arial" w:eastAsia="Arial" w:hAnsi="Arial"/>
          <w:color w:val="111827"/>
          <w:sz w:val="22"/>
          <w:szCs w:val="22"/>
        </w:rPr>
        <w:t xml:space="preserve">Pause Distribution Score: Ratio of Natural pauses (under 1.5 seconds) to Extended pauses (1.5+ seconds). Higher natural pause ratio indicates deliberate, thoughtful speech. Long stall pauses reduce score.</w:t>
      </w:r>
    </w:p>
    <w:p>
      <w:pPr>
        <w:pStyle w:val="ListParagraph"/>
        <w:numPr>
          <w:ilvl w:val="0"/>
          <w:numId w:val="2"/>
        </w:numPr>
        <w:spacing w:before="46" w:after="46"/>
      </w:pPr>
      <w:r>
        <w:rPr>
          <w:rFonts w:ascii="Arial" w:cs="Arial" w:eastAsia="Arial" w:hAnsi="Arial"/>
          <w:color w:val="111827"/>
          <w:sz w:val="22"/>
          <w:szCs w:val="22"/>
        </w:rPr>
        <w:t xml:space="preserve">Sentence Completion Rate: Percentage of started sentences that are completed without mid-sentence abandonment — measured via audio energy pattern analysis.</w:t>
      </w:r>
    </w:p>
    <w:p>
      <w:pPr>
        <w:spacing w:before="200" w:after="60"/>
      </w:pPr>
      <w:r>
        <w:rPr>
          <w:rFonts w:ascii="Arial" w:cs="Arial" w:eastAsia="Arial" w:hAnsi="Arial"/>
          <w:b/>
          <w:bCs/>
          <w:color w:val="0A7E8C"/>
          <w:sz w:val="24"/>
          <w:szCs w:val="24"/>
        </w:rPr>
        <w:t xml:space="preserve">Dimension 3: Structure &amp; Clarity (Weight: 25%)</w:t>
      </w:r>
    </w:p>
    <w:p>
      <w:pPr>
        <w:pStyle w:val="ListParagraph"/>
        <w:numPr>
          <w:ilvl w:val="0"/>
          <w:numId w:val="2"/>
        </w:numPr>
        <w:spacing w:before="46" w:after="46"/>
      </w:pPr>
      <w:r>
        <w:rPr>
          <w:rFonts w:ascii="Arial" w:cs="Arial" w:eastAsia="Arial" w:hAnsi="Arial"/>
          <w:color w:val="111827"/>
          <w:sz w:val="22"/>
          <w:szCs w:val="22"/>
        </w:rPr>
        <w:t xml:space="preserve">Argument Completeness: Detection of structural communication markers — opening signal (e.g., 'I believe that...', 'In my view...'), substantiation (e.g., 'because', 'due to', 'research shows'), and conclusion signal (e.g., 'therefore', 'in conclusion', 'hence'). Points awarded per component detected.</w:t>
      </w:r>
    </w:p>
    <w:p>
      <w:pPr>
        <w:pStyle w:val="ListParagraph"/>
        <w:numPr>
          <w:ilvl w:val="0"/>
          <w:numId w:val="2"/>
        </w:numPr>
        <w:spacing w:before="46" w:after="46"/>
      </w:pPr>
      <w:r>
        <w:rPr>
          <w:rFonts w:ascii="Arial" w:cs="Arial" w:eastAsia="Arial" w:hAnsi="Arial"/>
          <w:color w:val="111827"/>
          <w:sz w:val="22"/>
          <w:szCs w:val="22"/>
        </w:rPr>
        <w:t xml:space="preserve">Transition Language: Use of professional transition phrases between points (e.g., 'Building on that...', 'Another perspective is...', 'While that's true...'). Transition language indicates organised thinking.</w:t>
      </w:r>
    </w:p>
    <w:p>
      <w:pPr>
        <w:pStyle w:val="ListParagraph"/>
        <w:numPr>
          <w:ilvl w:val="0"/>
          <w:numId w:val="2"/>
        </w:numPr>
        <w:spacing w:before="46" w:after="46"/>
      </w:pPr>
      <w:r>
        <w:rPr>
          <w:rFonts w:ascii="Arial" w:cs="Arial" w:eastAsia="Arial" w:hAnsi="Arial"/>
          <w:color w:val="111827"/>
          <w:sz w:val="22"/>
          <w:szCs w:val="22"/>
        </w:rPr>
        <w:t xml:space="preserve">Point Density: Number of distinct, non-repeated substantive points made per minute of speaking time — measures content richness vs. repetition.</w:t>
      </w:r>
    </w:p>
    <w:p>
      <w:pPr>
        <w:pStyle w:val="ListParagraph"/>
        <w:numPr>
          <w:ilvl w:val="0"/>
          <w:numId w:val="2"/>
        </w:numPr>
        <w:spacing w:before="46" w:after="46"/>
      </w:pPr>
      <w:r>
        <w:rPr>
          <w:rFonts w:ascii="Arial" w:cs="Arial" w:eastAsia="Arial" w:hAnsi="Arial"/>
          <w:color w:val="111827"/>
          <w:sz w:val="22"/>
          <w:szCs w:val="22"/>
        </w:rPr>
        <w:t xml:space="preserve">On-Topic Signal: Detection of topic-relevant vocabulary density against a pre-built topic vocabulary list for the session's assigned topic. Low topic vocabulary density suggests off-topic or superficial speaking.</w:t>
      </w:r>
    </w:p>
    <w:p>
      <w:pPr>
        <w:spacing w:before="200" w:after="60"/>
      </w:pPr>
      <w:r>
        <w:rPr>
          <w:rFonts w:ascii="Arial" w:cs="Arial" w:eastAsia="Arial" w:hAnsi="Arial"/>
          <w:b/>
          <w:bCs/>
          <w:color w:val="0A7E8C"/>
          <w:sz w:val="24"/>
          <w:szCs w:val="24"/>
        </w:rPr>
        <w:t xml:space="preserve">Dimension 4: Professional Conduct (Weight: 15%)</w:t>
      </w:r>
    </w:p>
    <w:p>
      <w:pPr>
        <w:pStyle w:val="ListParagraph"/>
        <w:numPr>
          <w:ilvl w:val="0"/>
          <w:numId w:val="2"/>
        </w:numPr>
        <w:spacing w:before="46" w:after="46"/>
      </w:pPr>
      <w:r>
        <w:rPr>
          <w:rFonts w:ascii="Arial" w:cs="Arial" w:eastAsia="Arial" w:hAnsi="Arial"/>
          <w:color w:val="111827"/>
          <w:sz w:val="22"/>
          <w:szCs w:val="22"/>
        </w:rPr>
        <w:t xml:space="preserve">Interruption Penalty: Each confirmed interruption attempt (speaking during another participant's token window) reduces the professional conduct score. First offence: -2 points. Repeated offences: -4 points each.</w:t>
      </w:r>
    </w:p>
    <w:p>
      <w:pPr>
        <w:pStyle w:val="ListParagraph"/>
        <w:numPr>
          <w:ilvl w:val="0"/>
          <w:numId w:val="2"/>
        </w:numPr>
        <w:spacing w:before="46" w:after="46"/>
      </w:pPr>
      <w:r>
        <w:rPr>
          <w:rFonts w:ascii="Arial" w:cs="Arial" w:eastAsia="Arial" w:hAnsi="Arial"/>
          <w:color w:val="111827"/>
          <w:sz w:val="22"/>
          <w:szCs w:val="22"/>
        </w:rPr>
        <w:t xml:space="preserve">Turn Compliance Rate: Percentage of session rules followed — starting when the token is received, stopping when the token expires, not speaking outside of allocated windows.</w:t>
      </w:r>
    </w:p>
    <w:p>
      <w:pPr>
        <w:pStyle w:val="ListParagraph"/>
        <w:numPr>
          <w:ilvl w:val="0"/>
          <w:numId w:val="2"/>
        </w:numPr>
        <w:spacing w:before="46" w:after="46"/>
      </w:pPr>
      <w:r>
        <w:rPr>
          <w:rFonts w:ascii="Arial" w:cs="Arial" w:eastAsia="Arial" w:hAnsi="Arial"/>
          <w:color w:val="111827"/>
          <w:sz w:val="22"/>
          <w:szCs w:val="22"/>
        </w:rPr>
        <w:t xml:space="preserve">Session Attendance Completion: Full credit for staying through the entire session. Partial credit for students who leave before the conclusion round. Zero credit for no-shows after room entry.</w:t>
      </w:r>
    </w:p>
    <w:p>
      <w:pPr>
        <w:pStyle w:val="ListParagraph"/>
        <w:numPr>
          <w:ilvl w:val="0"/>
          <w:numId w:val="2"/>
        </w:numPr>
        <w:spacing w:before="46" w:after="46"/>
      </w:pPr>
      <w:r>
        <w:rPr>
          <w:rFonts w:ascii="Arial" w:cs="Arial" w:eastAsia="Arial" w:hAnsi="Arial"/>
          <w:color w:val="111827"/>
          <w:sz w:val="22"/>
          <w:szCs w:val="22"/>
        </w:rPr>
        <w:t xml:space="preserve">Respectful Engagement Signal: Absence of aggressive speech pattern detection (volume spike analysis during other speakers' turns).</w:t>
      </w:r>
    </w:p>
    <w:p>
      <w:pPr>
        <w:spacing w:before="200" w:after="60"/>
      </w:pPr>
      <w:r>
        <w:rPr>
          <w:rFonts w:ascii="Arial" w:cs="Arial" w:eastAsia="Arial" w:hAnsi="Arial"/>
          <w:b/>
          <w:bCs/>
          <w:color w:val="0A7E8C"/>
          <w:sz w:val="24"/>
          <w:szCs w:val="24"/>
        </w:rPr>
        <w:t xml:space="preserve">Dimension 5: Improvement Trajectory (Weight: 15%)</w:t>
      </w:r>
    </w:p>
    <w:p>
      <w:pPr>
        <w:pStyle w:val="ListParagraph"/>
        <w:numPr>
          <w:ilvl w:val="0"/>
          <w:numId w:val="2"/>
        </w:numPr>
        <w:spacing w:before="46" w:after="46"/>
      </w:pPr>
      <w:r>
        <w:rPr>
          <w:rFonts w:ascii="Arial" w:cs="Arial" w:eastAsia="Arial" w:hAnsi="Arial"/>
          <w:color w:val="111827"/>
          <w:sz w:val="22"/>
          <w:szCs w:val="22"/>
        </w:rPr>
        <w:t xml:space="preserve">This dimension measures growth over time — not performance in isolation. It rewards students who are consistently improving their scores across sessions.</w:t>
      </w:r>
    </w:p>
    <w:p>
      <w:pPr>
        <w:pStyle w:val="ListParagraph"/>
        <w:numPr>
          <w:ilvl w:val="0"/>
          <w:numId w:val="2"/>
        </w:numPr>
        <w:spacing w:before="46" w:after="46"/>
      </w:pPr>
      <w:r>
        <w:rPr>
          <w:rFonts w:ascii="Arial" w:cs="Arial" w:eastAsia="Arial" w:hAnsi="Arial"/>
          <w:color w:val="111827"/>
          <w:sz w:val="22"/>
          <w:szCs w:val="22"/>
        </w:rPr>
        <w:t xml:space="preserve">Calculated as: the slope of the student's CSS trend line over the last 5 sessions of the same session type.</w:t>
      </w:r>
    </w:p>
    <w:p>
      <w:pPr>
        <w:pStyle w:val="ListParagraph"/>
        <w:numPr>
          <w:ilvl w:val="0"/>
          <w:numId w:val="2"/>
        </w:numPr>
        <w:spacing w:before="46" w:after="46"/>
      </w:pPr>
      <w:r>
        <w:rPr>
          <w:rFonts w:ascii="Arial" w:cs="Arial" w:eastAsia="Arial" w:hAnsi="Arial"/>
          <w:color w:val="111827"/>
          <w:sz w:val="22"/>
          <w:szCs w:val="22"/>
        </w:rPr>
        <w:t xml:space="preserve">A student with a modest CSS of 55 but a strong upward trend (+3 points per session) scores higher on this dimension than a student with CSS 70 but a flat or declining trend.</w:t>
      </w:r>
    </w:p>
    <w:p>
      <w:pPr>
        <w:pStyle w:val="ListParagraph"/>
        <w:numPr>
          <w:ilvl w:val="0"/>
          <w:numId w:val="2"/>
        </w:numPr>
        <w:spacing w:before="46" w:after="46"/>
      </w:pPr>
      <w:r>
        <w:rPr>
          <w:rFonts w:ascii="Arial" w:cs="Arial" w:eastAsia="Arial" w:hAnsi="Arial"/>
          <w:color w:val="111827"/>
          <w:sz w:val="22"/>
          <w:szCs w:val="22"/>
        </w:rPr>
        <w:t xml:space="preserve">Trajectory is recalculated after every new session — students who relapse after improvement see this dimension score adjust accordingly.</w:t>
      </w:r>
    </w:p>
    <w:p>
      <w:pPr>
        <w:pStyle w:val="Heading2"/>
        <w:spacing w:before="280" w:after="100"/>
      </w:pPr>
      <w:r>
        <w:rPr>
          <w:rFonts w:ascii="Arial" w:cs="Arial" w:eastAsia="Arial" w:hAnsi="Arial"/>
          <w:b/>
          <w:bCs/>
          <w:color w:val="1355A2"/>
          <w:sz w:val="28"/>
          <w:szCs w:val="28"/>
        </w:rPr>
        <w:t xml:space="preserve">Communication Skill Score (CSS) Computation</w:t>
      </w:r>
    </w:p>
    <w:p>
      <w:pPr>
        <w:pStyle w:val="ListParagraph"/>
        <w:numPr>
          <w:ilvl w:val="0"/>
          <w:numId w:val="2"/>
        </w:numPr>
        <w:spacing w:before="46" w:after="46"/>
      </w:pPr>
      <w:r>
        <w:rPr>
          <w:rFonts w:ascii="Arial" w:cs="Arial" w:eastAsia="Arial" w:hAnsi="Arial"/>
          <w:color w:val="111827"/>
          <w:sz w:val="22"/>
          <w:szCs w:val="22"/>
        </w:rPr>
        <w:t xml:space="preserve">CSS = Σ (Dimension Score × Dimension Weight) — a weighted composite of all five dimensions, each scored 0–100.</w:t>
      </w:r>
    </w:p>
    <w:p>
      <w:pPr>
        <w:pStyle w:val="ListParagraph"/>
        <w:numPr>
          <w:ilvl w:val="0"/>
          <w:numId w:val="2"/>
        </w:numPr>
        <w:spacing w:before="46" w:after="46"/>
      </w:pPr>
      <w:r>
        <w:rPr>
          <w:rFonts w:ascii="Arial" w:cs="Arial" w:eastAsia="Arial" w:hAnsi="Arial"/>
          <w:color w:val="111827"/>
          <w:sz w:val="22"/>
          <w:szCs w:val="22"/>
        </w:rPr>
        <w:t xml:space="preserve">Score bands: 0–30 (Foundational — significant development needed), 31–50 (Developing — basic competency established), 51–70 (Proficient — meets standard professional communication thresholds), 71–85 (Advanced — above average for campus placement contexts), 86–100 (Distinguished — top-tier communication performer).</w:t>
      </w:r>
    </w:p>
    <w:p>
      <w:pPr>
        <w:pStyle w:val="ListParagraph"/>
        <w:numPr>
          <w:ilvl w:val="0"/>
          <w:numId w:val="2"/>
        </w:numPr>
        <w:spacing w:before="46" w:after="46"/>
      </w:pPr>
      <w:r>
        <w:rPr>
          <w:rFonts w:ascii="Arial" w:cs="Arial" w:eastAsia="Arial" w:hAnsi="Arial"/>
          <w:color w:val="111827"/>
          <w:sz w:val="22"/>
          <w:szCs w:val="22"/>
        </w:rPr>
        <w:t xml:space="preserve">Minimum session requirement: A CSS is only published to the student's profile after they have completed at least 3 Dojo sessions — preventing a single unusual session from creating a misleading score.</w:t>
      </w:r>
    </w:p>
    <w:p>
      <w:pPr>
        <w:pStyle w:val="ListParagraph"/>
        <w:numPr>
          <w:ilvl w:val="0"/>
          <w:numId w:val="2"/>
        </w:numPr>
        <w:spacing w:before="46" w:after="46"/>
      </w:pPr>
      <w:r>
        <w:rPr>
          <w:rFonts w:ascii="Arial" w:cs="Arial" w:eastAsia="Arial" w:hAnsi="Arial"/>
          <w:color w:val="111827"/>
          <w:sz w:val="22"/>
          <w:szCs w:val="22"/>
        </w:rPr>
        <w:t xml:space="preserve">Score confidence indicator: Alongside the CSS, a confidence indicator shows how many sessions the score is based on. Low confidence scores (based on 3–5 sessions) are shown with a grey indicator; high confidence scores (10+ sessions) are shown with a gold indicator.</w:t>
      </w:r>
    </w:p>
    <w:p>
      <w:pPr>
        <w:pStyle w:val="ListParagraph"/>
        <w:numPr>
          <w:ilvl w:val="0"/>
          <w:numId w:val="2"/>
        </w:numPr>
        <w:spacing w:before="46" w:after="46"/>
      </w:pPr>
      <w:r>
        <w:rPr>
          <w:rFonts w:ascii="Arial" w:cs="Arial" w:eastAsia="Arial" w:hAnsi="Arial"/>
          <w:color w:val="111827"/>
          <w:sz w:val="22"/>
          <w:szCs w:val="22"/>
        </w:rPr>
        <w:t xml:space="preserve">Rolling average vs. peak score: By default, the CSS shown on the student's profile is the rolling average of the last 5 sessions (for reliability). Students can choose to show their Peak Score instead — the single best session score.</w:t>
      </w:r>
    </w:p>
    <w:p>
      <w:pPr>
        <w:pStyle w:val="Heading2"/>
        <w:spacing w:before="280" w:after="100"/>
      </w:pPr>
      <w:r>
        <w:rPr>
          <w:rFonts w:ascii="Arial" w:cs="Arial" w:eastAsia="Arial" w:hAnsi="Arial"/>
          <w:b/>
          <w:bCs/>
          <w:color w:val="1355A2"/>
          <w:sz w:val="28"/>
          <w:szCs w:val="28"/>
        </w:rPr>
        <w:t xml:space="preserve">Recruiter-Facing Communication Profile</w:t>
      </w:r>
    </w:p>
    <w:p>
      <w:pPr>
        <w:pStyle w:val="ListParagraph"/>
        <w:numPr>
          <w:ilvl w:val="0"/>
          <w:numId w:val="2"/>
        </w:numPr>
        <w:spacing w:before="46" w:after="46"/>
      </w:pPr>
      <w:r>
        <w:rPr>
          <w:rFonts w:ascii="Arial" w:cs="Arial" w:eastAsia="Arial" w:hAnsi="Arial"/>
          <w:color w:val="111827"/>
          <w:sz w:val="22"/>
          <w:szCs w:val="22"/>
        </w:rPr>
        <w:t xml:space="preserve">Recruiters see a Communication Skill Card on the student's profile showing: CSS score with band label, the number of sessions it is based on, a mini radar chart of the 5 dimensions, and a trend indicator (improving / stable / declining).</w:t>
      </w:r>
    </w:p>
    <w:p>
      <w:pPr>
        <w:pStyle w:val="ListParagraph"/>
        <w:numPr>
          <w:ilvl w:val="0"/>
          <w:numId w:val="2"/>
        </w:numPr>
        <w:spacing w:before="46" w:after="46"/>
      </w:pPr>
      <w:r>
        <w:rPr>
          <w:rFonts w:ascii="Arial" w:cs="Arial" w:eastAsia="Arial" w:hAnsi="Arial"/>
          <w:color w:val="111827"/>
          <w:sz w:val="22"/>
          <w:szCs w:val="22"/>
        </w:rPr>
        <w:t xml:space="preserve">Recruiters can filter job applicants by minimum CSS threshold — available as a screening criterion in the job posting configuration.</w:t>
      </w:r>
    </w:p>
    <w:p>
      <w:pPr>
        <w:pStyle w:val="ListParagraph"/>
        <w:numPr>
          <w:ilvl w:val="0"/>
          <w:numId w:val="2"/>
        </w:numPr>
        <w:spacing w:before="46" w:after="46"/>
      </w:pPr>
      <w:r>
        <w:rPr>
          <w:rFonts w:ascii="Arial" w:cs="Arial" w:eastAsia="Arial" w:hAnsi="Arial"/>
          <w:color w:val="111827"/>
          <w:sz w:val="22"/>
          <w:szCs w:val="22"/>
        </w:rPr>
        <w:t xml:space="preserve">The communication profile is distinct from and complementary to the Intelligence Profile (Module C) — it measures how the student communicates, not what they know.</w:t>
      </w:r>
    </w:p>
    <w:p>
      <w:pPr>
        <w:pStyle w:val="ListParagraph"/>
        <w:numPr>
          <w:ilvl w:val="0"/>
          <w:numId w:val="2"/>
        </w:numPr>
        <w:spacing w:before="46" w:after="46"/>
      </w:pPr>
      <w:r>
        <w:rPr>
          <w:rFonts w:ascii="Arial" w:cs="Arial" w:eastAsia="Arial" w:hAnsi="Arial"/>
          <w:color w:val="111827"/>
          <w:sz w:val="22"/>
          <w:szCs w:val="22"/>
        </w:rPr>
        <w:t xml:space="preserve">Verification badge: CSS scores derived from sessions with 5+ participants are marked as 'Group-Verified' — a higher-trust signal than solo practice session scores.</w:t>
      </w:r>
    </w:p>
    <w:p>
      <w:pPr>
        <w:pStyle w:val="Heading2"/>
        <w:spacing w:before="280" w:after="100"/>
      </w:pPr>
      <w:r>
        <w:rPr>
          <w:rFonts w:ascii="Arial" w:cs="Arial" w:eastAsia="Arial" w:hAnsi="Arial"/>
          <w:b/>
          <w:bCs/>
          <w:color w:val="1355A2"/>
          <w:sz w:val="28"/>
          <w:szCs w:val="28"/>
        </w:rPr>
        <w:t xml:space="preserve">Real-Time Feedback Overlay (During Practice Sessions)</w:t>
      </w:r>
    </w:p>
    <w:p>
      <w:pPr>
        <w:pStyle w:val="ListParagraph"/>
        <w:numPr>
          <w:ilvl w:val="0"/>
          <w:numId w:val="2"/>
        </w:numPr>
        <w:spacing w:before="46" w:after="46"/>
      </w:pPr>
      <w:r>
        <w:rPr>
          <w:rFonts w:ascii="Arial" w:cs="Arial" w:eastAsia="Arial" w:hAnsi="Arial"/>
          <w:color w:val="111827"/>
          <w:sz w:val="22"/>
          <w:szCs w:val="22"/>
        </w:rPr>
        <w:t xml:space="preserve">In solo practice sessions (not live GD rooms), a real-time feedback overlay can be enabled by the student.</w:t>
      </w:r>
    </w:p>
    <w:p>
      <w:pPr>
        <w:pStyle w:val="ListParagraph"/>
        <w:numPr>
          <w:ilvl w:val="0"/>
          <w:numId w:val="2"/>
        </w:numPr>
        <w:spacing w:before="46" w:after="46"/>
      </w:pPr>
      <w:r>
        <w:rPr>
          <w:rFonts w:ascii="Arial" w:cs="Arial" w:eastAsia="Arial" w:hAnsi="Arial"/>
          <w:color w:val="111827"/>
          <w:sz w:val="22"/>
          <w:szCs w:val="22"/>
        </w:rPr>
        <w:t xml:space="preserve">The overlay shows live metrics: current speaking rate (WPM), filler word count this session, current pause duration, and a live argument structure tracker (which PREP/STAR components have been covered).</w:t>
      </w:r>
    </w:p>
    <w:p>
      <w:pPr>
        <w:pStyle w:val="ListParagraph"/>
        <w:numPr>
          <w:ilvl w:val="0"/>
          <w:numId w:val="2"/>
        </w:numPr>
        <w:spacing w:before="46" w:after="46"/>
      </w:pPr>
      <w:r>
        <w:rPr>
          <w:rFonts w:ascii="Arial" w:cs="Arial" w:eastAsia="Arial" w:hAnsi="Arial"/>
          <w:color w:val="111827"/>
          <w:sz w:val="22"/>
          <w:szCs w:val="22"/>
        </w:rPr>
        <w:t xml:space="preserve">The overlay is optional and hidden by default to avoid distraction during performance. Students enable it in their practice settings.</w:t>
      </w:r>
    </w:p>
    <w:p>
      <w:pPr>
        <w:pStyle w:val="ListParagraph"/>
        <w:numPr>
          <w:ilvl w:val="0"/>
          <w:numId w:val="2"/>
        </w:numPr>
        <w:spacing w:before="46" w:after="46"/>
      </w:pPr>
      <w:r>
        <w:rPr>
          <w:rFonts w:ascii="Arial" w:cs="Arial" w:eastAsia="Arial" w:hAnsi="Arial"/>
          <w:color w:val="111827"/>
          <w:sz w:val="22"/>
          <w:szCs w:val="22"/>
        </w:rPr>
        <w:t xml:space="preserve">In live GD rooms and Debates, real-time feedback is NOT shown — it would distract from the authentic communication performance. Only post-session analysis is provided.</w:t>
      </w:r>
    </w:p>
    <w:p>
      <w:pPr>
        <w:pBdr>
          <w:bottom w:val="single" w:color="0B2545" w:sz="6" w:space="1"/>
        </w:pBdr>
        <w:spacing w:before="220" w:after="220"/>
      </w:pPr>
    </w:p>
    <w:p>
      <w:pPr>
        <w:pageBreakBefore/>
      </w:pPr>
    </w:p>
    <w:p>
      <w:pPr>
        <w:pStyle w:val="Heading1"/>
        <w:spacing w:before="480" w:after="160"/>
      </w:pPr>
      <w:r>
        <w:rPr>
          <w:rFonts w:ascii="Arial" w:cs="Arial" w:eastAsia="Arial" w:hAnsi="Arial"/>
          <w:b/>
          <w:bCs/>
          <w:color w:val="0B2545"/>
          <w:sz w:val="36"/>
          <w:szCs w:val="36"/>
        </w:rPr>
        <w:t xml:space="preserve">Feature G.5: Discussion Performance Reports</w:t>
      </w:r>
    </w:p>
    <w:p>
      <w:pPr>
        <w:pBdr>
          <w:bottom w:val="single" w:color="1355A2" w:sz="6" w:space="1"/>
        </w:pBdr>
        <w:spacing w:before="220" w:after="220"/>
      </w:pPr>
    </w:p>
    <w:p>
      <w:pPr>
        <w:pStyle w:val="Heading2"/>
        <w:spacing w:before="280" w:after="100"/>
      </w:pPr>
      <w:r>
        <w:rPr>
          <w:rFonts w:ascii="Arial" w:cs="Arial" w:eastAsia="Arial" w:hAnsi="Arial"/>
          <w:b/>
          <w:bCs/>
          <w:color w:val="1355A2"/>
          <w:sz w:val="28"/>
          <w:szCs w:val="28"/>
        </w:rPr>
        <w:t xml:space="preserve">Overview</w:t>
      </w:r>
    </w:p>
    <w:p>
      <w:pPr>
        <w:spacing w:before="60" w:after="60"/>
      </w:pPr>
      <w:r>
        <w:rPr>
          <w:rFonts w:ascii="Arial" w:cs="Arial" w:eastAsia="Arial" w:hAnsi="Arial"/>
          <w:color w:val="111827"/>
          <w:sz w:val="22"/>
          <w:szCs w:val="22"/>
        </w:rPr>
        <w:t xml:space="preserve">The Discussion Performance Reports feature generates comprehensive, session-specific analytical reports for every Dojo Arena activity the student completes. Each report is a detailed post-session diagnostic document that breaks down the student's communication performance into granular metrics, contextualises their performance against peers and their own historical baseline, identifies specific moments of strength and weakness within the session, and generates personalised improvement recommendations linked to specific practice resources. The report is the student's primary learning tool for self-improvement between sessions and the placement coordinator's tool for tracking cohort communication readiness.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Feature ID</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G.5</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Module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Dojo Arena — Discussion Training</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Type</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Post-Session Analytical Report Engine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Generated</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Automatically within 5 minutes of session closure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Audiences</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Student (detailed), Recruiter (summary card), Placement Coordinator (cohort aggregate)</w:t>
            </w:r>
          </w:p>
        </w:tc>
      </w:tr>
      <w:tr>
        <w:tc>
          <w:tcPr>
            <w:tcW w:type="dxa" w:w="2700"/>
            <w:tcBorders>
              <w:top w:val="single" w:color="9AB8DA" w:sz="1"/>
              <w:left w:val="single" w:color="9AB8DA" w:sz="1"/>
              <w:bottom w:val="single" w:color="9AB8DA" w:sz="1"/>
              <w:right w:val="single" w:color="9AB8DA" w:sz="1"/>
            </w:tcBorders>
            <w:shd w:fill="E8F1FC" w:val="clear"/>
            <w:tcMar>
              <w:top w:type="dxa" w:w="90"/>
              <w:left w:type="dxa" w:w="150"/>
              <w:bottom w:type="dxa" w:w="90"/>
              <w:right w:type="dxa" w:w="150"/>
            </w:tcMar>
          </w:tcPr>
          <w:p>
            <w:r>
              <w:rPr>
                <w:rFonts w:ascii="Arial" w:cs="Arial" w:eastAsia="Arial" w:hAnsi="Arial"/>
                <w:b/>
                <w:bCs/>
                <w:color w:val="0B2545"/>
                <w:sz w:val="20"/>
                <w:szCs w:val="20"/>
              </w:rPr>
              <w:t xml:space="preserve">Priority</w:t>
            </w:r>
          </w:p>
        </w:tc>
        <w:tc>
          <w:tcPr>
            <w:tcW w:type="dxa" w:w="6660"/>
            <w:tcBorders>
              <w:top w:val="single" w:color="9AB8DA" w:sz="1"/>
              <w:left w:val="single" w:color="9AB8DA" w:sz="1"/>
              <w:bottom w:val="single" w:color="9AB8DA" w:sz="1"/>
              <w:right w:val="single" w:color="9AB8DA" w:sz="1"/>
            </w:tcBorders>
            <w:tcMar>
              <w:top w:type="dxa" w:w="90"/>
              <w:left w:type="dxa" w:w="150"/>
              <w:bottom w:type="dxa" w:w="90"/>
              <w:right w:type="dxa" w:w="150"/>
            </w:tcMar>
          </w:tcPr>
          <w:p>
            <w:r>
              <w:rPr>
                <w:rFonts w:ascii="Arial" w:cs="Arial" w:eastAsia="Arial" w:hAnsi="Arial"/>
                <w:color w:val="111827"/>
                <w:sz w:val="20"/>
                <w:szCs w:val="20"/>
              </w:rPr>
              <w:t xml:space="preserve">High — Primary Feedback &amp; Improvement Engine for the Dojo Arena</w:t>
            </w:r>
          </w:p>
        </w:tc>
      </w:tr>
    </w:tbl>
    <w:p>
      <w:pPr>
        <w:pStyle w:val="Heading2"/>
        <w:spacing w:before="280" w:after="100"/>
      </w:pPr>
      <w:r>
        <w:rPr>
          <w:rFonts w:ascii="Arial" w:cs="Arial" w:eastAsia="Arial" w:hAnsi="Arial"/>
          <w:b/>
          <w:bCs/>
          <w:color w:val="1355A2"/>
          <w:sz w:val="28"/>
          <w:szCs w:val="28"/>
        </w:rPr>
        <w:t xml:space="preserve">Detailed Description</w:t>
      </w:r>
    </w:p>
    <w:p>
      <w:pPr>
        <w:spacing w:before="60" w:after="60"/>
      </w:pPr>
      <w:r>
        <w:rPr>
          <w:rFonts w:ascii="Arial" w:cs="Arial" w:eastAsia="Arial" w:hAnsi="Arial"/>
          <w:color w:val="111827"/>
          <w:sz w:val="22"/>
          <w:szCs w:val="22"/>
        </w:rPr>
        <w:t xml:space="preserve">Discussion Performance Reports are generated automatically by the platform's analytics engine within 5 minutes of a session ending. Each report is unique to the student–session combination — two students in the same session receive different reports because the report is anchored to their individual behavioural data, not the session's generic outcomes. Reports are persistent — students access all historical reports from their Dojo History page, enabling longitudinal self-review and preparation tracking before placement season.</w:t>
      </w:r>
    </w:p>
    <w:p>
      <w:pPr>
        <w:pStyle w:val="Heading2"/>
        <w:spacing w:before="280" w:after="100"/>
      </w:pPr>
      <w:r>
        <w:rPr>
          <w:rFonts w:ascii="Arial" w:cs="Arial" w:eastAsia="Arial" w:hAnsi="Arial"/>
          <w:b/>
          <w:bCs/>
          <w:color w:val="1355A2"/>
          <w:sz w:val="28"/>
          <w:szCs w:val="28"/>
        </w:rPr>
        <w:t xml:space="preserve">Report Structure — Section by Section</w:t>
      </w:r>
    </w:p>
    <w:p>
      <w:pPr>
        <w:pStyle w:val="ListParagraph"/>
        <w:numPr>
          <w:ilvl w:val="0"/>
          <w:numId w:val="2"/>
        </w:numPr>
        <w:spacing w:before="46" w:after="46"/>
      </w:pPr>
      <w:r>
        <w:rPr>
          <w:rFonts w:ascii="Arial" w:cs="Arial" w:eastAsia="Arial" w:hAnsi="Arial"/>
          <w:color w:val="111827"/>
          <w:sz w:val="22"/>
          <w:szCs w:val="22"/>
        </w:rPr>
        <w:t xml:space="preserve">Section 1 — Session Summary Card: A compact header card showing session type, topic, date, duration, number of participants, student's overall CSS for this session, percentile rank among all students who completed sessions on this topic, and the session's contribution to the student's rolling CSS trend.</w:t>
      </w:r>
    </w:p>
    <w:p>
      <w:pPr>
        <w:pStyle w:val="ListParagraph"/>
        <w:numPr>
          <w:ilvl w:val="0"/>
          <w:numId w:val="2"/>
        </w:numPr>
        <w:spacing w:before="46" w:after="46"/>
      </w:pPr>
      <w:r>
        <w:rPr>
          <w:rFonts w:ascii="Arial" w:cs="Arial" w:eastAsia="Arial" w:hAnsi="Arial"/>
          <w:color w:val="111827"/>
          <w:sz w:val="22"/>
          <w:szCs w:val="22"/>
        </w:rPr>
        <w:t xml:space="preserve">Section 2 — Dimension Scorecard: A detailed table showing the student's score (0–100) on each of the 5 CSS dimensions (Participation, Articulation, Structure, Professional Conduct, Trajectory) with the session score vs. their personal average vs. the cohort average — three columns per dimension enabling immediate comparative context.</w:t>
      </w:r>
    </w:p>
    <w:p>
      <w:pPr>
        <w:pStyle w:val="ListParagraph"/>
        <w:numPr>
          <w:ilvl w:val="0"/>
          <w:numId w:val="2"/>
        </w:numPr>
        <w:spacing w:before="46" w:after="46"/>
      </w:pPr>
      <w:r>
        <w:rPr>
          <w:rFonts w:ascii="Arial" w:cs="Arial" w:eastAsia="Arial" w:hAnsi="Arial"/>
          <w:color w:val="111827"/>
          <w:sz w:val="22"/>
          <w:szCs w:val="22"/>
        </w:rPr>
        <w:t xml:space="preserve">Section 3 — Timeline Reconstruction: A visual session timeline showing the complete turn sequence, with the student's turns highlighted. Each turn displays: start time, duration, allocated time vs. used time, filler word count in that turn, and a colour-coded quality rating (Green = Strong, Amber = Adequate, Red = Weak).</w:t>
      </w:r>
    </w:p>
    <w:p>
      <w:pPr>
        <w:pStyle w:val="ListParagraph"/>
        <w:numPr>
          <w:ilvl w:val="0"/>
          <w:numId w:val="2"/>
        </w:numPr>
        <w:spacing w:before="46" w:after="46"/>
      </w:pPr>
      <w:r>
        <w:rPr>
          <w:rFonts w:ascii="Arial" w:cs="Arial" w:eastAsia="Arial" w:hAnsi="Arial"/>
          <w:color w:val="111827"/>
          <w:sz w:val="22"/>
          <w:szCs w:val="22"/>
        </w:rPr>
        <w:t xml:space="preserve">Section 4 — Speaking Metrics Deep-Dive: Detailed numeric breakdown of articulation metrics: total speaking time, average speaking rate per turn, filler word count by type (a breakdown showing 'um: 4, uh: 2, like: 7'), longest natural pause, longest stall pause, sentence completion rate, and vocabulary diversity score.</w:t>
      </w:r>
    </w:p>
    <w:p>
      <w:pPr>
        <w:pStyle w:val="ListParagraph"/>
        <w:numPr>
          <w:ilvl w:val="0"/>
          <w:numId w:val="2"/>
        </w:numPr>
        <w:spacing w:before="46" w:after="46"/>
      </w:pPr>
      <w:r>
        <w:rPr>
          <w:rFonts w:ascii="Arial" w:cs="Arial" w:eastAsia="Arial" w:hAnsi="Arial"/>
          <w:color w:val="111827"/>
          <w:sz w:val="22"/>
          <w:szCs w:val="22"/>
        </w:rPr>
        <w:t xml:space="preserve">Section 5 — Structure Analysis: For each of the student's speaking turns, an argument structure map showing which structural components were present (Opening Signal detected / Not detected, Substantiation detected / Not detected, Conclusion Signal detected / Not detected) and the transition language phrases used.</w:t>
      </w:r>
    </w:p>
    <w:p>
      <w:pPr>
        <w:pStyle w:val="ListParagraph"/>
        <w:numPr>
          <w:ilvl w:val="0"/>
          <w:numId w:val="2"/>
        </w:numPr>
        <w:spacing w:before="46" w:after="46"/>
      </w:pPr>
      <w:r>
        <w:rPr>
          <w:rFonts w:ascii="Arial" w:cs="Arial" w:eastAsia="Arial" w:hAnsi="Arial"/>
          <w:color w:val="111827"/>
          <w:sz w:val="22"/>
          <w:szCs w:val="22"/>
        </w:rPr>
        <w:t xml:space="preserve">Section 6 — Strength Highlights: 2–4 specific, timestamped moments from the session where the student performed at their best — e.g., 'Turn 3: You used a clear PREP structure and delivered a data-backed point in 72 seconds within your 90-second window — your best turn of the session.'</w:t>
      </w:r>
    </w:p>
    <w:p>
      <w:pPr>
        <w:pStyle w:val="ListParagraph"/>
        <w:numPr>
          <w:ilvl w:val="0"/>
          <w:numId w:val="2"/>
        </w:numPr>
        <w:spacing w:before="46" w:after="46"/>
      </w:pPr>
      <w:r>
        <w:rPr>
          <w:rFonts w:ascii="Arial" w:cs="Arial" w:eastAsia="Arial" w:hAnsi="Arial"/>
          <w:color w:val="111827"/>
          <w:sz w:val="22"/>
          <w:szCs w:val="22"/>
        </w:rPr>
        <w:t xml:space="preserve">Section 7 — Improvement Focus Areas: The top 3 specific, prioritised improvement actions for the student based on this session's data, each with a direct link to a relevant speaking practice session type.</w:t>
      </w:r>
    </w:p>
    <w:p>
      <w:pPr>
        <w:pStyle w:val="ListParagraph"/>
        <w:numPr>
          <w:ilvl w:val="0"/>
          <w:numId w:val="2"/>
        </w:numPr>
        <w:spacing w:before="46" w:after="46"/>
      </w:pPr>
      <w:r>
        <w:rPr>
          <w:rFonts w:ascii="Arial" w:cs="Arial" w:eastAsia="Arial" w:hAnsi="Arial"/>
          <w:color w:val="111827"/>
          <w:sz w:val="22"/>
          <w:szCs w:val="22"/>
        </w:rPr>
        <w:t xml:space="preserve">Section 8 — Peer Comparison (Anonymised): The student's scores compared against anonymous peer scores from the same session — showing how their performance ranked on each dimension without revealing peer identities.</w:t>
      </w:r>
    </w:p>
    <w:p>
      <w:pPr>
        <w:pStyle w:val="ListParagraph"/>
        <w:numPr>
          <w:ilvl w:val="0"/>
          <w:numId w:val="2"/>
        </w:numPr>
        <w:spacing w:before="46" w:after="46"/>
      </w:pPr>
      <w:r>
        <w:rPr>
          <w:rFonts w:ascii="Arial" w:cs="Arial" w:eastAsia="Arial" w:hAnsi="Arial"/>
          <w:color w:val="111827"/>
          <w:sz w:val="22"/>
          <w:szCs w:val="22"/>
        </w:rPr>
        <w:t xml:space="preserve">Section 9 — Historical Trend Charts: Line graphs showing the student's CSS and each dimension score over their last 10 sessions — making improvement and regression immediately visible.</w:t>
      </w:r>
    </w:p>
    <w:p>
      <w:pPr>
        <w:pStyle w:val="Heading2"/>
        <w:spacing w:before="280" w:after="100"/>
      </w:pPr>
      <w:r>
        <w:rPr>
          <w:rFonts w:ascii="Arial" w:cs="Arial" w:eastAsia="Arial" w:hAnsi="Arial"/>
          <w:b/>
          <w:bCs/>
          <w:color w:val="1355A2"/>
          <w:sz w:val="28"/>
          <w:szCs w:val="28"/>
        </w:rPr>
        <w:t xml:space="preserve">Strength Highlights — Generation Logic</w:t>
      </w:r>
    </w:p>
    <w:p>
      <w:pPr>
        <w:pStyle w:val="ListParagraph"/>
        <w:numPr>
          <w:ilvl w:val="0"/>
          <w:numId w:val="2"/>
        </w:numPr>
        <w:spacing w:before="46" w:after="46"/>
      </w:pPr>
      <w:r>
        <w:rPr>
          <w:rFonts w:ascii="Arial" w:cs="Arial" w:eastAsia="Arial" w:hAnsi="Arial"/>
          <w:color w:val="111827"/>
          <w:sz w:val="22"/>
          <w:szCs w:val="22"/>
        </w:rPr>
        <w:t xml:space="preserve">Strength highlights are automatically generated by the analytics engine scanning the session data for statistically above-average performance moments.</w:t>
      </w:r>
    </w:p>
    <w:p>
      <w:pPr>
        <w:pStyle w:val="ListParagraph"/>
        <w:numPr>
          <w:ilvl w:val="0"/>
          <w:numId w:val="2"/>
        </w:numPr>
        <w:spacing w:before="46" w:after="46"/>
      </w:pPr>
      <w:r>
        <w:rPr>
          <w:rFonts w:ascii="Arial" w:cs="Arial" w:eastAsia="Arial" w:hAnsi="Arial"/>
          <w:color w:val="111827"/>
          <w:sz w:val="22"/>
          <w:szCs w:val="22"/>
        </w:rPr>
        <w:t xml:space="preserve">A turn qualifies as a Strength Highlight if it scores above the student's personal average on 3+ metrics simultaneously — indicating a genuinely strong turn, not just one average metric.</w:t>
      </w:r>
    </w:p>
    <w:p>
      <w:pPr>
        <w:pStyle w:val="ListParagraph"/>
        <w:numPr>
          <w:ilvl w:val="0"/>
          <w:numId w:val="2"/>
        </w:numPr>
        <w:spacing w:before="46" w:after="46"/>
      </w:pPr>
      <w:r>
        <w:rPr>
          <w:rFonts w:ascii="Arial" w:cs="Arial" w:eastAsia="Arial" w:hAnsi="Arial"/>
          <w:color w:val="111827"/>
          <w:sz w:val="22"/>
          <w:szCs w:val="22"/>
        </w:rPr>
        <w:t xml:space="preserve">Highlights are written in positive, specific, first-person language — designed to reinforce good behaviours and make the student aware of what they did well (not just what they need to improve).</w:t>
      </w:r>
    </w:p>
    <w:p>
      <w:pPr>
        <w:pStyle w:val="ListParagraph"/>
        <w:numPr>
          <w:ilvl w:val="0"/>
          <w:numId w:val="2"/>
        </w:numPr>
        <w:spacing w:before="46" w:after="46"/>
      </w:pPr>
      <w:r>
        <w:rPr>
          <w:rFonts w:ascii="Arial" w:cs="Arial" w:eastAsia="Arial" w:hAnsi="Arial"/>
          <w:color w:val="111827"/>
          <w:sz w:val="22"/>
          <w:szCs w:val="22"/>
        </w:rPr>
        <w:t xml:space="preserve">Highlights include the exact timestamp within the session — students who want to mentally review their strong moments can correlate the timestamp with their own memory of the session.</w:t>
      </w:r>
    </w:p>
    <w:p>
      <w:pPr>
        <w:pStyle w:val="ListParagraph"/>
        <w:numPr>
          <w:ilvl w:val="0"/>
          <w:numId w:val="2"/>
        </w:numPr>
        <w:spacing w:before="46" w:after="46"/>
      </w:pPr>
      <w:r>
        <w:rPr>
          <w:rFonts w:ascii="Arial" w:cs="Arial" w:eastAsia="Arial" w:hAnsi="Arial"/>
          <w:color w:val="111827"/>
          <w:sz w:val="22"/>
          <w:szCs w:val="22"/>
        </w:rPr>
        <w:t xml:space="preserve">A maximum of 4 highlights are shown per report — forcing the system to surface only the most notable strengths rather than inflating with minor positives.</w:t>
      </w:r>
    </w:p>
    <w:p>
      <w:pPr>
        <w:pStyle w:val="Heading2"/>
        <w:spacing w:before="280" w:after="100"/>
      </w:pPr>
      <w:r>
        <w:rPr>
          <w:rFonts w:ascii="Arial" w:cs="Arial" w:eastAsia="Arial" w:hAnsi="Arial"/>
          <w:b/>
          <w:bCs/>
          <w:color w:val="1355A2"/>
          <w:sz w:val="28"/>
          <w:szCs w:val="28"/>
        </w:rPr>
        <w:t xml:space="preserve">Improvement Focus Areas — Generation Logic</w:t>
      </w:r>
    </w:p>
    <w:p>
      <w:pPr>
        <w:pStyle w:val="ListParagraph"/>
        <w:numPr>
          <w:ilvl w:val="0"/>
          <w:numId w:val="2"/>
        </w:numPr>
        <w:spacing w:before="46" w:after="46"/>
      </w:pPr>
      <w:r>
        <w:rPr>
          <w:rFonts w:ascii="Arial" w:cs="Arial" w:eastAsia="Arial" w:hAnsi="Arial"/>
          <w:color w:val="111827"/>
          <w:sz w:val="22"/>
          <w:szCs w:val="22"/>
        </w:rPr>
        <w:t xml:space="preserve">Improvement focus areas are prioritised using the same algorithm as the Weakness Analysis module (Feature C.6): highest impact on CSS improvement per unit of practice effort.</w:t>
      </w:r>
    </w:p>
    <w:p>
      <w:pPr>
        <w:pStyle w:val="ListParagraph"/>
        <w:numPr>
          <w:ilvl w:val="0"/>
          <w:numId w:val="2"/>
        </w:numPr>
        <w:spacing w:before="46" w:after="46"/>
      </w:pPr>
      <w:r>
        <w:rPr>
          <w:rFonts w:ascii="Arial" w:cs="Arial" w:eastAsia="Arial" w:hAnsi="Arial"/>
          <w:color w:val="111827"/>
          <w:sz w:val="22"/>
          <w:szCs w:val="22"/>
        </w:rPr>
        <w:t xml:space="preserve">Each improvement focus area is written as a specific, actionable instruction — not a vague critique. Format: [What happened] + [Why it matters] + [What to do about it].</w:t>
      </w:r>
    </w:p>
    <w:p>
      <w:pPr>
        <w:pStyle w:val="ListParagraph"/>
        <w:numPr>
          <w:ilvl w:val="0"/>
          <w:numId w:val="2"/>
        </w:numPr>
        <w:spacing w:before="46" w:after="46"/>
      </w:pPr>
      <w:r>
        <w:rPr>
          <w:rFonts w:ascii="Arial" w:cs="Arial" w:eastAsia="Arial" w:hAnsi="Arial"/>
          <w:color w:val="111827"/>
          <w:sz w:val="22"/>
          <w:szCs w:val="22"/>
        </w:rPr>
        <w:t xml:space="preserve">Example: 'Filler Word Frequency: You averaged 4.2 filler words per minute in this session (your personal target is below 2.0). Filler words reduce perceived confidence and clarity in professional communication. Practice: Complete 3 sessions of Filler Word Elimination Boot Camp (Session Type 3) this week, targeting zero fillers in the final session.'</w:t>
      </w:r>
    </w:p>
    <w:p>
      <w:pPr>
        <w:pStyle w:val="ListParagraph"/>
        <w:numPr>
          <w:ilvl w:val="0"/>
          <w:numId w:val="2"/>
        </w:numPr>
        <w:spacing w:before="46" w:after="46"/>
      </w:pPr>
      <w:r>
        <w:rPr>
          <w:rFonts w:ascii="Arial" w:cs="Arial" w:eastAsia="Arial" w:hAnsi="Arial"/>
          <w:color w:val="111827"/>
          <w:sz w:val="22"/>
          <w:szCs w:val="22"/>
        </w:rPr>
        <w:t xml:space="preserve">Each improvement area links directly to a specific practice session type — one click takes the student from the feedback to the relevant training exercise.</w:t>
      </w:r>
    </w:p>
    <w:p>
      <w:pPr>
        <w:pStyle w:val="ListParagraph"/>
        <w:numPr>
          <w:ilvl w:val="0"/>
          <w:numId w:val="2"/>
        </w:numPr>
        <w:spacing w:before="46" w:after="46"/>
      </w:pPr>
      <w:r>
        <w:rPr>
          <w:rFonts w:ascii="Arial" w:cs="Arial" w:eastAsia="Arial" w:hAnsi="Arial"/>
          <w:color w:val="111827"/>
          <w:sz w:val="22"/>
          <w:szCs w:val="22"/>
        </w:rPr>
        <w:t xml:space="preserve">Improvement areas are de-duplicated across consecutive reports — if a student has received the same improvement recommendation in 3+ consecutive sessions without improvement, the report escalates the recommendation with stronger language and a longer practice prescription.</w:t>
      </w:r>
    </w:p>
    <w:p>
      <w:pPr>
        <w:pStyle w:val="Heading2"/>
        <w:spacing w:before="280" w:after="100"/>
      </w:pPr>
      <w:r>
        <w:rPr>
          <w:rFonts w:ascii="Arial" w:cs="Arial" w:eastAsia="Arial" w:hAnsi="Arial"/>
          <w:b/>
          <w:bCs/>
          <w:color w:val="1355A2"/>
          <w:sz w:val="28"/>
          <w:szCs w:val="28"/>
        </w:rPr>
        <w:t xml:space="preserve">Aggregated Progress Report (Monthly / Pre-Placement)</w:t>
      </w:r>
    </w:p>
    <w:p>
      <w:pPr>
        <w:pStyle w:val="ListParagraph"/>
        <w:numPr>
          <w:ilvl w:val="0"/>
          <w:numId w:val="2"/>
        </w:numPr>
        <w:spacing w:before="46" w:after="46"/>
      </w:pPr>
      <w:r>
        <w:rPr>
          <w:rFonts w:ascii="Arial" w:cs="Arial" w:eastAsia="Arial" w:hAnsi="Arial"/>
          <w:color w:val="111827"/>
          <w:sz w:val="22"/>
          <w:szCs w:val="22"/>
        </w:rPr>
        <w:t xml:space="preserve">Beyond individual session reports, the platform generates a Monthly Communication Progress Report — a consolidated view of all sessions in the past 30 days.</w:t>
      </w:r>
    </w:p>
    <w:p>
      <w:pPr>
        <w:pStyle w:val="ListParagraph"/>
        <w:numPr>
          <w:ilvl w:val="0"/>
          <w:numId w:val="2"/>
        </w:numPr>
        <w:spacing w:before="46" w:after="46"/>
      </w:pPr>
      <w:r>
        <w:rPr>
          <w:rFonts w:ascii="Arial" w:cs="Arial" w:eastAsia="Arial" w:hAnsi="Arial"/>
          <w:color w:val="111827"/>
          <w:sz w:val="22"/>
          <w:szCs w:val="22"/>
        </w:rPr>
        <w:t xml:space="preserve">Monthly report includes: total sessions completed, CSS trend over the month, dimension-by-dimension improvement summary, total speaking practice time accumulated, most improved metric this month, and current CSS score band with the gap to the next band.</w:t>
      </w:r>
    </w:p>
    <w:p>
      <w:pPr>
        <w:pStyle w:val="ListParagraph"/>
        <w:numPr>
          <w:ilvl w:val="0"/>
          <w:numId w:val="2"/>
        </w:numPr>
        <w:spacing w:before="46" w:after="46"/>
      </w:pPr>
      <w:r>
        <w:rPr>
          <w:rFonts w:ascii="Arial" w:cs="Arial" w:eastAsia="Arial" w:hAnsi="Arial"/>
          <w:color w:val="111827"/>
          <w:sz w:val="22"/>
          <w:szCs w:val="22"/>
        </w:rPr>
        <w:t xml:space="preserve">Pre-Placement Readiness Report: Generated automatically 30 days before the student's institute's declared placement season start date. This special report benchmarks the student's CSS against the historical CSS distribution of students who successfully placed at their target companies — giving a placement-specific readiness assessment.</w:t>
      </w:r>
    </w:p>
    <w:p>
      <w:pPr>
        <w:pStyle w:val="ListParagraph"/>
        <w:numPr>
          <w:ilvl w:val="0"/>
          <w:numId w:val="2"/>
        </w:numPr>
        <w:spacing w:before="46" w:after="46"/>
      </w:pPr>
      <w:r>
        <w:rPr>
          <w:rFonts w:ascii="Arial" w:cs="Arial" w:eastAsia="Arial" w:hAnsi="Arial"/>
          <w:color w:val="111827"/>
          <w:sz w:val="22"/>
          <w:szCs w:val="22"/>
        </w:rPr>
        <w:t xml:space="preserve">The readiness report generates a go/no-go signal per communication dimension: Green (Ready), Amber (Needs Attention), Red (Significant Gap) — with a prioritised 30-day intensive practice plan for any Red or Amber dimensions.</w:t>
      </w:r>
    </w:p>
    <w:p>
      <w:pPr>
        <w:pStyle w:val="Heading2"/>
        <w:spacing w:before="280" w:after="100"/>
      </w:pPr>
      <w:r>
        <w:rPr>
          <w:rFonts w:ascii="Arial" w:cs="Arial" w:eastAsia="Arial" w:hAnsi="Arial"/>
          <w:b/>
          <w:bCs/>
          <w:color w:val="1355A2"/>
          <w:sz w:val="28"/>
          <w:szCs w:val="28"/>
        </w:rPr>
        <w:t xml:space="preserve">Placement Coordinator — Cohort Communication Dashboard</w:t>
      </w:r>
    </w:p>
    <w:p>
      <w:pPr>
        <w:pStyle w:val="ListParagraph"/>
        <w:numPr>
          <w:ilvl w:val="0"/>
          <w:numId w:val="2"/>
        </w:numPr>
        <w:spacing w:before="46" w:after="46"/>
      </w:pPr>
      <w:r>
        <w:rPr>
          <w:rFonts w:ascii="Arial" w:cs="Arial" w:eastAsia="Arial" w:hAnsi="Arial"/>
          <w:color w:val="111827"/>
          <w:sz w:val="22"/>
          <w:szCs w:val="22"/>
        </w:rPr>
        <w:t xml:space="preserve">Placement coordinators see an aggregate view of all their institute's students' communication performance data — anonymised at the individual level but detailed at the cohort level.</w:t>
      </w:r>
    </w:p>
    <w:p>
      <w:pPr>
        <w:pStyle w:val="ListParagraph"/>
        <w:numPr>
          <w:ilvl w:val="0"/>
          <w:numId w:val="2"/>
        </w:numPr>
        <w:spacing w:before="46" w:after="46"/>
      </w:pPr>
      <w:r>
        <w:rPr>
          <w:rFonts w:ascii="Arial" w:cs="Arial" w:eastAsia="Arial" w:hAnsi="Arial"/>
          <w:color w:val="111827"/>
          <w:sz w:val="22"/>
          <w:szCs w:val="22"/>
        </w:rPr>
        <w:t xml:space="preserve">Cohort metrics shown: Average CSS by batch/year, CSS distribution histogram, percentage of students at each CSS band, top and bottom performing communication dimensions across the cohort, and engagement metrics (sessions per student per week).</w:t>
      </w:r>
    </w:p>
    <w:p>
      <w:pPr>
        <w:pStyle w:val="ListParagraph"/>
        <w:numPr>
          <w:ilvl w:val="0"/>
          <w:numId w:val="2"/>
        </w:numPr>
        <w:spacing w:before="46" w:after="46"/>
      </w:pPr>
      <w:r>
        <w:rPr>
          <w:rFonts w:ascii="Arial" w:cs="Arial" w:eastAsia="Arial" w:hAnsi="Arial"/>
          <w:color w:val="111827"/>
          <w:sz w:val="22"/>
          <w:szCs w:val="22"/>
        </w:rPr>
        <w:t xml:space="preserve">Intervention flagging: Students who have completed fewer than 5 Dojo sessions in the 60 days before placement season, or whose CSS is below 40, are automatically flagged as High-Priority for coordinator intervention.</w:t>
      </w:r>
    </w:p>
    <w:p>
      <w:pPr>
        <w:pStyle w:val="ListParagraph"/>
        <w:numPr>
          <w:ilvl w:val="0"/>
          <w:numId w:val="2"/>
        </w:numPr>
        <w:spacing w:before="46" w:after="46"/>
      </w:pPr>
      <w:r>
        <w:rPr>
          <w:rFonts w:ascii="Arial" w:cs="Arial" w:eastAsia="Arial" w:hAnsi="Arial"/>
          <w:color w:val="111827"/>
          <w:sz w:val="22"/>
          <w:szCs w:val="22"/>
        </w:rPr>
        <w:t xml:space="preserve">Coordinator can export the cohort communication report as a PDF for sharing with the training and placement office.</w:t>
      </w:r>
    </w:p>
    <w:p>
      <w:pPr>
        <w:pStyle w:val="ListParagraph"/>
        <w:numPr>
          <w:ilvl w:val="0"/>
          <w:numId w:val="2"/>
        </w:numPr>
        <w:spacing w:before="46" w:after="46"/>
      </w:pPr>
      <w:r>
        <w:rPr>
          <w:rFonts w:ascii="Arial" w:cs="Arial" w:eastAsia="Arial" w:hAnsi="Arial"/>
          <w:color w:val="111827"/>
          <w:sz w:val="22"/>
          <w:szCs w:val="22"/>
        </w:rPr>
        <w:t xml:space="preserve">Institute benchmark comparison: Coordinators see how their cohort's average CSS compares to the platform-wide average for the same engineering/management batch profile — enabling them to calibrate their training investment.</w:t>
      </w:r>
    </w:p>
    <w:p>
      <w:pPr>
        <w:pStyle w:val="Heading2"/>
        <w:spacing w:before="280" w:after="100"/>
      </w:pPr>
      <w:r>
        <w:rPr>
          <w:rFonts w:ascii="Arial" w:cs="Arial" w:eastAsia="Arial" w:hAnsi="Arial"/>
          <w:b/>
          <w:bCs/>
          <w:color w:val="1355A2"/>
          <w:sz w:val="28"/>
          <w:szCs w:val="28"/>
        </w:rPr>
        <w:t xml:space="preserve">Report Accessibility &amp; Sharing</w:t>
      </w:r>
    </w:p>
    <w:p>
      <w:pPr>
        <w:pStyle w:val="ListParagraph"/>
        <w:numPr>
          <w:ilvl w:val="0"/>
          <w:numId w:val="2"/>
        </w:numPr>
        <w:spacing w:before="46" w:after="46"/>
      </w:pPr>
      <w:r>
        <w:rPr>
          <w:rFonts w:ascii="Arial" w:cs="Arial" w:eastAsia="Arial" w:hAnsi="Arial"/>
          <w:color w:val="111827"/>
          <w:sz w:val="22"/>
          <w:szCs w:val="22"/>
        </w:rPr>
        <w:t xml:space="preserve">All session reports are accessible in perpetuity from the student's Dojo History page — organised chronologically with search and filter.</w:t>
      </w:r>
    </w:p>
    <w:p>
      <w:pPr>
        <w:pStyle w:val="ListParagraph"/>
        <w:numPr>
          <w:ilvl w:val="0"/>
          <w:numId w:val="2"/>
        </w:numPr>
        <w:spacing w:before="46" w:after="46"/>
      </w:pPr>
      <w:r>
        <w:rPr>
          <w:rFonts w:ascii="Arial" w:cs="Arial" w:eastAsia="Arial" w:hAnsi="Arial"/>
          <w:color w:val="111827"/>
          <w:sz w:val="22"/>
          <w:szCs w:val="22"/>
        </w:rPr>
        <w:t xml:space="preserve">PDF Export: Each session report can be exported as a formatted PDF — useful for students who want to share their communication progress with a career counsellor or bring to a coaching session.</w:t>
      </w:r>
    </w:p>
    <w:p>
      <w:pPr>
        <w:pStyle w:val="ListParagraph"/>
        <w:numPr>
          <w:ilvl w:val="0"/>
          <w:numId w:val="2"/>
        </w:numPr>
        <w:spacing w:before="46" w:after="46"/>
      </w:pPr>
      <w:r>
        <w:rPr>
          <w:rFonts w:ascii="Arial" w:cs="Arial" w:eastAsia="Arial" w:hAnsi="Arial"/>
          <w:color w:val="111827"/>
          <w:sz w:val="22"/>
          <w:szCs w:val="22"/>
        </w:rPr>
        <w:t xml:space="preserve">Shareable Report Link: Students can generate a time-limited shareable link to their latest CSS report — useful for sharing with a mentor or posting in a placement preparation group.</w:t>
      </w:r>
    </w:p>
    <w:p>
      <w:pPr>
        <w:pStyle w:val="ListParagraph"/>
        <w:numPr>
          <w:ilvl w:val="0"/>
          <w:numId w:val="2"/>
        </w:numPr>
        <w:spacing w:before="46" w:after="46"/>
      </w:pPr>
      <w:r>
        <w:rPr>
          <w:rFonts w:ascii="Arial" w:cs="Arial" w:eastAsia="Arial" w:hAnsi="Arial"/>
          <w:color w:val="111827"/>
          <w:sz w:val="22"/>
          <w:szCs w:val="22"/>
        </w:rPr>
        <w:t xml:space="preserve">Report notification: Students receive an in-app and email notification when a new report is generated — the notification includes the session's CSS score as a hook to encourage the student to open and read the full report.</w:t>
      </w:r>
    </w:p>
    <w:p>
      <w:pPr>
        <w:pBdr>
          <w:bottom w:val="single" w:color="0B2545" w:sz="6" w:space="1"/>
        </w:pBdr>
        <w:spacing w:before="220" w:after="220"/>
      </w:pPr>
    </w:p>
    <w:p>
      <w:pPr>
        <w:pageBreakBefore/>
      </w:pPr>
    </w:p>
    <w:p>
      <w:pPr>
        <w:spacing w:before="400" w:after="0"/>
        <w:jc w:val="center"/>
      </w:pPr>
      <w:r>
        <w:rPr>
          <w:rFonts w:ascii="Arial" w:cs="Arial" w:eastAsia="Arial" w:hAnsi="Arial"/>
          <w:i/>
          <w:iCs/>
          <w:color w:val="6B7280"/>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355A2" w:sz="4" w:space="1"/>
      </w:pBdr>
      <w:tabs>
        <w:tab w:val="right" w:pos="9026"/>
      </w:tabs>
    </w:pPr>
    <w:r>
      <w:rPr>
        <w:rFonts w:ascii="Arial" w:cs="Arial" w:eastAsia="Arial" w:hAnsi="Arial"/>
        <w:color w:val="6B7280"/>
        <w:sz w:val="16"/>
        <w:szCs w:val="16"/>
      </w:rPr>
      <w:t xml:space="preserve">Confidential | EcoSkiller Platform</w:t>
    </w:r>
    <w:r>
      <w:rPr>
        <w:rFonts w:ascii="Arial" w:cs="Arial" w:eastAsia="Arial" w:hAnsi="Arial"/>
        <w:color w:val="6B7280"/>
        <w:sz w:val="16"/>
        <w:szCs w:val="16"/>
      </w:rPr>
      <w:t xml:space="preserve">	Page </w:t>
    </w:r>
    <w:r>
      <w:rPr>
        <w:rFonts w:ascii="Arial" w:cs="Arial" w:eastAsia="Arial" w:hAnsi="Arial"/>
        <w:color w:val="1355A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55A2" w:sz="4" w:space="1"/>
      </w:pBdr>
    </w:pPr>
    <w:r>
      <w:rPr>
        <w:rFonts w:ascii="Arial" w:cs="Arial" w:eastAsia="Arial" w:hAnsi="Arial"/>
        <w:color w:val="6B7280"/>
        <w:sz w:val="18"/>
        <w:szCs w:val="18"/>
      </w:rPr>
      <w:t xml:space="preserve">EcoSkiller — Module G: Dojo Arena (Discussion Training)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B2545"/>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355A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2026-03-09T10:30:47.500Z</dcterms:created>
  <dcterms:modified xsi:type="dcterms:W3CDTF">2026-03-09T10:30:47.500Z</dcterms:modified>
</cp:coreProperties>
</file>

<file path=docProps/custom.xml><?xml version="1.0" encoding="utf-8"?>
<Properties xmlns="http://schemas.openxmlformats.org/officeDocument/2006/custom-properties" xmlns:vt="http://schemas.openxmlformats.org/officeDocument/2006/docPropsVTypes"/>
</file>