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14: Governance &amp; Compliance – Trainer Governance System</w:t>
      </w:r>
    </w:p>
    <w:p>
      <w:pPr>
        <w:pStyle w:val="Heading2"/>
      </w:pPr>
      <w:r>
        <w:t>1. Overview</w:t>
      </w:r>
    </w:p>
    <w:p>
      <w:r>
        <w:t>The Governance &amp; Compliance module ensures that trainers, institutions, and learning programs</w:t>
        <w:br/>
        <w:t>operate within defined quality, ethical, and regulatory frameworks.</w:t>
      </w:r>
    </w:p>
    <w:p>
      <w:r>
        <w:t>In large multi-tenant education platforms that connect students, trainers, institutes, and enterprises,</w:t>
        <w:br/>
        <w:t>governance is essential to maintain trust, accountability, and consistent learning outcomes.</w:t>
      </w:r>
    </w:p>
    <w:p>
      <w:r>
        <w:t>This system provides structured monitoring, auditing, reporting, and enforcement mechanisms</w:t>
        <w:br/>
        <w:t>to ensure that trainers meet institutional standards and regulatory expectations.</w:t>
      </w:r>
    </w:p>
    <w:p>
      <w:r>
        <w:t>Core governance capabilities include:</w:t>
        <w:br/>
        <w:t>• Trainer compliance monitoring</w:t>
        <w:br/>
        <w:t>• Training quality audit logs</w:t>
        <w:br/>
        <w:t>• Institutional reporting system</w:t>
        <w:br/>
        <w:t>• Trainer code-of-conduct enforcement</w:t>
        <w:br/>
        <w:t>• Accreditation alignment system</w:t>
      </w:r>
    </w:p>
    <w:p>
      <w:r>
        <w:t>This feature forms the backbone of the platform’s trust layer and institutional accountability framework.</w:t>
      </w:r>
    </w:p>
    <w:p>
      <w:pPr>
        <w:pStyle w:val="Heading2"/>
      </w:pPr>
      <w:r>
        <w:t>2. Objectives of Governance &amp; Compliance</w:t>
      </w:r>
    </w:p>
    <w:p>
      <w:r>
        <w:t>The governance system aims to ensure that training delivery across the platform remains</w:t>
        <w:br/>
        <w:t>ethical, high-quality, transparent, and compliant with institutional and regulatory standards.</w:t>
      </w:r>
    </w:p>
    <w:p>
      <w:r>
        <w:t>Key objectives include:</w:t>
      </w:r>
    </w:p>
    <w:p>
      <w:r>
        <w:t>• Maintain training quality across institutions</w:t>
        <w:br/>
        <w:t>• Ensure trainer accountability and professional conduct</w:t>
        <w:br/>
        <w:t>• Provide transparency for institutes and regulators</w:t>
        <w:br/>
        <w:t>• Create a standardized compliance framework for trainers</w:t>
        <w:br/>
        <w:t>• Enable evidence-based training audits</w:t>
        <w:br/>
        <w:t>• Protect students from unethical training practices</w:t>
        <w:br/>
        <w:t>• Align training programs with accreditation bodies</w:t>
      </w:r>
    </w:p>
    <w:p>
      <w:pPr>
        <w:pStyle w:val="Heading2"/>
      </w:pPr>
      <w:r>
        <w:t>3. Trainer Compliance Monitoring</w:t>
      </w:r>
    </w:p>
    <w:p>
      <w:r>
        <w:t>Trainer compliance monitoring continuously evaluates trainer behavior, teaching activities,</w:t>
        <w:br/>
        <w:t>and professional standards.</w:t>
      </w:r>
    </w:p>
    <w:p>
      <w:r>
        <w:t>Compliance monitoring ensures trainers follow platform policies, institutional regulations,</w:t>
        <w:br/>
        <w:t>and training delivery standards.</w:t>
      </w:r>
    </w:p>
    <w:p>
      <w:r>
        <w:t>Compliance Indicators:</w:t>
        <w:br/>
        <w:t>• Training session attendance and completion</w:t>
        <w:br/>
        <w:t>• Adherence to curriculum guidelines</w:t>
        <w:br/>
        <w:t>• Professional communication standards</w:t>
        <w:br/>
        <w:t>• Student feedback and ratings</w:t>
        <w:br/>
        <w:t>• Ethical conduct compliance</w:t>
        <w:br/>
        <w:t>• Certification validity checks</w:t>
      </w:r>
    </w:p>
    <w:p>
      <w:r>
        <w:t>Monitoring Methods:</w:t>
        <w:br/>
        <w:t>• Automated compliance scoring</w:t>
        <w:br/>
        <w:t>• Student feedback analysis</w:t>
        <w:br/>
        <w:t>• Training activity logs</w:t>
        <w:br/>
        <w:t>• AI-assisted anomaly detection</w:t>
        <w:br/>
        <w:t>• Peer trainer reviews</w:t>
        <w:br/>
        <w:t>• Institutional compliance review</w:t>
      </w:r>
    </w:p>
    <w:p>
      <w:r>
        <w:t>Compliance Status Levels:</w:t>
        <w:br/>
        <w:t>• Fully compliant</w:t>
        <w:br/>
        <w:t>• Minor warnings</w:t>
        <w:br/>
        <w:t>• Compliance risk detected</w:t>
        <w:br/>
        <w:t>• Under investigation</w:t>
        <w:br/>
        <w:t>• Suspended trainer status</w:t>
      </w:r>
    </w:p>
    <w:p>
      <w:r>
        <w:t>Benefits:</w:t>
        <w:br/>
        <w:t>• Protects students from low-quality training</w:t>
        <w:br/>
        <w:t>• Maintains institutional reputation</w:t>
        <w:br/>
        <w:t>• Encourages responsible trainer behavior</w:t>
      </w:r>
    </w:p>
    <w:p>
      <w:pPr>
        <w:pStyle w:val="Heading2"/>
      </w:pPr>
      <w:r>
        <w:t>4. Training Quality Audit Logs</w:t>
      </w:r>
    </w:p>
    <w:p>
      <w:r>
        <w:t>Training Quality Audit Logs provide immutable records of training activities</w:t>
        <w:br/>
        <w:t>to ensure transparency and accountability.</w:t>
      </w:r>
    </w:p>
    <w:p>
      <w:r>
        <w:t>Audit logs track every critical training event performed by trainers.</w:t>
      </w:r>
    </w:p>
    <w:p>
      <w:r>
        <w:t>Logged Activities Include:</w:t>
        <w:br/>
        <w:t>• Session creation and scheduling</w:t>
        <w:br/>
        <w:t>• Session delivery records</w:t>
        <w:br/>
        <w:t>• Training material uploads</w:t>
        <w:br/>
        <w:t>• Curriculum modifications</w:t>
        <w:br/>
        <w:t>• Student evaluation actions</w:t>
        <w:br/>
        <w:t>• Certification approvals</w:t>
        <w:br/>
        <w:t>• Trainer-student interactions</w:t>
      </w:r>
    </w:p>
    <w:p>
      <w:r>
        <w:t>Audit Log Properties:</w:t>
        <w:br/>
        <w:t>• Immutable records</w:t>
        <w:br/>
        <w:t>• Time-stamped events</w:t>
        <w:br/>
        <w:t>• Trainer identity tracking</w:t>
        <w:br/>
        <w:t>• Institutional context tracking</w:t>
        <w:br/>
        <w:t>• Tamper-resistant storage</w:t>
      </w:r>
    </w:p>
    <w:p>
      <w:r>
        <w:t>Audit Use Cases:</w:t>
        <w:br/>
        <w:t>• Institutional compliance audits</w:t>
        <w:br/>
        <w:t>• Dispute resolution</w:t>
        <w:br/>
        <w:t>• Training quality investigations</w:t>
        <w:br/>
        <w:t>• Regulatory reporting</w:t>
        <w:br/>
        <w:t>• Trainer performance reviews</w:t>
      </w:r>
    </w:p>
    <w:p>
      <w:r>
        <w:t>Benefits:</w:t>
        <w:br/>
        <w:t>• Full transparency of trainer actions</w:t>
        <w:br/>
        <w:t>• Reliable evidence for compliance investigations</w:t>
        <w:br/>
        <w:t>• Long-term accountability records</w:t>
      </w:r>
    </w:p>
    <w:p>
      <w:pPr>
        <w:pStyle w:val="Heading2"/>
      </w:pPr>
      <w:r>
        <w:t>5. Institutional Reporting System</w:t>
      </w:r>
    </w:p>
    <w:p>
      <w:r>
        <w:t>The Institutional Reporting System enables institutions to monitor training activities,</w:t>
        <w:br/>
        <w:t>trainer performance, and compliance status across their programs.</w:t>
      </w:r>
    </w:p>
    <w:p>
      <w:r>
        <w:t>Institutions require detailed reporting to maintain educational standards and</w:t>
        <w:br/>
        <w:t>demonstrate accountability to stakeholders.</w:t>
      </w:r>
    </w:p>
    <w:p>
      <w:r>
        <w:t>Report Categories:</w:t>
      </w:r>
    </w:p>
    <w:p>
      <w:r>
        <w:t>Trainer Performance Reports:</w:t>
        <w:br/>
        <w:t>• Trainer engagement levels</w:t>
        <w:br/>
        <w:t>• Session completion statistics</w:t>
        <w:br/>
        <w:t>• Student satisfaction scores</w:t>
        <w:br/>
        <w:t>• Trainer improvement metrics</w:t>
      </w:r>
    </w:p>
    <w:p>
      <w:r>
        <w:t>Training Quality Reports:</w:t>
        <w:br/>
        <w:t>• Course completion rates</w:t>
        <w:br/>
        <w:t>• Skill improvement metrics</w:t>
        <w:br/>
        <w:t>• Assessment outcomes</w:t>
      </w:r>
    </w:p>
    <w:p>
      <w:r>
        <w:t>Compliance Reports:</w:t>
        <w:br/>
        <w:t>• Trainer compliance scores</w:t>
        <w:br/>
        <w:t>• Code-of-conduct violations</w:t>
        <w:br/>
        <w:t>• Audit investigation reports</w:t>
      </w:r>
    </w:p>
    <w:p>
      <w:r>
        <w:t>Institutional Dashboard Features:</w:t>
        <w:br/>
        <w:t>• Real-time trainer performance analytics</w:t>
        <w:br/>
        <w:t>• Training program health indicators</w:t>
        <w:br/>
        <w:t>• Compliance alerts</w:t>
        <w:br/>
        <w:t>• Risk identification dashboards</w:t>
      </w:r>
    </w:p>
    <w:p>
      <w:r>
        <w:t>Benefits:</w:t>
        <w:br/>
        <w:t>• Data-driven training governance</w:t>
        <w:br/>
        <w:t>• Better institutional oversight</w:t>
        <w:br/>
        <w:t>• Faster issue detection and resolution</w:t>
      </w:r>
    </w:p>
    <w:p>
      <w:pPr>
        <w:pStyle w:val="Heading2"/>
      </w:pPr>
      <w:r>
        <w:t>6. Trainer Code-of-Conduct Enforcement</w:t>
      </w:r>
    </w:p>
    <w:p>
      <w:r>
        <w:t>The Trainer Code-of-Conduct Enforcement system ensures that trainers follow ethical,</w:t>
        <w:br/>
        <w:t>professional, and educational standards while interacting with students and institutions.</w:t>
      </w:r>
    </w:p>
    <w:p>
      <w:r>
        <w:t>Code-of-conduct guidelines typically cover:</w:t>
      </w:r>
    </w:p>
    <w:p>
      <w:r>
        <w:t>Professional Standards:</w:t>
        <w:br/>
        <w:t>• Respectful communication with students</w:t>
        <w:br/>
        <w:t>• Fair and unbiased evaluation practices</w:t>
        <w:br/>
        <w:t>• Professional classroom behavior</w:t>
        <w:br/>
        <w:t>• Ethical use of training materials</w:t>
      </w:r>
    </w:p>
    <w:p>
      <w:r>
        <w:t>Student Safety Policies:</w:t>
        <w:br/>
        <w:t>• Prohibition of harassment or discrimination</w:t>
        <w:br/>
        <w:t>• Protection of student privacy</w:t>
        <w:br/>
        <w:t>• Responsible communication channels</w:t>
      </w:r>
    </w:p>
    <w:p>
      <w:r>
        <w:t>Academic Integrity:</w:t>
        <w:br/>
        <w:t>• Honest grading practices</w:t>
        <w:br/>
        <w:t>• Transparent evaluation methods</w:t>
        <w:br/>
        <w:t>• No manipulation of student performance data</w:t>
      </w:r>
    </w:p>
    <w:p>
      <w:r>
        <w:t>Enforcement Mechanisms:</w:t>
      </w:r>
    </w:p>
    <w:p>
      <w:r>
        <w:t>Violation Detection:</w:t>
        <w:br/>
        <w:t>• Student complaint system</w:t>
        <w:br/>
        <w:t>• Peer reporting</w:t>
        <w:br/>
        <w:t>• Automated behavior monitoring</w:t>
        <w:br/>
        <w:t>• Institutional reviews</w:t>
      </w:r>
    </w:p>
    <w:p>
      <w:r>
        <w:t>Disciplinary Actions:</w:t>
        <w:br/>
        <w:t>• Warning notices</w:t>
        <w:br/>
        <w:t>• Temporary training restrictions</w:t>
        <w:br/>
        <w:t>• Mandatory retraining programs</w:t>
        <w:br/>
        <w:t>• Trainer suspension</w:t>
        <w:br/>
        <w:t>• Permanent platform ban</w:t>
      </w:r>
    </w:p>
    <w:p>
      <w:r>
        <w:t>Benefits:</w:t>
        <w:br/>
        <w:t>• Ensures safe and ethical learning environments</w:t>
        <w:br/>
        <w:t>• Maintains professional standards</w:t>
        <w:br/>
        <w:t>• Protects platform reputation</w:t>
      </w:r>
    </w:p>
    <w:p>
      <w:pPr>
        <w:pStyle w:val="Heading2"/>
      </w:pPr>
      <w:r>
        <w:t>7. Accreditation Alignment System</w:t>
      </w:r>
    </w:p>
    <w:p>
      <w:r>
        <w:t>The Accreditation Alignment System ensures that training programs and trainer activities</w:t>
        <w:br/>
        <w:t>meet the standards required by accreditation bodies, universities, or regulatory authorities.</w:t>
      </w:r>
    </w:p>
    <w:p>
      <w:r>
        <w:t>Accreditation alignment is essential for educational credibility and institutional recognition.</w:t>
      </w:r>
    </w:p>
    <w:p>
      <w:r>
        <w:t>Key Functions:</w:t>
      </w:r>
    </w:p>
    <w:p>
      <w:r>
        <w:t>Curriculum Alignment:</w:t>
        <w:br/>
        <w:t>• Match training modules with accreditation frameworks</w:t>
        <w:br/>
        <w:t>• Ensure learning objectives meet required standards</w:t>
      </w:r>
    </w:p>
    <w:p>
      <w:r>
        <w:t>Trainer Qualification Verification:</w:t>
        <w:br/>
        <w:t>• Validate trainer certifications</w:t>
        <w:br/>
        <w:t>• Ensure trainers meet accreditation criteria</w:t>
      </w:r>
    </w:p>
    <w:p>
      <w:r>
        <w:t>Assessment Standardization:</w:t>
        <w:br/>
        <w:t>• Standardized evaluation frameworks</w:t>
        <w:br/>
        <w:t>• Transparent grading systems</w:t>
      </w:r>
    </w:p>
    <w:p>
      <w:r>
        <w:t>Documentation Management:</w:t>
        <w:br/>
        <w:t>• Maintain records required for accreditation reviews</w:t>
        <w:br/>
        <w:t>• Evidence-based training documentation</w:t>
      </w:r>
    </w:p>
    <w:p>
      <w:r>
        <w:t>Accreditation Compliance Indicators:</w:t>
        <w:br/>
        <w:t>• Course structure validation</w:t>
        <w:br/>
        <w:t>• Trainer certification validity</w:t>
        <w:br/>
        <w:t>• Assessment integrity</w:t>
      </w:r>
    </w:p>
    <w:p>
      <w:r>
        <w:t>Benefits:</w:t>
        <w:br/>
        <w:t>• Ensures global training standards</w:t>
        <w:br/>
        <w:t>• Supports institutional accreditation audits</w:t>
        <w:br/>
        <w:t>• Improves student employability recognition</w:t>
      </w:r>
    </w:p>
    <w:p>
      <w:pPr>
        <w:pStyle w:val="Heading2"/>
      </w:pPr>
      <w:r>
        <w:t>8. Governance Architecture</w:t>
      </w:r>
    </w:p>
    <w:p>
      <w:r>
        <w:t>The governance architecture integrates multiple monitoring and compliance layers.</w:t>
      </w:r>
    </w:p>
    <w:p>
      <w:r>
        <w:t>Core Components:</w:t>
      </w:r>
    </w:p>
    <w:p>
      <w:r>
        <w:t>Governance Engine:</w:t>
        <w:br/>
        <w:t>Responsible for rule enforcement, compliance evaluation, and policy management.</w:t>
      </w:r>
    </w:p>
    <w:p>
      <w:r>
        <w:t>Audit System:</w:t>
        <w:br/>
        <w:t>Stores immutable logs for all trainer and training activities.</w:t>
      </w:r>
    </w:p>
    <w:p>
      <w:r>
        <w:t>Compliance Monitoring System:</w:t>
        <w:br/>
        <w:t>Continuously analyzes trainer activities to detect potential policy violations.</w:t>
      </w:r>
    </w:p>
    <w:p>
      <w:r>
        <w:t>Institution Governance Dashboard:</w:t>
        <w:br/>
        <w:t>Provides institutions with real-time insights into trainer compliance.</w:t>
      </w:r>
    </w:p>
    <w:p>
      <w:r>
        <w:t>Accreditation Integration Layer:</w:t>
        <w:br/>
        <w:t>Maps courses and trainers to accreditation standards.</w:t>
      </w:r>
    </w:p>
    <w:p>
      <w:r>
        <w:t>Together, these components create a robust governance framework for large-scale training ecosystems.</w:t>
      </w:r>
    </w:p>
    <w:p>
      <w:pPr>
        <w:pStyle w:val="Heading2"/>
      </w:pPr>
      <w:r>
        <w:t>9. Governance Analytics &amp; Risk Detection</w:t>
      </w:r>
    </w:p>
    <w:p>
      <w:r>
        <w:t>Advanced analytics help detect governance risks early.</w:t>
      </w:r>
    </w:p>
    <w:p>
      <w:r>
        <w:t>Key analytics include:</w:t>
      </w:r>
    </w:p>
    <w:p>
      <w:r>
        <w:t>Trainer Risk Indicators:</w:t>
        <w:br/>
        <w:t>• Sudden drop in training quality</w:t>
        <w:br/>
        <w:t>• High student complaints</w:t>
        <w:br/>
        <w:t>• Irregular evaluation patterns</w:t>
      </w:r>
    </w:p>
    <w:p>
      <w:r>
        <w:t>Program Risk Indicators:</w:t>
        <w:br/>
        <w:t>• Low course completion rates</w:t>
        <w:br/>
        <w:t>• High student dissatisfaction</w:t>
      </w:r>
    </w:p>
    <w:p>
      <w:r>
        <w:t>Compliance Risk Indicators:</w:t>
        <w:br/>
        <w:t>• Frequent policy violations</w:t>
        <w:br/>
        <w:t>• Missing audit records</w:t>
      </w:r>
    </w:p>
    <w:p>
      <w:r>
        <w:t>Predictive governance analytics can help institutions proactively resolve training issues</w:t>
        <w:br/>
        <w:t>before they affect students or accreditation outcomes.</w:t>
      </w:r>
    </w:p>
    <w:p>
      <w:pPr>
        <w:pStyle w:val="Heading2"/>
      </w:pPr>
      <w:r>
        <w:t>10. Strategic Impact</w:t>
      </w:r>
    </w:p>
    <w:p>
      <w:r>
        <w:t>The Governance &amp; Compliance feature strengthens the platform's credibility and reliability.</w:t>
      </w:r>
    </w:p>
    <w:p>
      <w:r>
        <w:t>Strategic Benefits:</w:t>
      </w:r>
    </w:p>
    <w:p>
      <w:r>
        <w:t>• Institutional trust and transparency</w:t>
        <w:br/>
        <w:t>• Higher training quality standards</w:t>
        <w:br/>
        <w:t>• Reduced risk of trainer misconduct</w:t>
        <w:br/>
        <w:t>• Stronger regulatory compliance</w:t>
        <w:br/>
        <w:t>• Accreditation readiness</w:t>
      </w:r>
    </w:p>
    <w:p>
      <w:r>
        <w:t>By embedding governance mechanisms into the platform architecture,</w:t>
        <w:br/>
        <w:t>the system ensures long-term sustainability and professional credibility</w:t>
        <w:br/>
        <w:t>for the entire education ecosystem.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