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Job Service (job-service)</w:t>
      </w:r>
    </w:p>
    <w:p>
      <w:pPr>
        <w:spacing w:after="120"/>
        <w:jc w:val="center"/>
      </w:pPr>
      <w:r>
        <w:rPr>
          <w:i/>
          <w:iCs/>
          <w:sz w:val="22"/>
          <w:szCs w:val="22"/>
        </w:rPr>
        <w:t xml:space="preserve">Microservice Technical Documentation</w:t>
      </w:r>
    </w:p>
    <w:p>
      <w:pPr>
        <w:spacing w:after="360"/>
        <w:jc w:val="center"/>
      </w:pPr>
      <w:r>
        <w:rPr>
          <w:color w:val="666666"/>
          <w:sz w:val="20"/>
          <w:szCs w:val="20"/>
        </w:rPr>
        <w:t xml:space="preserve">Ecoskiller Enterprise Hiring Platform | Event-Driven Architecture</w:t>
      </w:r>
    </w:p>
    <w:p>
      <w:pPr>
        <w:pStyle w:val="Heading2"/>
      </w:pPr>
      <w:r>
        <w:t xml:space="preserve">1. Service Name</w:t>
      </w:r>
    </w:p>
    <w:p>
      <w:pPr>
        <w:spacing w:after="240"/>
      </w:pPr>
      <w:r>
        <w:t xml:space="preserve">The job-service is a core transactional microservice that manages the complete lifecycle of job postings within the Ecoskiller platform. It handles job creation, validation, categorization, salary band management, moderation workflows, and domain-based isolation. As a stateless REST API service, job-service serves as a critical data provider for recruitment workflows, matching engines, and recruiter-facing dashboards across multi-tenant enterprise environments.</w:t>
      </w:r>
    </w:p>
    <w:p>
      <w:pPr>
        <w:pStyle w:val="Heading2"/>
      </w:pPr>
      <w:r>
        <w:t xml:space="preserve">2. Service Overview</w:t>
      </w:r>
    </w:p>
    <w:p>
      <w:pPr>
        <w:spacing w:after="240"/>
      </w:pPr>
      <w:r>
        <w:t xml:space="preserve">Within Ecoskiller's event-driven microservices architecture, job-service operates as the source of truth for job inventory and metadata. It enforces domain isolation (Arts, Commerce, Science, Technology, Administration) ensuring jobs are accessible only by authorized tenant users. The service publishes domain-bound Kafka events (job.created, job.updated, job.deleted, job.moderated) enabling downstream services (application-service, matcher-service, analytics-service, notification-service) to react asynchronously. It integrates with auth-service for authorization, user-service for recruiter identity validation, and maintains referential integrity with application records through event-driven cascades.</w:t>
      </w:r>
    </w:p>
    <w:p>
      <w:pPr>
        <w:pStyle w:val="Heading2"/>
      </w:pPr>
      <w:r>
        <w:t xml:space="preserve">3. Core Responsibilities</w:t>
      </w:r>
    </w:p>
    <w:p>
      <w:pPr>
        <w:spacing w:after="240"/>
      </w:pPr>
      <w:r>
        <w:t xml:space="preserve">• Job CRUD operations (Create, Read, Update, Deactivate) with tenant and domain isolation • Job categorization, skill requirement mapping, and salary band assignment • Content moderation: flagging, rejecting, approving job postings against compliance policies • Salary band validation and market-rate enforcement per domain and geography • Recruiter-specific job ownership and publication state management • Job visibility controls (draft, published, archived, closed) with lifecycle audit trails • Bulk job import/export with validation and error reporting • SEO metadata generation for React web indexing (title, description, keywords) • Cross-service job validation ensuring application integrity and preventing orphaned jobs</w:t>
      </w:r>
    </w:p>
    <w:p>
      <w:pPr>
        <w:pStyle w:val="Heading2"/>
      </w:pPr>
      <w:r>
        <w:t xml:space="preserve">4. Key Features</w:t>
      </w:r>
    </w:p>
    <w:p>
      <w:pPr>
        <w:spacing w:after="240"/>
      </w:pPr>
      <w:r>
        <w:t xml:space="preserve">Domain-bound isolation guarantees jobs in Arts domain cannot leak into Technology domain. Moderation workflow supports multi-stage approval: recruiter draft → admin review → published. Salary bands enforce market-rate constraints with configurable thresholds. Job status machine enforces valid state transitions (draft → published → closed → archived). Bulk operations with transactional guarantees: all jobs succeed or all rollback. SEO fields enable React web version to index job listings without leaking Flutter app details. Kafka events enable real-time job availability updates across candidate dashboards. Optimistic concurrency control via version numbers prevents race conditions during simultaneous edits. Full-text search integration with Elasticsearch for fast job discovery.</w:t>
      </w:r>
    </w:p>
    <w:p>
      <w:pPr>
        <w:pStyle w:val="Heading2"/>
      </w:pPr>
      <w:r>
        <w:t xml:space="preserve">5. Inputs</w:t>
      </w:r>
    </w:p>
    <w:p>
      <w:pPr>
        <w:spacing w:after="240"/>
      </w:pPr>
      <w:r>
        <w:t xml:space="preserve">HTTP POST/PUT requests from recruiters: /jobs (create), /jobs/{id} (update), /jobs/bulk (import). Query parameters: domain filter, status filter, pagination. Bearer token from auth-service for identity and permission validation. Kafka events: application.created (triggers job slot update), interview.scheduled (affects job availability status). PostgreSQL reads: recruiter profiles, domain assignments, salary bands, moderation policies. Redis cache: recently-viewed jobs, featured job listings, rate-limit counters.</w:t>
      </w:r>
    </w:p>
    <w:p>
      <w:pPr>
        <w:pStyle w:val="Heading2"/>
      </w:pPr>
      <w:r>
        <w:t xml:space="preserve">6. Outputs</w:t>
      </w:r>
    </w:p>
    <w:p>
      <w:pPr>
        <w:spacing w:after="240"/>
      </w:pPr>
      <w:r>
        <w:t xml:space="preserve">HTTP responses: RESTful JSON with 200/201/400/403/409 status codes. Kafka events published to jobs.&lt;domain&gt; topic: job.created, job.updated, job.deleted, job.moderation_required, job.approved, job.rejected, job.closed. Cache invalidation broadcasts to Redis channels for real-time dashboard updates. Audit logs written to immutable PostgreSQL audit_logs table with action, actor, timestamp, changes. Elasticsearch documents indexed for full-text search. SEO sitemap entries for React web version job listing pages.</w:t>
      </w:r>
    </w:p>
    <w:p>
      <w:pPr>
        <w:pStyle w:val="Heading2"/>
      </w:pPr>
      <w:r>
        <w:t xml:space="preserve">7. Dependencies</w:t>
      </w:r>
    </w:p>
    <w:p>
      <w:pPr>
        <w:spacing w:after="180"/>
      </w:pPr>
      <w:r>
        <w:rPr>
          <w:b/>
          <w:bCs/>
        </w:rPr>
        <w:t xml:space="preserve">Internal Services:</w:t>
      </w:r>
    </w:p>
    <w:p>
      <w:pPr>
        <w:spacing w:after="240"/>
      </w:pPr>
      <w:r>
        <w:t xml:space="preserve">auth-service (JWT validation), user-service (recruiter profile enrichment), application-service (job slot tracking), notification-service (job posting announcements), analytics-service (job performance metrics).</w:t>
      </w:r>
    </w:p>
    <w:p>
      <w:pPr>
        <w:spacing w:after="180"/>
      </w:pPr>
      <w:r>
        <w:rPr>
          <w:b/>
          <w:bCs/>
        </w:rPr>
        <w:t xml:space="preserve">Infrastructure:</w:t>
      </w:r>
    </w:p>
    <w:p>
      <w:pPr>
        <w:spacing w:after="240"/>
      </w:pPr>
      <w:r>
        <w:t xml:space="preserve">PostgreSQL (jobs, job_skills, salary_bands, moderation_queue tables), Redis Cluster (job cache, featured jobs, session state), Apache Kafka (event bus for domain-bound topics), Elasticsearch (full-text job search index), Kong API Gateway (routing, rate limiting), HashiCorp Vault (API credentials, encryption keys).</w:t>
      </w:r>
    </w:p>
    <w:p>
      <w:pPr>
        <w:pStyle w:val="Heading2"/>
      </w:pPr>
      <w:r>
        <w:t xml:space="preserve">8. Tech Stack</w:t>
      </w:r>
    </w:p>
    <w:p>
      <w:pPr>
        <w:spacing w:after="240"/>
      </w:pPr>
      <w:r>
        <w:t xml:space="preserve">Node.js 18+ runtime with Express.js or Fastify HTTP framework. PostgreSQL 15+ primary database with Flyway schema migrations. Redis 7+ for distributed caching and state management. Apache Kafka for event publication/subscription. Elasticsearch for full-text search and aggregations. OpenAPI 3.1 specification for API contracts. JSON Schema validation for request payloads. Docker containerization with multi-stage builds. Kubernetes deployment with HPA (Horizontal Pod Autoscaling) based on request rate. Prometheus metrics exporter for observability. Structured JSON logging to ELK stack.</w:t>
      </w:r>
    </w:p>
    <w:p>
      <w:pPr>
        <w:pStyle w:val="Heading2"/>
      </w:pPr>
      <w:r>
        <w:t xml:space="preserve">9. Business Value</w:t>
      </w:r>
    </w:p>
    <w:p>
      <w:pPr>
        <w:spacing w:after="360"/>
      </w:pPr>
      <w:r>
        <w:t xml:space="preserve">job-service directly drives recruitment velocity by enabling recruiters to publish jobs at scale while maintaining compliance. Domain isolation ensures regulatory separation across different skill tracks, critical for institutes managing multiple academic streams. Moderation workflow reduces hiring risk by preventing non-compliant or duplicate postings. SEO-optimized job listings on React web version generate organic candidate traffic, reducing reliance on paid recruitment channels. Real-time Kafka events enable dynamic matching algorithms and intelligent candidate recommendations. Bulk job operations reduce data migration time from legacy systems, accelerating customer onboarding. Job performance metrics (views, applications, time-to-hire) inform market pricing strategies and feature development.</w:t>
      </w:r>
    </w:p>
    <w:p>
      <w:pPr>
        <w:pStyle w:val="Heading2"/>
      </w:pPr>
      <w:r>
        <w:t xml:space="preserve">10. Integration Points</w:t>
      </w:r>
    </w:p>
    <w:p>
      <w:pPr>
        <w:spacing w:after="180"/>
      </w:pPr>
      <w:r>
        <w:rPr>
          <w:b/>
          <w:bCs/>
        </w:rPr>
        <w:t xml:space="preserve">Incoming Dependencies:</w:t>
      </w:r>
    </w:p>
    <w:p>
      <w:pPr>
        <w:spacing w:after="180"/>
      </w:pPr>
      <w:r>
        <w:t xml:space="preserve">Recruiter requests job creation via Flutter mobile app → Auth validates token → job-service CRUD → Kafka publishes job.created</w:t>
      </w:r>
    </w:p>
    <w:p>
      <w:pPr>
        <w:spacing w:after="180"/>
      </w:pPr>
      <w:r>
        <w:rPr>
          <w:b/>
          <w:bCs/>
        </w:rPr>
        <w:t xml:space="preserve">Outgoing Dependencies:</w:t>
      </w:r>
    </w:p>
    <w:p>
      <w:pPr>
        <w:spacing w:after="180"/>
      </w:pPr>
      <w:r>
        <w:t xml:space="preserve">job-service publishes domain-bound Kafka events → matcher-service consumes and computes candidate scores → application-service tracks submissions → notification-service alerts recruiters</w:t>
      </w:r>
    </w:p>
    <w:p>
      <w:pPr>
        <w:spacing w:after="240"/>
      </w:pPr>
      <w:r>
        <w:rPr>
          <w:b/>
          <w:bCs/>
        </w:rPr>
        <w:t xml:space="preserve">Cross-Service Contracts:</w:t>
      </w:r>
    </w:p>
    <w:p>
      <w:pPr>
        <w:spacing w:after="360"/>
      </w:pPr>
      <w:r>
        <w:t xml:space="preserve">All job references must include domain tag. Job deletion cascades to applications only if status is draft. Salary data must match domain-specific bands or be flagged for moderation.</w:t>
      </w:r>
    </w:p>
    <w:p>
      <w:pPr>
        <w:pStyle w:val="Heading2"/>
      </w:pPr>
      <w:r>
        <w:t xml:space="preserve">11. Scalability Considerations</w:t>
      </w:r>
    </w:p>
    <w:p>
      <w:pPr>
        <w:spacing w:after="180"/>
      </w:pPr>
      <w:r>
        <w:rPr>
          <w:b/>
          <w:bCs/>
        </w:rPr>
        <w:t xml:space="preserve">Horizontal Scaling:</w:t>
      </w:r>
    </w:p>
    <w:p>
      <w:pPr>
        <w:spacing w:after="180"/>
      </w:pPr>
      <w:r>
        <w:t xml:space="preserve">Stateless design enables multiple replicas behind load balancer. Redis cluster distributes cache evenly. Kafka partitioning by domain ensures ordering within domain while distributing across brokers.</w:t>
      </w:r>
    </w:p>
    <w:p>
      <w:pPr>
        <w:spacing w:after="180"/>
      </w:pPr>
      <w:r>
        <w:rPr>
          <w:b/>
          <w:bCs/>
        </w:rPr>
        <w:t xml:space="preserve">Performance Optimization:</w:t>
      </w:r>
    </w:p>
    <w:p>
      <w:pPr>
        <w:spacing w:after="180"/>
      </w:pPr>
      <w:r>
        <w:t xml:space="preserve">Database indexes on (tenant_id, domain, status) enable fast filtering. Connection pooling to PostgreSQL (30 concurrent connections). Redis cache invalidation via TTL (5 min for job lists, 15 min for details). Elasticsearch sharding enables 1000s of concurrent searches.</w:t>
      </w:r>
    </w:p>
    <w:p>
      <w:pPr>
        <w:spacing w:after="240"/>
      </w:pPr>
      <w:r>
        <w:rPr>
          <w:b/>
          <w:bCs/>
        </w:rPr>
        <w:t xml:space="preserve">Data Consistency:</w:t>
      </w:r>
    </w:p>
    <w:p>
      <w:pPr>
        <w:spacing w:after="360"/>
      </w:pPr>
      <w:r>
        <w:t xml:space="preserve">Transactional ACID guarantees in PostgreSQL. Eventual consistency via Kafka for cache invalidation (max 1s stale). CAS (Compare-And-Swap) on job version field prevents lost updates.</w:t>
      </w:r>
    </w:p>
    <w:p>
      <w:pPr>
        <w:pBdr>
          <w:top w:val="single" w:color="CCCCCC" w:sz="6" w:space="1"/>
        </w:pBdr>
        <w:spacing w:before="360" w:after="100"/>
      </w:pPr>
      <w:r>
        <w:rPr>
          <w:b/>
          <w:bCs/>
          <w:i/>
          <w:iCs/>
          <w:color w:val="666666"/>
          <w:sz w:val="20"/>
          <w:szCs w:val="20"/>
        </w:rPr>
        <w:t xml:space="preserve">Ecoskiller Platform | Event-Driven Microservices Architecture</w:t>
      </w:r>
    </w:p>
    <w:p>
      <w:pPr>
        <w:spacing w:after="0"/>
      </w:pPr>
      <w:r>
        <w:rPr>
          <w:i/>
          <w:iCs/>
          <w:color w:val="999999"/>
          <w:sz w:val="20"/>
          <w:szCs w:val="20"/>
        </w:rPr>
        <w:t xml:space="preserve">Documentation Version: 1.0 | Generated: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3D7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2026-03-09T12:03:53.630Z</dcterms:created>
  <dcterms:modified xsi:type="dcterms:W3CDTF">2026-03-09T12:03:53.631Z</dcterms:modified>
</cp:coreProperties>
</file>

<file path=docProps/custom.xml><?xml version="1.0" encoding="utf-8"?>
<Properties xmlns="http://schemas.openxmlformats.org/officeDocument/2006/custom-properties" xmlns:vt="http://schemas.openxmlformats.org/officeDocument/2006/docPropsVTypes"/>
</file>