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4E78"/>
          <w:sz w:val="40"/>
          <w:szCs w:val="40"/>
        </w:rPr>
        <w:t xml:space="preserve">ECOSKILLER PLATFORM</w:t>
      </w:r>
    </w:p>
    <w:p>
      <w:pPr>
        <w:spacing w:after="400"/>
        <w:jc w:val="center"/>
      </w:pPr>
      <w:r>
        <w:rPr>
          <w:color w:val="2E75B6"/>
          <w:sz w:val="32"/>
          <w:szCs w:val="32"/>
        </w:rPr>
        <w:t xml:space="preserve">Backend Microservice Documentation</w:t>
      </w:r>
    </w:p>
    <w:p>
      <w:pPr>
        <w:spacing w:before="400" w:after="800"/>
        <w:jc w:val="center"/>
      </w:pPr>
      <w:r>
        <w:rPr>
          <w:b/>
          <w:bCs/>
          <w:color w:val="1F4E78"/>
          <w:sz w:val="36"/>
          <w:szCs w:val="36"/>
        </w:rPr>
        <w:t xml:space="preserve">SEARCH-INDEXER SERVICE</w:t>
      </w:r>
    </w:p>
    <w:p>
      <w:pPr>
        <w:spacing w:after="200"/>
        <w:jc w:val="center"/>
      </w:pPr>
      <w:r>
        <w:rPr>
          <w:color w:val="44546A"/>
          <w:sz w:val="24"/>
          <w:szCs w:val="24"/>
        </w:rPr>
        <w:t xml:space="preserve">Technical Specification &amp; Architecture Guide</w:t>
      </w:r>
    </w:p>
    <w:p>
      <w:pPr>
        <w:spacing w:before="600" w:after="100"/>
        <w:jc w:val="center"/>
      </w:pPr>
      <w:r>
        <w:rPr>
          <w:color w:val="595959"/>
          <w:sz w:val="20"/>
          <w:szCs w:val="20"/>
        </w:rPr>
        <w:t xml:space="preserve">Version 1.0</w:t>
      </w:r>
    </w:p>
    <w:p>
      <w:pPr>
        <w:spacing w:after="400"/>
        <w:jc w:val="center"/>
      </w:pPr>
      <w:r>
        <w:rPr>
          <w:color w:val="595959"/>
          <w:sz w:val="20"/>
          <w:szCs w:val="20"/>
        </w:rPr>
        <w:t xml:space="preserve">March 2025</w:t>
      </w:r>
    </w:p>
    <w:r>
      <w:br w:type="page"/>
    </w:r>
    <w:p>
      <w:pPr>
        <w:pStyle w:val="Heading1"/>
      </w:pPr>
      <w:r>
        <w:t xml:space="preserve">TABLE OF CONTENTS</w:t>
      </w:r>
    </w:p>
    <w:p>
      <w:pPr>
        <w:spacing w:after="120"/>
      </w:pPr>
      <w:r>
        <w:t xml:space="preserve">1. Service Name &amp; Introduction</w:t>
      </w:r>
    </w:p>
    <w:p>
      <w:pPr>
        <w:spacing w:after="120"/>
      </w:pPr>
      <w:r>
        <w:t xml:space="preserve">2. Service Overview</w:t>
      </w:r>
    </w:p>
    <w:p>
      <w:pPr>
        <w:spacing w:after="120"/>
      </w:pPr>
      <w:r>
        <w:t xml:space="preserve">3. Core Responsibilities</w:t>
      </w:r>
    </w:p>
    <w:p>
      <w:pPr>
        <w:spacing w:after="120"/>
      </w:pPr>
      <w:r>
        <w:t xml:space="preserve">4. Key Features &amp; Capabilities</w:t>
      </w:r>
    </w:p>
    <w:p>
      <w:pPr>
        <w:spacing w:after="120"/>
      </w:pPr>
      <w:r>
        <w:t xml:space="preserve">5. Input Data &amp; Event Streams</w:t>
      </w:r>
    </w:p>
    <w:p>
      <w:pPr>
        <w:spacing w:after="120"/>
      </w:pPr>
      <w:r>
        <w:t xml:space="preserve">6. Output Data &amp; Event Streams</w:t>
      </w:r>
    </w:p>
    <w:p>
      <w:pPr>
        <w:spacing w:after="120"/>
      </w:pPr>
      <w:r>
        <w:t xml:space="preserve">7. Service Dependencies</w:t>
      </w:r>
    </w:p>
    <w:p>
      <w:pPr>
        <w:spacing w:after="120"/>
      </w:pPr>
      <w:r>
        <w:t xml:space="preserve">8. Technology Stack &amp; Architecture</w:t>
      </w:r>
    </w:p>
    <w:p>
      <w:pPr>
        <w:spacing w:after="120"/>
      </w:pPr>
      <w:r>
        <w:t xml:space="preserve">9. Business Value &amp; Impact</w:t>
      </w:r>
    </w:p>
    <w:p>
      <w:pPr>
        <w:spacing w:after="400"/>
      </w:pPr>
      <w:r>
        <w:t xml:space="preserve">10. Operational &amp; Performance Considerations</w:t>
      </w:r>
    </w:p>
    <w:r>
      <w:br w:type="page"/>
    </w:r>
    <w:p>
      <w:pPr>
        <w:pStyle w:val="Heading1"/>
      </w:pPr>
      <w:r>
        <w:t xml:space="preserve">1. Service Name &amp; Introduction</w:t>
      </w:r>
    </w:p>
    <w:p>
      <w:pPr>
        <w:spacing w:after="120"/>
      </w:pPr>
      <w:r>
        <w:rPr>
          <w:b/>
          <w:bCs/>
        </w:rPr>
        <w:t xml:space="preserve">Service Name: </w:t>
      </w:r>
      <w:r>
        <w:t xml:space="preserve">search-indexer</w:t>
      </w:r>
    </w:p>
    <w:p>
      <w:pPr>
        <w:spacing w:after="240"/>
      </w:pPr>
      <w:r>
        <w:t xml:space="preserve">The search-indexer is a backend microservice within the Ecoskiller platform responsible for maintaining real-time, synchronized search indices across candidate profiles, job postings, and assessment records. Operating as a Kafka consumer, it captures domain events from multiple sources and indexes them into OpenSearch, enabling fast full-text search, faceted filtering, and advanced query capabilities across the entire hiring and talent assessment ecosystem. This service bridges operational databases with the search layer, providing sub-100ms query latency for end-user searches and administrative dashboards.</w:t>
      </w:r>
    </w:p>
    <w:p>
      <w:pPr>
        <w:pStyle w:val="Heading1"/>
      </w:pPr>
      <w:r>
        <w:t xml:space="preserve">2. Service Overview</w:t>
      </w:r>
    </w:p>
    <w:p>
      <w:pPr>
        <w:spacing w:after="120"/>
      </w:pPr>
      <w:r>
        <w:rPr>
          <w:b/>
          <w:bCs/>
        </w:rPr>
        <w:t xml:space="preserve">Purpose within Ecoskiller Architecture:</w:t>
      </w:r>
    </w:p>
    <w:p>
      <w:pPr>
        <w:spacing w:after="240"/>
      </w:pPr>
      <w:r>
        <w:t xml:space="preserve">The search-indexer service decouples read-optimized search workloads from operational database writes. In Ecoskiller's event-driven microservices architecture, all changes to candidates, jobs, assessments, and user profiles are published to Apache Kafka topics. The search-indexer consumes these events in real-time, transforms them into search-friendly documents, and synchronizes them with OpenSearch clusters deployed across GCP (asia-south1) and AWS (ap-south-1) in active-active configuration. This architecture eliminates direct database queries for search operations, reduces latency, and enables complex aggregations and analytics queries without impacting transactional systems.</w:t>
      </w:r>
    </w:p>
    <w:p>
      <w:pPr>
        <w:spacing w:after="120"/>
      </w:pPr>
      <w:r>
        <w:rPr>
          <w:b/>
          <w:bCs/>
        </w:rPr>
        <w:t xml:space="preserve">Multi-Tenant Search Isolation:</w:t>
      </w:r>
    </w:p>
    <w:p>
      <w:pPr>
        <w:spacing w:after="240"/>
      </w:pPr>
      <w:r>
        <w:t xml:space="preserve">Ecoskiller operates as a multi-tenant SaaS platform where each company (tenant) has complete data isolation. The search-indexer enforces tenant-scoped index isolation by creating separate index namespaces per tenant (e.g., tenant-001-candidates, tenant-001-jobs) or by applying tenant filters at query time. All search operations include implicit tenant context from the authenticated user, ensuring cross-tenant data leakage is impossible. Index aliases and routing strategies are employed to optimize query distribution and failover across geographically dispersed clusters.</w:t>
      </w:r>
    </w:p>
    <w:p>
      <w:pPr>
        <w:pStyle w:val="Heading1"/>
      </w:pPr>
      <w:r>
        <w:t xml:space="preserve">3. Core Responsibilities</w:t>
      </w:r>
    </w:p>
    <w:p>
      <w:pPr>
        <w:pStyle w:val="ListParagraph"/>
        <w:numPr>
          <w:ilvl w:val="0"/>
          <w:numId w:val="2"/>
        </w:numPr>
      </w:pPr>
      <w:r>
        <w:rPr>
          <w:b/>
          <w:bCs/>
        </w:rPr>
        <w:t xml:space="preserve">Event Consumption &amp; Routing</w:t>
      </w:r>
    </w:p>
    <w:p>
      <w:pPr>
        <w:spacing w:after="180" w:before="0"/>
        <w:ind w:left="720"/>
      </w:pPr>
      <w:r>
        <w:t xml:space="preserve">Subscribe to Kafka topics emitted by upstream microservices: candidate-events, job-events, assessment-events, user-profile-events, application-status-events, and scoring-events. Deserialize Avro-encoded messages, validate schemas, and route to appropriate indexing pipelines. Implement idempotent processing with offset tracking to handle broker restarts and network partitions gracefully.</w:t>
      </w:r>
    </w:p>
    <w:p>
      <w:pPr>
        <w:pStyle w:val="ListParagraph"/>
        <w:numPr>
          <w:ilvl w:val="0"/>
          <w:numId w:val="2"/>
        </w:numPr>
      </w:pPr>
      <w:r>
        <w:rPr>
          <w:b/>
          <w:bCs/>
        </w:rPr>
        <w:t xml:space="preserve">Document Transformation &amp; Enrichment</w:t>
      </w:r>
    </w:p>
    <w:p>
      <w:pPr>
        <w:spacing w:after="180" w:before="0"/>
        <w:ind w:left="720"/>
      </w:pPr>
      <w:r>
        <w:t xml:space="preserve">Transform domain events into search documents by extracting searchable fields, normalizing text, and enriching with computed properties (e.g., candidate belt level, job category aliases). Implement nested mappings for complex relationships (candidate skills array, job requirements object). Apply text analyzers for Hindi/English language support with custom stop words and stemming rules.</w:t>
      </w:r>
    </w:p>
    <w:p>
      <w:pPr>
        <w:pStyle w:val="ListParagraph"/>
        <w:numPr>
          <w:ilvl w:val="0"/>
          <w:numId w:val="2"/>
        </w:numPr>
      </w:pPr>
      <w:r>
        <w:rPr>
          <w:b/>
          <w:bCs/>
        </w:rPr>
        <w:t xml:space="preserve">Index Synchronization</w:t>
      </w:r>
    </w:p>
    <w:p>
      <w:pPr>
        <w:spacing w:after="180" w:before="0"/>
        <w:ind w:left="720"/>
      </w:pPr>
      <w:r>
        <w:t xml:space="preserve">Synchronize documents to OpenSearch via bulk API with automatic batching (e.g., 1000-document batches) and exponential backoff retry logic. Implement index versioning (blue-green deployment pattern) to support zero-downtime mappings and analyzer updates. Maintain index health by monitoring shard allocation, replica synchronization, and JVM heap usage. Implement TTL-based document deletion for compliance and storage optimization.</w:t>
      </w:r>
    </w:p>
    <w:p>
      <w:pPr>
        <w:pStyle w:val="ListParagraph"/>
        <w:numPr>
          <w:ilvl w:val="0"/>
          <w:numId w:val="2"/>
        </w:numPr>
      </w:pPr>
      <w:r>
        <w:rPr>
          <w:b/>
          <w:bCs/>
        </w:rPr>
        <w:t xml:space="preserve">Search Query Processing</w:t>
      </w:r>
    </w:p>
    <w:p>
      <w:pPr>
        <w:spacing w:after="180" w:before="0"/>
        <w:ind w:left="720"/>
      </w:pPr>
      <w:r>
        <w:t xml:space="preserve">Expose search API endpoints consumed by the API Gateway and frontend clients. Support full-text search with boolean operators, phrase matching, and wildcard queries. Implement faceted navigation for filtering by belt level, job category, assessment type, and location. Support geospatial queries for location-based job matching. Apply query-time security filters to enforce tenant isolation and user authorization.</w:t>
      </w:r>
    </w:p>
    <w:p>
      <w:pPr>
        <w:pStyle w:val="ListParagraph"/>
        <w:numPr>
          <w:ilvl w:val="0"/>
          <w:numId w:val="2"/>
        </w:numPr>
      </w:pPr>
      <w:r>
        <w:rPr>
          <w:b/>
          <w:bCs/>
        </w:rPr>
        <w:t xml:space="preserve">Index Health &amp; Rebuild</w:t>
      </w:r>
    </w:p>
    <w:p>
      <w:pPr>
        <w:spacing w:after="240" w:before="0"/>
        <w:ind w:left="720"/>
      </w:pPr>
      <w:r>
        <w:t xml:space="preserve">Monitor index metrics: document count, shard count, segment count, query latency percentiles, and indexing throughput. Implement automated index rotation (daily or by size threshold) to prevent shard explosion. Expose admin API for re-indexing scenarios (mapping updates, analyzer changes) with zero-downtime cutover. Implement index consistency checks by querying document counts against source databases and reporting discrepancies.</w:t>
      </w:r>
    </w:p>
    <w:p>
      <w:pPr>
        <w:pStyle w:val="Heading1"/>
      </w:pPr>
      <w:r>
        <w:t xml:space="preserve">4. Key Features &amp; Capabilities</w:t>
      </w:r>
    </w:p>
    <w:p>
      <w:pPr>
        <w:pStyle w:val="Heading2"/>
      </w:pPr>
      <w:r>
        <w:t xml:space="preserve">4.1 Full-Text Search Capabilities</w:t>
      </w:r>
    </w:p>
    <w:p>
      <w:pPr>
        <w:spacing w:after="120"/>
        <w:ind w:left="360"/>
      </w:pPr>
      <w:r>
        <w:rPr>
          <w:b/>
          <w:bCs/>
        </w:rPr>
        <w:t xml:space="preserve">Multi-language Analysis:</w:t>
      </w:r>
      <w:r>
        <w:t xml:space="preserve"> Support for both English and Hindi text with language-specific analyzers, stemming rules, and synonym expansion. Hinglish mixed-language queries are handled through custom character filters.</w:t>
      </w:r>
    </w:p>
    <w:p>
      <w:pPr>
        <w:spacing w:after="120"/>
        <w:ind w:left="360"/>
      </w:pPr>
      <w:r>
        <w:rPr>
          <w:b/>
          <w:bCs/>
        </w:rPr>
        <w:t xml:space="preserve">Fuzzy Matching:</w:t>
      </w:r>
      <w:r>
        <w:t xml:space="preserve"> Implement Levenshtein distance-based fuzzy search to handle typos and misspellings in candidate names and job titles.</w:t>
      </w:r>
    </w:p>
    <w:p>
      <w:pPr>
        <w:spacing w:after="240"/>
        <w:ind w:left="360"/>
      </w:pPr>
      <w:r>
        <w:rPr>
          <w:b/>
          <w:bCs/>
        </w:rPr>
        <w:t xml:space="preserve">Query Scoring &amp; Boosting:</w:t>
      </w:r>
      <w:r>
        <w:t xml:space="preserve"> Apply field-level boosting (name field boosted 2x vs. description) and BM25 scoring with per-field customization. Implement semantic search using dense vector embeddings (optional Phase 2 feature).</w:t>
      </w:r>
    </w:p>
    <w:p>
      <w:pPr>
        <w:pStyle w:val="Heading2"/>
      </w:pPr>
      <w:r>
        <w:t xml:space="preserve">4.2 Faceted Navigation</w:t>
      </w:r>
    </w:p>
    <w:p>
      <w:pPr>
        <w:spacing w:after="120"/>
        <w:ind w:left="360"/>
      </w:pPr>
      <w:r>
        <w:rPr>
          <w:b/>
          <w:bCs/>
        </w:rPr>
        <w:t xml:space="preserve">Multi-Facet Filtering:</w:t>
      </w:r>
      <w:r>
        <w:t xml:space="preserve"> Aggregate on belt level, job category, location, assessment type, and hiring stage. Return facet counts with each search response for UI-driven drill-down.</w:t>
      </w:r>
    </w:p>
    <w:p>
      <w:pPr>
        <w:spacing w:after="240"/>
        <w:ind w:left="360"/>
      </w:pPr>
      <w:r>
        <w:rPr>
          <w:b/>
          <w:bCs/>
        </w:rPr>
        <w:t xml:space="preserve">Dynamic Facet Computation:</w:t>
      </w:r>
      <w:r>
        <w:t xml:space="preserve"> Re-compute facets after filtering to show only relevant sub-facets (e.g., once Belt selected, show only locations relevant to that belt).</w:t>
      </w:r>
    </w:p>
    <w:p>
      <w:pPr>
        <w:pStyle w:val="Heading2"/>
      </w:pPr>
      <w:r>
        <w:t xml:space="preserve">4.3 Real-Time Indexing</w:t>
      </w:r>
    </w:p>
    <w:p>
      <w:pPr>
        <w:spacing w:after="240"/>
        <w:ind w:left="360"/>
      </w:pPr>
      <w:r>
        <w:t xml:space="preserve">Event-driven near-real-time indexing with sub-second latency between domain event occurrence and search availability. Batch optimization (1-5 second windows) balances throughput with freshness. Configurable refresh intervals for different index tiers (hot vs. cold).</w:t>
      </w:r>
    </w:p>
    <w:p>
      <w:pPr>
        <w:pStyle w:val="Heading2"/>
      </w:pPr>
      <w:r>
        <w:t xml:space="preserve">4.4 Multi-Cluster Management</w:t>
      </w:r>
    </w:p>
    <w:p>
      <w:pPr>
        <w:spacing w:after="240"/>
        <w:ind w:left="360"/>
      </w:pPr>
      <w:r>
        <w:t xml:space="preserve">Active-active replication across GCP and AWS OpenSearch clusters. Automatic failover and read-load balancing. Cross-region cluster replication with conflict resolution (last-write-wins) and consistency monitoring.</w:t>
      </w:r>
    </w:p>
    <w:p>
      <w:pPr>
        <w:pStyle w:val="Heading2"/>
      </w:pPr>
      <w:r>
        <w:t xml:space="preserve">4.5 Advanced Analytics</w:t>
      </w:r>
    </w:p>
    <w:p>
      <w:pPr>
        <w:spacing w:after="240"/>
        <w:ind w:left="360"/>
      </w:pPr>
      <w:r>
        <w:t xml:space="preserve">Time-series aggregations for hiring funnel analysis, candidate pipeline velocity, and job popularity trends. Percentile latency histograms for assessment quality insights. Geographic heat maps for location-based demand analysis.</w:t>
      </w:r>
    </w:p>
    <w:r>
      <w:br w:type="page"/>
    </w:r>
    <w:p>
      <w:pPr>
        <w:pStyle w:val="Heading1"/>
      </w:pPr>
      <w:r>
        <w:t xml:space="preserve">5. Input Data &amp; Event Streams</w:t>
      </w:r>
    </w:p>
    <w:p>
      <w:pPr>
        <w:pStyle w:val="Heading2"/>
      </w:pPr>
      <w:r>
        <w:t xml:space="preserve">5.1 Kafka Topic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Topic Name</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Event Type</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Indexing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CandidateCreated, CandidateUpdated, CandidateDeleted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Index/Update/Delete candidates index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JobPosted, JobUpdated, JobClosed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Index/Update/Delete jobs index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assessment-events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AssessmentCompleted, ScoresUpdated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candidate profile enrichment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user-profile-events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ProfileUpdated, PreferencesChanged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candidate searchable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application-status-events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ApplicationCreated, StatusChanged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 for hiring pipeline analytics</w:t>
            </w:r>
          </w:p>
        </w:tc>
      </w:tr>
    </w:tbl>
    <w:p>
      <w:pPr>
        <w:spacing w:before="240" w:after="240"/>
      </w:pPr>
      <w:r>
        <w:t xml:space="preserve"/>
      </w:r>
    </w:p>
    <w:p>
      <w:pPr>
        <w:pStyle w:val="Heading2"/>
      </w:pPr>
      <w:r>
        <w:t xml:space="preserve">5.2 API Calls</w:t>
      </w:r>
    </w:p>
    <w:p>
      <w:pPr>
        <w:spacing w:after="120"/>
        <w:ind w:left="360"/>
      </w:pPr>
      <w:r>
        <w:rPr>
          <w:b/>
          <w:bCs/>
        </w:rPr>
        <w:t xml:space="preserve">Search Query API:</w:t>
      </w:r>
      <w:r>
        <w:t xml:space="preserve"> POST /api/v1/search/candidates, POST /api/v1/search/jobs. Accepts JSON payloads with query string, filters, facets, pagination (offset/limit), and sorting parameters.</w:t>
      </w:r>
    </w:p>
    <w:p>
      <w:pPr>
        <w:spacing w:after="120"/>
        <w:ind w:left="360"/>
      </w:pPr>
      <w:r>
        <w:rPr>
          <w:b/>
          <w:bCs/>
        </w:rPr>
        <w:t xml:space="preserve">Admin Index Management API:</w:t>
      </w:r>
      <w:r>
        <w:t xml:space="preserve"> POST /api/v1/admin/index/reindex, GET /api/v1/admin/index/health, DELETE /api/v1/admin/index/{tenant_id}. Requires admin authorization.</w:t>
      </w:r>
    </w:p>
    <w:p>
      <w:pPr>
        <w:spacing w:after="240"/>
        <w:ind w:left="360"/>
      </w:pPr>
      <w:r>
        <w:rPr>
          <w:b/>
          <w:bCs/>
        </w:rPr>
        <w:t xml:space="preserve">Internal Service-to-Service Calls:</w:t>
      </w:r>
      <w:r>
        <w:t xml:space="preserve"> Query Candidate Service and Job Service APIs for on-demand data enrichment during index rebuilds (e.g., fetching skill synonyms, job category hierarchies).</w:t>
      </w:r>
    </w:p>
    <w:p>
      <w:pPr>
        <w:pStyle w:val="Heading2"/>
      </w:pPr>
      <w:r>
        <w:t xml:space="preserve">5.3 Database Queries</w:t>
      </w:r>
    </w:p>
    <w:p>
      <w:pPr>
        <w:spacing w:after="240"/>
        <w:ind w:left="360"/>
      </w:pPr>
      <w:r>
        <w:t xml:space="preserve">Read-only queries against PostgreSQL Candidate DB and Job DB to validate event data, resolve references during re-indexing, and monitor data consistency. No direct writes to transactional databases.</w:t>
      </w:r>
    </w:p>
    <w:p>
      <w:pPr>
        <w:pStyle w:val="Heading1"/>
      </w:pPr>
      <w:r>
        <w:t xml:space="preserve">6. Output Data &amp; Event Streams</w:t>
      </w:r>
    </w:p>
    <w:p>
      <w:pPr>
        <w:pStyle w:val="Heading2"/>
      </w:pPr>
      <w:r>
        <w:t xml:space="preserve">6.1 Search Results</w:t>
      </w:r>
    </w:p>
    <w:p>
      <w:pPr>
        <w:spacing w:after="240"/>
        <w:ind w:left="360"/>
      </w:pPr>
      <w:r>
        <w:t xml:space="preserve">HTTP JSON responses containing matched documents, relevance scores, facet aggregations, total hit counts, and pagination cursors. Results are tenant-scoped and filtered by user authorization.</w:t>
      </w:r>
    </w:p>
    <w:p>
      <w:pPr>
        <w:pStyle w:val="Heading2"/>
      </w:pPr>
      <w:r>
        <w:t xml:space="preserve">6.2 Analytics Aggregations</w:t>
      </w:r>
    </w:p>
    <w:p>
      <w:pPr>
        <w:spacing w:after="240"/>
        <w:ind w:left="360"/>
      </w:pPr>
      <w:r>
        <w:t xml:space="preserve">OpenSearch aggregations on search indices for Analytics Service consumption. Publish aggregation results as JSON events to analytics-results Kafka topic (candidate-funnel-analytics, job-demand-analytics, assessment-quality-metrics).</w:t>
      </w:r>
    </w:p>
    <w:p>
      <w:pPr>
        <w:pStyle w:val="Heading2"/>
      </w:pPr>
      <w:r>
        <w:t xml:space="preserve">6.3 Index Health Events</w:t>
      </w:r>
    </w:p>
    <w:p>
      <w:pPr>
        <w:spacing w:after="240"/>
        <w:ind w:left="360"/>
      </w:pPr>
      <w:r>
        <w:t xml:space="preserve">Emit index-health-events topic with shard allocation failures, high indexing latency alerts, and index consistency warnings. Consumed by Observability and Admin dashboards.</w:t>
      </w:r>
    </w:p>
    <w:p>
      <w:pPr>
        <w:pStyle w:val="Heading2"/>
      </w:pPr>
      <w:r>
        <w:t xml:space="preserve">6.4 Search Logs</w:t>
      </w:r>
    </w:p>
    <w:p>
      <w:pPr>
        <w:spacing w:after="240"/>
        <w:ind w:left="360"/>
      </w:pPr>
      <w:r>
        <w:t xml:space="preserve">All search queries logged to search-audit-log topic with query text, results count, execution time, and user tenant context. Enables query analytics, abuse detection, and performance tuning.</w:t>
      </w:r>
    </w:p>
    <w:r>
      <w:br w:type="page"/>
    </w:r>
    <w:p>
      <w:pPr>
        <w:pStyle w:val="Heading1"/>
      </w:pPr>
      <w:r>
        <w:t xml:space="preserve">7. Service Dependencies</w:t>
      </w:r>
    </w:p>
    <w:p>
      <w:pPr>
        <w:pStyle w:val="Heading2"/>
      </w:pPr>
      <w:r>
        <w:t xml:space="preserve">7.1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OpenSearch Clusters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External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 storage &amp; queries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Apache Kafka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 Broker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consumption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Keycloak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authentication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(Candidate 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enrichment (read-only)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Layer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caching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bl>
    <w:p>
      <w:pPr>
        <w:spacing w:before="240" w:after="240"/>
      </w:pPr>
      <w:r>
        <w:t xml:space="preserve"/>
      </w:r>
    </w:p>
    <w:p>
      <w:pPr>
        <w:pStyle w:val="Heading2"/>
      </w:pPr>
      <w:r>
        <w:t xml:space="preserve">7.2 Data Dependencies</w:t>
      </w:r>
    </w:p>
    <w:p>
      <w:pPr>
        <w:spacing w:after="120"/>
        <w:ind w:left="360"/>
      </w:pPr>
      <w:r>
        <w:rPr>
          <w:b/>
          <w:bCs/>
        </w:rPr>
        <w:t xml:space="preserve">PostgreSQL Candidate Database (read-only):</w:t>
      </w:r>
      <w:r>
        <w:t xml:space="preserve"> Queried during index rebuild for candidate profile enrichment and data validation. Connection pooling (PgBouncer) used for efficiency.</w:t>
      </w:r>
    </w:p>
    <w:p>
      <w:pPr>
        <w:spacing w:after="120"/>
        <w:ind w:left="360"/>
      </w:pPr>
      <w:r>
        <w:rPr>
          <w:b/>
          <w:bCs/>
        </w:rPr>
        <w:t xml:space="preserve">PostgreSQL Job Database (read-only):</w:t>
      </w:r>
      <w:r>
        <w:t xml:space="preserve"> Queried for job posting details, requirements, and metadata during indexing operations.</w:t>
      </w:r>
    </w:p>
    <w:p>
      <w:pPr>
        <w:spacing w:after="120"/>
        <w:ind w:left="360"/>
      </w:pPr>
      <w:r>
        <w:rPr>
          <w:b/>
          <w:bCs/>
        </w:rPr>
        <w:t xml:space="preserve">Redis Cache (optional):</w:t>
      </w:r>
      <w:r>
        <w:t xml:space="preserve"> Caches recently indexed documents and frequently-accessed facet counts to reduce OpenSearch load.</w:t>
      </w:r>
    </w:p>
    <w:p>
      <w:pPr>
        <w:spacing w:after="240"/>
        <w:ind w:left="360"/>
      </w:pPr>
      <w:r>
        <w:rPr>
          <w:b/>
          <w:bCs/>
        </w:rPr>
        <w:t xml:space="preserve">Keycloak (authentication):</w:t>
      </w:r>
      <w:r>
        <w:t xml:space="preserve"> Validates user identity and tenant context for all search queries. Token introspection or local JWT verification with periodic sync.</w:t>
      </w:r>
    </w:p>
    <w:p>
      <w:pPr>
        <w:pStyle w:val="Heading1"/>
      </w:pPr>
      <w:r>
        <w:t xml:space="preserve">8. Technology Stack &amp; Architecture</w:t>
      </w:r>
    </w:p>
    <w:p>
      <w:pPr>
        <w:pStyle w:val="Heading2"/>
      </w:pPr>
      <w:r>
        <w:t xml:space="preserve">8.1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18.x 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runtime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 Broker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Apache Kafka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streaming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indexing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(k3s)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orchestration</w:t>
            </w:r>
          </w:p>
        </w:tc>
      </w:tr>
    </w:tbl>
    <w:p>
      <w:pPr>
        <w:spacing w:before="240" w:after="120"/>
      </w:pPr>
      <w:r>
        <w:t xml:space="preserve"/>
      </w:r>
    </w:p>
    <w:p>
      <w:pPr>
        <w:pStyle w:val="Heading2"/>
      </w:pPr>
      <w:r>
        <w:t xml:space="preserve">8.2 Architecture Diagram</w:t>
      </w:r>
    </w:p>
    <w:p>
      <w:pPr>
        <w:spacing w:after="240"/>
      </w:pPr>
      <w:r>
        <w:t xml:space="preserve">Event Flow: Kafka Topics → search-indexer Consumer Group → Document Transformation → OpenSearch Bulk Indexing → Query API → Frontend / Admin Dashboards</w:t>
      </w:r>
    </w:p>
    <w:p>
      <w:pPr>
        <w:pStyle w:val="Heading2"/>
      </w:pPr>
      <w:r>
        <w:t xml:space="preserve">8.3 Scalability &amp; High Availability</w:t>
      </w:r>
    </w:p>
    <w:p>
      <w:pPr>
        <w:spacing w:after="120"/>
        <w:ind w:left="360"/>
      </w:pPr>
      <w:r>
        <w:rPr>
          <w:b/>
          <w:bCs/>
        </w:rPr>
        <w:t xml:space="preserve">Horizontal Scaling:</w:t>
      </w:r>
      <w:r>
        <w:t xml:space="preserve"> Deploy 3-5 replicas via Kubernetes Deployment (pod autoscaling on CPU/memory). Kafka consumer group rebalancing distributes partition load automatically.</w:t>
      </w:r>
    </w:p>
    <w:p>
      <w:pPr>
        <w:spacing w:after="120"/>
        <w:ind w:left="360"/>
      </w:pPr>
      <w:r>
        <w:rPr>
          <w:b/>
          <w:bCs/>
        </w:rPr>
        <w:t xml:space="preserve">Index Sharding:</w:t>
      </w:r>
      <w:r>
        <w:t xml:space="preserve"> Configure 10-20 shards per index (tenant + document type) to enable parallel query execution across OpenSearch nodes. Replica count set to 2-3 for fault tolerance.</w:t>
      </w:r>
    </w:p>
    <w:p>
      <w:pPr>
        <w:spacing w:after="120"/>
        <w:ind w:left="360"/>
      </w:pPr>
      <w:r>
        <w:rPr>
          <w:b/>
          <w:bCs/>
        </w:rPr>
        <w:t xml:space="preserve">Circuit Breakers:</w:t>
      </w:r>
      <w:r>
        <w:t xml:space="preserve"> Implement circuit breaker pattern for OpenSearch bulk requests. Fail gracefully and queue to Kafka if OpenSearch unavailable.</w:t>
      </w:r>
    </w:p>
    <w:p>
      <w:pPr>
        <w:spacing w:after="240"/>
        <w:ind w:left="360"/>
      </w:pPr>
      <w:r>
        <w:rPr>
          <w:b/>
          <w:bCs/>
        </w:rPr>
        <w:t xml:space="preserve">Dead Letter Queues (DLQ):</w:t>
      </w:r>
      <w:r>
        <w:t xml:space="preserve"> Failed indexing operations sent to DLQ topic for later replay and debugging. Prevents event loss and enables root cause analysis.</w:t>
      </w:r>
    </w:p>
    <w:r>
      <w:br w:type="page"/>
    </w:r>
    <w:p>
      <w:pPr>
        <w:pStyle w:val="Heading1"/>
      </w:pPr>
      <w:r>
        <w:t xml:space="preserve">9. Business Value &amp; Impact</w:t>
      </w:r>
    </w:p>
    <w:p>
      <w:pPr>
        <w:pStyle w:val="Heading2"/>
      </w:pPr>
      <w:r>
        <w:t xml:space="preserve">9.1 User Experience Improvements</w:t>
      </w:r>
    </w:p>
    <w:p>
      <w:pPr>
        <w:spacing w:after="120"/>
        <w:ind w:left="360"/>
      </w:pPr>
      <w:r>
        <w:rPr>
          <w:b/>
          <w:bCs/>
        </w:rPr>
        <w:t xml:space="preserve">Sub-100ms Search Latency:</w:t>
      </w:r>
      <w:r>
        <w:t xml:space="preserve"> Enables responsive auto-complete, faceted drill-down, and real-time filtering in candidate and job search UIs. Reduces cognitive load and improves recruiter productivity.</w:t>
      </w:r>
    </w:p>
    <w:p>
      <w:pPr>
        <w:spacing w:after="120"/>
        <w:ind w:left="360"/>
      </w:pPr>
      <w:r>
        <w:rPr>
          <w:b/>
          <w:bCs/>
        </w:rPr>
        <w:t xml:space="preserve">Relevance &amp; Ranking:</w:t>
      </w:r>
      <w:r>
        <w:t xml:space="preserve"> Custom scoring algorithms surface most-qualified candidates first, reducing time-to-hire and improving quality of hires.</w:t>
      </w:r>
    </w:p>
    <w:p>
      <w:pPr>
        <w:spacing w:after="240"/>
        <w:ind w:left="360"/>
      </w:pPr>
      <w:r>
        <w:rPr>
          <w:b/>
          <w:bCs/>
        </w:rPr>
        <w:t xml:space="preserve">Multi-Language Support:</w:t>
      </w:r>
      <w:r>
        <w:t xml:space="preserve"> Hindi and English search support makes Ecoskiller accessible to India's largest talent pool, expanding addressable market.</w:t>
      </w:r>
    </w:p>
    <w:p>
      <w:pPr>
        <w:pStyle w:val="Heading2"/>
      </w:pPr>
      <w:r>
        <w:t xml:space="preserve">9.2 Platform Scalability</w:t>
      </w:r>
    </w:p>
    <w:p>
      <w:pPr>
        <w:spacing w:after="120"/>
        <w:ind w:left="360"/>
      </w:pPr>
      <w:r>
        <w:rPr>
          <w:b/>
          <w:bCs/>
        </w:rPr>
        <w:t xml:space="preserve">Multi-Tenant Isolation:</w:t>
      </w:r>
      <w:r>
        <w:t xml:space="preserve"> Index segregation per tenant enables independent index growth and tuning. Prevents noisy neighbor problems where one tenant's large index impacts others.</w:t>
      </w:r>
    </w:p>
    <w:p>
      <w:pPr>
        <w:spacing w:after="120"/>
        <w:ind w:left="360"/>
      </w:pPr>
      <w:r>
        <w:rPr>
          <w:b/>
          <w:bCs/>
        </w:rPr>
        <w:t xml:space="preserve">Database Offloading:</w:t>
      </w:r>
      <w:r>
        <w:t xml:space="preserve"> Decouples search reads from transactional database, allowing PostgreSQL to focus on ACID transactions. Enables horizontal scaling of search independently from database.</w:t>
      </w:r>
    </w:p>
    <w:p>
      <w:pPr>
        <w:spacing w:after="240"/>
        <w:ind w:left="360"/>
      </w:pPr>
      <w:r>
        <w:rPr>
          <w:b/>
          <w:bCs/>
        </w:rPr>
        <w:t xml:space="preserve">Analytics at Scale:</w:t>
      </w:r>
      <w:r>
        <w:t xml:space="preserve"> OpenSearch aggregations support analytics queries (funnel analysis, heat maps, time-series trends) without impacting transactional systems or blocking database resources.</w:t>
      </w:r>
    </w:p>
    <w:p>
      <w:pPr>
        <w:pStyle w:val="Heading2"/>
      </w:pPr>
      <w:r>
        <w:t xml:space="preserve">9.3 Operational Excellence</w:t>
      </w:r>
    </w:p>
    <w:p>
      <w:pPr>
        <w:spacing w:after="120"/>
        <w:ind w:left="360"/>
      </w:pPr>
      <w:r>
        <w:rPr>
          <w:b/>
          <w:bCs/>
        </w:rPr>
        <w:t xml:space="preserve">Real-Time Monitoring:</w:t>
      </w:r>
      <w:r>
        <w:t xml:space="preserve"> Index health metrics, search latency percentiles, and indexing throughput enable proactive capacity planning and performance optimization.</w:t>
      </w:r>
    </w:p>
    <w:p>
      <w:pPr>
        <w:spacing w:after="120"/>
        <w:ind w:left="360"/>
      </w:pPr>
      <w:r>
        <w:rPr>
          <w:b/>
          <w:bCs/>
        </w:rPr>
        <w:t xml:space="preserve">Zero-Downtime Deployments:</w:t>
      </w:r>
      <w:r>
        <w:t xml:space="preserve"> Blue-green index switching allows mapping/analyzer updates without search outages.</w:t>
      </w:r>
    </w:p>
    <w:p>
      <w:pPr>
        <w:spacing w:after="240"/>
        <w:ind w:left="360"/>
      </w:pPr>
      <w:r>
        <w:rPr>
          <w:b/>
          <w:bCs/>
        </w:rPr>
        <w:t xml:space="preserve">Audit &amp; Compliance:</w:t>
      </w:r>
      <w:r>
        <w:t xml:space="preserve"> Search audit logs enable data governance compliance, user access tracking, and forensic analysis for security incidents.</w:t>
      </w:r>
    </w:p>
    <w:p>
      <w:pPr>
        <w:pStyle w:val="Heading2"/>
      </w:pPr>
      <w:r>
        <w:t xml:space="preserve">9.4 Revenue &amp; Growth Impact</w:t>
      </w:r>
    </w:p>
    <w:p>
      <w:pPr>
        <w:spacing w:after="120"/>
        <w:ind w:left="360"/>
      </w:pPr>
      <w:r>
        <w:rPr>
          <w:b/>
          <w:bCs/>
        </w:rPr>
        <w:t xml:space="preserve">Faster Time-to-Hire:</w:t>
      </w:r>
      <w:r>
        <w:t xml:space="preserve"> Recruiter productivity gains (5-10x faster searching) reduce hiring cycle duration, enabling enterprises to fill positions faster.</w:t>
      </w:r>
    </w:p>
    <w:p>
      <w:pPr>
        <w:spacing w:after="120"/>
        <w:ind w:left="360"/>
      </w:pPr>
      <w:r>
        <w:rPr>
          <w:b/>
          <w:bCs/>
        </w:rPr>
        <w:t xml:space="preserve">Candidate Experience:</w:t>
      </w:r>
      <w:r>
        <w:t xml:space="preserve"> Candidates can find relevant opportunities faster, increasing application rates and engagement.</w:t>
      </w:r>
    </w:p>
    <w:p>
      <w:pPr>
        <w:spacing w:after="240"/>
        <w:ind w:left="360"/>
      </w:pPr>
      <w:r>
        <w:rPr>
          <w:b/>
          <w:bCs/>
        </w:rPr>
        <w:t xml:space="preserve">Premium Analytics:</w:t>
      </w:r>
      <w:r>
        <w:t xml:space="preserve"> Advanced hiring funnel analytics and predictive insights (Phase 2) enable premium tier differentiation and upsell opportunities.</w:t>
      </w:r>
    </w:p>
    <w:r>
      <w:br w:type="page"/>
    </w:r>
    <w:p>
      <w:pPr>
        <w:pStyle w:val="Heading1"/>
      </w:pPr>
      <w:r>
        <w:t xml:space="preserve">10. Operational &amp; Performance Considerations</w:t>
      </w:r>
    </w:p>
    <w:p>
      <w:pPr>
        <w:pStyle w:val="Heading2"/>
      </w:pPr>
      <w:r>
        <w:t xml:space="preserve">10.1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 Expected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Scaling Factor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Query Latency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with index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Indexing Throughput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10K+ docs/sec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Scales with pod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Processing Lag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Scales with event volume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 Storage (GB/Million Docs)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~200-300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Compression dependent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Availability (SLA)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Multi-region failover</w:t>
            </w:r>
          </w:p>
        </w:tc>
      </w:tr>
    </w:tbl>
    <w:p>
      <w:pPr>
        <w:spacing w:before="240" w:after="240"/>
      </w:pPr>
      <w:r>
        <w:t xml:space="preserve"/>
      </w:r>
    </w:p>
    <w:p>
      <w:pPr>
        <w:pStyle w:val="Heading2"/>
      </w:pPr>
      <w:r>
        <w:t xml:space="preserve">10.2 Monitoring &amp; Alerting</w:t>
      </w:r>
    </w:p>
    <w:p>
      <w:pPr>
        <w:spacing w:after="120"/>
        <w:ind w:left="360"/>
      </w:pPr>
      <w:r>
        <w:rPr>
          <w:b/>
          <w:bCs/>
        </w:rPr>
        <w:t xml:space="preserve">Key Metrics:</w:t>
      </w:r>
      <w:r>
        <w:t xml:space="preserve"> Event lag (Kafka offset lag), indexing throughput (docs/sec), index refresh latency, search query latency (p50, p95, p99), and OpenSearch heap usage.</w:t>
      </w:r>
    </w:p>
    <w:p>
      <w:pPr>
        <w:spacing w:after="120"/>
        <w:ind w:left="360"/>
      </w:pPr>
      <w:r>
        <w:rPr>
          <w:b/>
          <w:bCs/>
        </w:rPr>
        <w:t xml:space="preserve">Alert Thresholds:</w:t>
      </w:r>
      <w:r>
        <w:t xml:space="preserve"> Kafka lag &gt; 10 minutes (stale data), search latency p95 &gt; 200ms (performance degradation), indexing throughput &lt; 5K docs/sec (capacity shortage), OpenSearch heap &gt; 85% (OOM risk).</w:t>
      </w:r>
    </w:p>
    <w:p>
      <w:pPr>
        <w:spacing w:after="240"/>
        <w:ind w:left="360"/>
      </w:pPr>
      <w:r>
        <w:rPr>
          <w:b/>
          <w:bCs/>
        </w:rPr>
        <w:t xml:space="preserve">Observability Stack:</w:t>
      </w:r>
      <w:r>
        <w:t xml:space="preserve"> Prometheus for metrics, ELK Stack (or Datadog) for log aggregation, Jaeger for distributed tracing across search requests.</w:t>
      </w:r>
    </w:p>
    <w:p>
      <w:pPr>
        <w:pStyle w:val="Heading2"/>
      </w:pPr>
      <w:r>
        <w:t xml:space="preserve">10.3 Disaster Recovery</w:t>
      </w:r>
    </w:p>
    <w:p>
      <w:pPr>
        <w:spacing w:after="120"/>
        <w:ind w:left="360"/>
      </w:pPr>
      <w:r>
        <w:rPr>
          <w:b/>
          <w:bCs/>
        </w:rPr>
        <w:t xml:space="preserve">Index Snapshots:</w:t>
      </w:r>
      <w:r>
        <w:t xml:space="preserve"> Daily snapshots to S3 (GCP Cloud Storage equivalent). Enables index recovery in &lt; 1 hour if corruption occurs.</w:t>
      </w:r>
    </w:p>
    <w:p>
      <w:pPr>
        <w:spacing w:after="120"/>
        <w:ind w:left="360"/>
      </w:pPr>
      <w:r>
        <w:rPr>
          <w:b/>
          <w:bCs/>
        </w:rPr>
        <w:t xml:space="preserve">Kafka Retention:</w:t>
      </w:r>
      <w:r>
        <w:t xml:space="preserve"> Configure Kafka topic retention (30+ days) to enable re-indexing from historical events without re-fetching source databases.</w:t>
      </w:r>
    </w:p>
    <w:p>
      <w:pPr>
        <w:spacing w:after="120"/>
        <w:ind w:left="360"/>
      </w:pPr>
      <w:r>
        <w:rPr>
          <w:b/>
          <w:bCs/>
        </w:rPr>
        <w:t xml:space="preserve">Cross-Cluster Failover:</w:t>
      </w:r>
      <w:r>
        <w:t xml:space="preserve"> If primary cluster (GCP) fails, queries route to secondary (AWS) within seconds via DNS failover or API Gateway configuration change.</w:t>
      </w:r>
    </w:p>
    <w:p>
      <w:pPr>
        <w:spacing w:after="240"/>
        <w:ind w:left="360"/>
      </w:pPr>
      <w:r>
        <w:rPr>
          <w:b/>
          <w:bCs/>
        </w:rPr>
        <w:t xml:space="preserve">RTO/RPO Target:</w:t>
      </w:r>
      <w:r>
        <w:t xml:space="preserve"> Recovery Time Objective (RTO) ≤ 5 minutes, Recovery Point Objective (RPO) ≤ 5 seconds (Kafka batching window).</w:t>
      </w:r>
    </w:p>
    <w:p>
      <w:pPr>
        <w:pStyle w:val="Heading2"/>
      </w:pPr>
      <w:r>
        <w:t xml:space="preserve">10.4 Cost Optimization</w:t>
      </w:r>
    </w:p>
    <w:p>
      <w:pPr>
        <w:spacing w:after="120"/>
        <w:ind w:left="360"/>
      </w:pPr>
      <w:r>
        <w:rPr>
          <w:b/>
          <w:bCs/>
        </w:rPr>
        <w:t xml:space="preserve">Index Lifecycle Management (ILM):</w:t>
      </w:r>
      <w:r>
        <w:t xml:space="preserve"> Hot indices (current + 3 prior days) with 20 shards on fast storage. Warm indices (4-30 days) with 5 shards on standard storage. Cold indices (&gt;30 days) on archive storage or deleted per compliance retention policy.</w:t>
      </w:r>
    </w:p>
    <w:p>
      <w:pPr>
        <w:spacing w:after="120"/>
        <w:ind w:left="360"/>
      </w:pPr>
      <w:r>
        <w:rPr>
          <w:b/>
          <w:bCs/>
        </w:rPr>
        <w:t xml:space="preserve">Document Compression:</w:t>
      </w:r>
      <w:r>
        <w:t xml:space="preserve"> Enable best_compression codec in OpenSearch to reduce index size by 30-40% with minimal latency overhead.</w:t>
      </w:r>
    </w:p>
    <w:p>
      <w:pPr>
        <w:spacing w:after="240"/>
        <w:ind w:left="360"/>
      </w:pPr>
      <w:r>
        <w:rPr>
          <w:b/>
          <w:bCs/>
        </w:rPr>
        <w:t xml:space="preserve">Query Caching:</w:t>
      </w:r>
      <w:r>
        <w:t xml:space="preserve"> Utilize OpenSearch query cache and Redis layer caching for facet aggregations to reduce query execution costs.</w:t>
      </w:r>
    </w:p>
    <w:p>
      <w:pPr>
        <w:pStyle w:val="Heading2"/>
      </w:pPr>
      <w:r>
        <w:t xml:space="preserve">10.5 Security &amp; Data Governance</w:t>
      </w:r>
    </w:p>
    <w:p>
      <w:pPr>
        <w:spacing w:after="120"/>
        <w:ind w:left="360"/>
      </w:pPr>
      <w:r>
        <w:rPr>
          <w:b/>
          <w:bCs/>
        </w:rPr>
        <w:t xml:space="preserve">Tenant Isolation:</w:t>
      </w:r>
      <w:r>
        <w:t xml:space="preserve"> Every search query executed within tenant context. Query filters prevent cross-tenant data leakage.</w:t>
      </w:r>
    </w:p>
    <w:p>
      <w:pPr>
        <w:spacing w:after="120"/>
        <w:ind w:left="360"/>
      </w:pPr>
      <w:r>
        <w:rPr>
          <w:b/>
          <w:bCs/>
        </w:rPr>
        <w:t xml:space="preserve">Encryption in Transit:</w:t>
      </w:r>
      <w:r>
        <w:t xml:space="preserve"> TLS 1.3 for all connections: Kafka → search-indexer, search-indexer → OpenSearch, API clients → search API.</w:t>
      </w:r>
    </w:p>
    <w:p>
      <w:pPr>
        <w:spacing w:after="120"/>
        <w:ind w:left="360"/>
      </w:pPr>
      <w:r>
        <w:rPr>
          <w:b/>
          <w:bCs/>
        </w:rPr>
        <w:t xml:space="preserve">Encryption at Rest:</w:t>
      </w:r>
      <w:r>
        <w:t xml:space="preserve"> OpenSearch indices encrypted using AWS KMS / GCP Cloud KMS. Snapshots encrypted and stored in S3/Cloud Storage buckets with access controls.</w:t>
      </w:r>
    </w:p>
    <w:p>
      <w:pPr>
        <w:spacing w:after="240"/>
        <w:ind w:left="360"/>
      </w:pPr>
      <w:r>
        <w:rPr>
          <w:b/>
          <w:bCs/>
        </w:rPr>
        <w:t xml:space="preserve">PII Handling:</w:t>
      </w:r>
      <w:r>
        <w:t xml:space="preserve"> Sensitive fields (email, phone, SSN) excluded from search indices or tokenized. GDPR right-to-be-forgotten triggers index document deletion within 48 hours.</w:t>
      </w:r>
    </w:p>
    <w:p>
      <w:pPr>
        <w:pStyle w:val="Heading2"/>
      </w:pPr>
      <w:r>
        <w:t xml:space="preserve">10.6 Deployment &amp; Rollback</w:t>
      </w:r>
    </w:p>
    <w:p>
      <w:pPr>
        <w:spacing w:after="120"/>
        <w:ind w:left="360"/>
      </w:pPr>
      <w:r>
        <w:rPr>
          <w:b/>
          <w:bCs/>
        </w:rPr>
        <w:t xml:space="preserve">Container Deployment:</w:t>
      </w:r>
      <w:r>
        <w:t xml:space="preserve"> Docker image deployed via GitLab CI → Harbor → Kubernetes. Rolling updates with 1 minute grace period ensure in-flight requests complete.</w:t>
      </w:r>
    </w:p>
    <w:p>
      <w:pPr>
        <w:spacing w:after="120"/>
        <w:ind w:left="360"/>
      </w:pPr>
      <w:r>
        <w:rPr>
          <w:b/>
          <w:bCs/>
        </w:rPr>
        <w:t xml:space="preserve">Canary Releases:</w:t>
      </w:r>
      <w:r>
        <w:t xml:space="preserve"> Deploy new version to 10% of pods, validate via Prometheus metrics for 5 minutes, then roll out to 100%.</w:t>
      </w:r>
    </w:p>
    <w:p>
      <w:pPr>
        <w:spacing w:after="240"/>
        <w:ind w:left="360"/>
      </w:pPr>
      <w:r>
        <w:rPr>
          <w:b/>
          <w:bCs/>
        </w:rPr>
        <w:t xml:space="preserve">Rollback Plan:</w:t>
      </w:r>
      <w:r>
        <w:t xml:space="preserve"> If critical errors detected, Kubernetes automatically rolls back to previous stable image. Manual rollback via helm rollback within 1 minute.</w:t>
      </w:r>
    </w:p>
    <w:r>
      <w:br w:type="page"/>
    </w:r>
    <w:p>
      <w:pPr>
        <w:pStyle w:val="Heading1"/>
      </w:pPr>
      <w:r>
        <w:t xml:space="preserve">Conclusion</w:t>
      </w:r>
    </w:p>
    <w:p>
      <w:pPr>
        <w:spacing w:after="240"/>
      </w:pPr>
      <w:r>
        <w:t xml:space="preserve">The search-indexer microservice is a mission-critical component of Ecoskiller's architecture, bridging operational data with search and analytics capabilities. By implementing event-driven architecture, multi-cluster synchronization, and tenant-aware query processing, search-indexer enables fast, scalable, and compliant hiring operations across multi-tenant and multi-cloud deployments. Continuous monitoring, disaster recovery planning, and performance optimization ensure sub-100ms search latency even as the platform scales to serve thousands of tenants and millions of candidate and job records.</w:t>
      </w:r>
    </w:p>
    <w:p>
      <w:pPr>
        <w:spacing w:before="120"/>
      </w:pPr>
      <w:r>
        <w:rPr>
          <w:color w:val="595959"/>
          <w:sz w:val="20"/>
          <w:szCs w:val="20"/>
        </w:rPr>
        <w:t xml:space="preserve">Last Updated: March 2025</w:t>
      </w:r>
    </w:p>
    <w:p>
      <w:pPr>
        <w:spacing w:before="60"/>
      </w:pPr>
      <w:r>
        <w:rPr>
          <w:color w:val="595959"/>
          <w:sz w:val="20"/>
          <w:szCs w:val="20"/>
        </w:rPr>
        <w:t xml:space="preserve">Document Version: 1.0 | Status: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2026-03-09T12:53:38.921Z</dcterms:created>
  <dcterms:modified xsi:type="dcterms:W3CDTF">2026-03-09T12:53:38.921Z</dcterms:modified>
</cp:coreProperties>
</file>

<file path=docProps/custom.xml><?xml version="1.0" encoding="utf-8"?>
<Properties xmlns="http://schemas.openxmlformats.org/officeDocument/2006/custom-properties" xmlns:vt="http://schemas.openxmlformats.org/officeDocument/2006/docPropsVTypes"/>
</file>