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UNLEASH FEATURE FLAG SERVICE</w:t>
      </w:r>
    </w:p>
    <w:p>
      <w:pPr>
        <w:spacing w:after="150"/>
        <w:jc w:val="center"/>
      </w:pPr>
      <w:r>
        <w:t xml:space="preserve">Dynamic Feature Management &amp; Gradual Rollout Platform</w:t>
      </w:r>
    </w:p>
    <w:p>
      <w:pPr>
        <w:spacing w:after="300"/>
        <w:jc w:val="center"/>
      </w:pPr>
      <w:r>
        <w:t xml:space="preserve">Ecoskiller Platform: Risk-Free Feature Deployment &amp; A/B Testing Infrastructure</w:t>
      </w:r>
    </w:p>
    <w:p>
      <w:pPr>
        <w:spacing w:after="100"/>
        <w:jc w:val="center"/>
      </w:pPr>
      <w:r>
        <w:t xml:space="preserve">Version: 2.0 | Document Type: Technical Service Specification | Created: March 2026</w:t>
      </w:r>
    </w:p>
    <w:p>
      <w:pPr>
        <w:spacing w:after="500"/>
        <w:jc w:val="center"/>
      </w:pPr>
      <w:r>
        <w:t xml:space="preserve">Classification: Internal Technical Documentation | Audience: Backend Engineers, DevOps Teams, Product Managers</w:t>
      </w:r>
    </w:p>
    <w:p>
      <w:pPr>
        <w:pStyle w:val="Heading2"/>
        <w:spacing w:before="200" w:after="150"/>
      </w:pPr>
      <w:r>
        <w:t xml:space="preserve">TABLE OF CONTENTS</w:t>
      </w:r>
    </w:p>
    <w:p>
      <w:pPr>
        <w:spacing w:after="50"/>
      </w:pPr>
      <w:r>
        <w:t xml:space="preserve">1. Service Name &amp; Introduction</w:t>
      </w:r>
    </w:p>
    <w:p>
      <w:pPr>
        <w:spacing w:after="50"/>
      </w:pPr>
      <w:r>
        <w:t xml:space="preserve">2. Service Overview</w:t>
      </w:r>
    </w:p>
    <w:p>
      <w:pPr>
        <w:spacing w:after="50"/>
      </w:pPr>
      <w:r>
        <w:t xml:space="preserve">3. Core Responsibilities</w:t>
      </w:r>
    </w:p>
    <w:p>
      <w:pPr>
        <w:spacing w:after="50"/>
      </w:pPr>
      <w:r>
        <w:t xml:space="preserve">4. Key Features</w:t>
      </w:r>
    </w:p>
    <w:p>
      <w:pPr>
        <w:spacing w:after="50"/>
      </w:pPr>
      <w:r>
        <w:t xml:space="preserve">5. Input Data &amp; Events</w:t>
      </w:r>
    </w:p>
    <w:p>
      <w:pPr>
        <w:spacing w:after="50"/>
      </w:pPr>
      <w:r>
        <w:t xml:space="preserve">6. Output Data &amp; Events</w:t>
      </w:r>
    </w:p>
    <w:p>
      <w:pPr>
        <w:spacing w:after="50"/>
      </w:pPr>
      <w:r>
        <w:t xml:space="preserve">7. Service Dependencies</w:t>
      </w:r>
    </w:p>
    <w:p>
      <w:pPr>
        <w:spacing w:after="50"/>
      </w:pPr>
      <w:r>
        <w:t xml:space="preserve">8. Technology Stack</w:t>
      </w:r>
    </w:p>
    <w:p>
      <w:pPr>
        <w:spacing w:after="50"/>
      </w:pPr>
      <w:r>
        <w:t xml:space="preserve">9. Business Value &amp; Impact</w:t>
      </w:r>
    </w:p>
    <w:p>
      <w:pPr>
        <w:spacing w:after="50"/>
      </w:pPr>
      <w:r>
        <w:t xml:space="preserve">10. Feature Flag Strategies</w:t>
      </w:r>
    </w:p>
    <w:p>
      <w:pPr>
        <w:spacing w:after="50"/>
      </w:pPr>
      <w:r>
        <w:t xml:space="preserve">11. Integration Patterns</w:t>
      </w:r>
    </w:p>
    <w:p>
      <w:pPr>
        <w:spacing w:after="50"/>
      </w:pPr>
      <w:r>
        <w:t xml:space="preserve">12. Operational Considerations</w:t>
      </w:r>
    </w:p>
    <w:p>
      <w:pPr>
        <w:spacing w:after="50"/>
      </w:pPr>
      <w:r>
        <w:t xml:space="preserve">13. Use Cases &amp; Examples</w:t>
      </w:r>
    </w:p>
    <w:p>
      <w:pPr>
        <w:spacing w:after="400"/>
      </w:pPr>
      <w:r>
        <w:t xml:space="preserve"> </w:t>
      </w:r>
    </w:p>
    <w:r>
      <w:br w:type="page"/>
    </w:r>
    <w:p>
      <w:pPr>
        <w:pStyle w:val="Heading2"/>
        <w:pBdr>
          <w:bottom w:val="single" w:color="4472C4" w:sz="6" w:space="1"/>
        </w:pBdr>
        <w:spacing w:before="200" w:after="120"/>
      </w:pPr>
      <w:r>
        <w:t xml:space="preserve">1. SERVICE NAME &amp; INTRODUCTION</w:t>
      </w:r>
    </w:p>
    <w:p>
      <w:pPr>
        <w:spacing w:after="100"/>
      </w:pPr>
      <w:r>
        <w:t xml:space="preserve">Unleash Feature Flag Service</w:t>
      </w:r>
    </w:p>
    <w:p>
      <w:pPr>
        <w:spacing w:after="200"/>
      </w:pPr>
      <w:r>
        <w:t xml:space="preserve">Unleash is an open-source, self-hosted feature flag management platform deployed in Ecoskiller's ops namespace as the authoritative system for feature toggling, gradual feature rollout, and A/B testing. Operating as a centralized decision engine accessed by all 13+ microservices via REST API or SDK, Unleash decouples feature deployment from code release, enabling risk-free feature enablement across candidates, recruiters, and admin users without redeployment. It supports advanced targeting (by user role, organization, geographic location, client version), traffic splitting for A/B experiments, and kill-switch capabilities for instant feature rollback if issues are detected in production.</w:t>
      </w:r>
    </w:p>
    <w:p>
      <w:pPr>
        <w:pStyle w:val="Heading2"/>
        <w:pBdr>
          <w:bottom w:val="single" w:color="4472C4" w:sz="6" w:space="1"/>
        </w:pBdr>
        <w:spacing w:before="200" w:after="120"/>
      </w:pPr>
      <w:r>
        <w:t xml:space="preserve">2. SERVICE OVERVIEW</w:t>
      </w:r>
    </w:p>
    <w:p>
      <w:pPr>
        <w:pStyle w:val="Heading3"/>
        <w:spacing w:before="100" w:after="70"/>
      </w:pPr>
      <w:r>
        <w:t xml:space="preserve">2.1 Purpose in Ecoskiller Architecture</w:t>
      </w:r>
    </w:p>
    <w:p>
      <w:pPr>
        <w:spacing w:after="100"/>
      </w:pPr>
      <w:r>
        <w:t xml:space="preserve">Unleash enables Ecoskiller's product and engineering teams to deploy features incrementally, measure their impact, and roll back safely—all without code changes or redeployment. In a hiring platform where assessment algorithm changes directly affect candidate scoring and recruiter user experience, the ability to:</w:t>
      </w:r>
    </w:p>
    <w:p>
      <w:pPr>
        <w:pStyle w:val="ListParagraph"/>
        <w:numPr>
          <w:ilvl w:val="0"/>
          <w:numId w:val="1"/>
        </w:numPr>
        <w:spacing w:after="50"/>
      </w:pPr>
      <w:r>
        <w:t xml:space="preserve">Enable GD (Group Discussion) sessions for a single organization before rolling out to all</w:t>
      </w:r>
    </w:p>
    <w:p>
      <w:pPr>
        <w:pStyle w:val="ListParagraph"/>
        <w:numPr>
          <w:ilvl w:val="0"/>
          <w:numId w:val="1"/>
        </w:numPr>
        <w:spacing w:after="50"/>
      </w:pPr>
      <w:r>
        <w:t xml:space="preserve">Route 10% of interview traffic through a new video quality improvement to validate it doesn't introduce regressions</w:t>
      </w:r>
    </w:p>
    <w:p>
      <w:pPr>
        <w:pStyle w:val="ListParagraph"/>
        <w:numPr>
          <w:ilvl w:val="0"/>
          <w:numId w:val="1"/>
        </w:numPr>
        <w:spacing w:after="50"/>
      </w:pPr>
      <w:r>
        <w:t xml:space="preserve">Instantly disable a scoring formula if it's producing anomalously low/high scores</w:t>
      </w:r>
    </w:p>
    <w:p>
      <w:pPr>
        <w:pStyle w:val="ListParagraph"/>
        <w:numPr>
          <w:ilvl w:val="0"/>
          <w:numId w:val="1"/>
        </w:numPr>
        <w:spacing w:after="50"/>
      </w:pPr>
      <w:r>
        <w:t xml:space="preserve">Run A/B tests comparing two UI designs and measure impact on recruiter engagement</w:t>
      </w:r>
    </w:p>
    <w:p>
      <w:pPr>
        <w:spacing w:after="150"/>
      </w:pPr>
      <w:r>
        <w:t xml:space="preserve">...is critical for maintaining system stability, reducing production incidents, and enabling data-driven product decisions.</w:t>
      </w:r>
    </w:p>
    <w:p>
      <w:pPr>
        <w:pStyle w:val="Heading3"/>
        <w:spacing w:before="100" w:after="70"/>
      </w:pPr>
      <w:r>
        <w:t xml:space="preserve">2.2 Architectural Context</w:t>
      </w:r>
    </w:p>
    <w:p>
      <w:pPr>
        <w:spacing w:after="100"/>
      </w:pPr>
      <w:r>
        <w:t xml:space="preserve">Unleash operates as a lightweight decision engine:</w:t>
      </w:r>
    </w:p>
    <w:p>
      <w:pPr>
        <w:pStyle w:val="ListParagraph"/>
        <w:numPr>
          <w:ilvl w:val="0"/>
          <w:numId w:val="1"/>
        </w:numPr>
        <w:spacing w:after="50"/>
      </w:pPr>
      <w:r>
        <w:t xml:space="preserve">Unleash Server: Central REST API (Node.js) in ops namespace returning feature flag status</w:t>
      </w:r>
    </w:p>
    <w:p>
      <w:pPr>
        <w:pStyle w:val="ListParagraph"/>
        <w:numPr>
          <w:ilvl w:val="0"/>
          <w:numId w:val="1"/>
        </w:numPr>
        <w:spacing w:after="50"/>
      </w:pPr>
      <w:r>
        <w:t xml:space="preserve">SDK clients: Embedded in each microservice (auth-service, billing-service, gd-orchestrator, etc.)</w:t>
      </w:r>
    </w:p>
    <w:p>
      <w:pPr>
        <w:pStyle w:val="ListParagraph"/>
        <w:numPr>
          <w:ilvl w:val="0"/>
          <w:numId w:val="1"/>
        </w:numPr>
        <w:spacing w:after="50"/>
      </w:pPr>
      <w:r>
        <w:t xml:space="preserve">Feature context: Client applications provide context (user_id, organization_id, role, ip_address) for intelligent flagging decisions</w:t>
      </w:r>
    </w:p>
    <w:p>
      <w:pPr>
        <w:pStyle w:val="ListParagraph"/>
        <w:numPr>
          <w:ilvl w:val="0"/>
          <w:numId w:val="1"/>
        </w:numPr>
        <w:spacing w:after="50"/>
      </w:pPr>
      <w:r>
        <w:t xml:space="preserve">Decision logic: Server evaluates feature configuration against context → returns enabled/disabled status</w:t>
      </w:r>
    </w:p>
    <w:p>
      <w:pPr>
        <w:spacing w:after="200"/>
      </w:pPr>
      <w:r>
        <w:t xml:space="preserve">
Unleash prioritizes low-latency responses (typical: &lt; 5ms) and graceful degradation (cached flags if server is unavailable).</w:t>
      </w:r>
    </w:p>
    <w:r>
      <w:br w:type="page"/>
    </w:r>
    <w:p>
      <w:pPr>
        <w:pStyle w:val="Heading2"/>
        <w:pBdr>
          <w:bottom w:val="single" w:color="4472C4" w:sz="6" w:space="1"/>
        </w:pBdr>
        <w:spacing w:before="200" w:after="120"/>
      </w:pPr>
      <w:r>
        <w:t xml:space="preserve">3. CORE RESPONSIBILITIES</w:t>
      </w:r>
    </w:p>
    <w:p>
      <w:pPr>
        <w:pStyle w:val="Heading3"/>
        <w:spacing w:before="100" w:after="70"/>
      </w:pPr>
      <w:r>
        <w:t xml:space="preserve">3.1 Feature Flag Definition &amp; Management</w:t>
      </w:r>
    </w:p>
    <w:p>
      <w:pPr>
        <w:spacing w:after="150"/>
      </w:pPr>
      <w:r>
        <w:t xml:space="preserve">Unleash manages a catalog of feature flags with metadata: name, description, enabled/disabled status, ownership team, creation date. Flags are versioned; each change (enable/disable, strategy modification) creates an audit entry. Product managers and engineers can create flags via Unleash web UI (drag-and-drop strategy builder) or REST API.</w:t>
      </w:r>
    </w:p>
    <w:p>
      <w:pPr>
        <w:pStyle w:val="Heading3"/>
        <w:spacing w:before="100" w:after="70"/>
      </w:pPr>
      <w:r>
        <w:t xml:space="preserve">3.2 Intelligent Targeting &amp; Strategy Evaluation</w:t>
      </w:r>
    </w:p>
    <w:p>
      <w:pPr>
        <w:spacing w:after="100"/>
      </w:pPr>
      <w:r>
        <w:t xml:space="preserve">Unleash supports multiple decision strategies:</w:t>
      </w:r>
    </w:p>
    <w:p>
      <w:pPr>
        <w:pStyle w:val="ListParagraph"/>
        <w:numPr>
          <w:ilvl w:val="0"/>
          <w:numId w:val="1"/>
        </w:numPr>
        <w:spacing w:after="50"/>
      </w:pPr>
      <w:r>
        <w:t xml:space="preserve">Standard: Simple on/off toggle, no conditions</w:t>
      </w:r>
    </w:p>
    <w:p>
      <w:pPr>
        <w:pStyle w:val="ListParagraph"/>
        <w:numPr>
          <w:ilvl w:val="0"/>
          <w:numId w:val="1"/>
        </w:numPr>
        <w:spacing w:after="50"/>
      </w:pPr>
      <w:r>
        <w:t xml:space="preserve">UserID: Enable for specific user IDs (e.g., test users)</w:t>
      </w:r>
    </w:p>
    <w:p>
      <w:pPr>
        <w:pStyle w:val="ListParagraph"/>
        <w:numPr>
          <w:ilvl w:val="0"/>
          <w:numId w:val="1"/>
        </w:numPr>
        <w:spacing w:after="50"/>
      </w:pPr>
      <w:r>
        <w:t xml:space="preserve">Organization: Enable for specific tenant organizations</w:t>
      </w:r>
    </w:p>
    <w:p>
      <w:pPr>
        <w:pStyle w:val="ListParagraph"/>
        <w:numPr>
          <w:ilvl w:val="0"/>
          <w:numId w:val="1"/>
        </w:numPr>
        <w:spacing w:after="50"/>
      </w:pPr>
      <w:r>
        <w:t xml:space="preserve">Role-based: Enable for RECRUITER or CANDIDATE roles</w:t>
      </w:r>
    </w:p>
    <w:p>
      <w:pPr>
        <w:pStyle w:val="ListParagraph"/>
        <w:numPr>
          <w:ilvl w:val="0"/>
          <w:numId w:val="1"/>
        </w:numPr>
        <w:spacing w:after="50"/>
      </w:pPr>
      <w:r>
        <w:t xml:space="preserve">Gradual rollout: Enable for random percentage (0–100%) of requests</w:t>
      </w:r>
    </w:p>
    <w:p>
      <w:pPr>
        <w:pStyle w:val="ListParagraph"/>
        <w:numPr>
          <w:ilvl w:val="0"/>
          <w:numId w:val="1"/>
        </w:numPr>
        <w:spacing w:after="50"/>
      </w:pPr>
      <w:r>
        <w:t xml:space="preserve">Custom constraints: Complex conditions (geography, client version, custom attributes)</w:t>
      </w:r>
    </w:p>
    <w:p>
      <w:pPr>
        <w:spacing w:after="150"/>
      </w:pPr>
      <w:r>
        <w:t xml:space="preserve">Strategies are combinable (AND/OR logic) for sophisticated targeting.</w:t>
      </w:r>
    </w:p>
    <w:p>
      <w:pPr>
        <w:pStyle w:val="Heading3"/>
        <w:spacing w:before="100" w:after="70"/>
      </w:pPr>
      <w:r>
        <w:t xml:space="preserve">3.3 Gradual Traffic Splitting for Canary Deployments</w:t>
      </w:r>
    </w:p>
    <w:p>
      <w:pPr>
        <w:spacing w:after="150"/>
      </w:pPr>
      <w:r>
        <w:t xml:space="preserve">Unleash enables canary releases: deploy new code to all servers, but gradually enable it via feature flag. Example: 'new-scoring-algorithm' flag starts at 0%, increments to 10% (monitor metrics), 25%, 50%, 100%. If error rate spikes at 10%, rollback instantly by disabling flag—no redeployment needed.</w:t>
      </w:r>
    </w:p>
    <w:p>
      <w:pPr>
        <w:pStyle w:val="Heading3"/>
        <w:spacing w:before="100" w:after="70"/>
      </w:pPr>
      <w:r>
        <w:t xml:space="preserve">3.4 A/B Testing &amp; Experimentation Support</w:t>
      </w:r>
    </w:p>
    <w:p>
      <w:pPr>
        <w:spacing w:after="150"/>
      </w:pPr>
      <w:r>
        <w:t xml:space="preserve">Unleash enables A/B experiments: create variant A (status quo) and variant B (new implementation). Traffic is split randomly, and Unleash SDK returns which variant the user is in. Analytics pipeline (ClickHouse) tracks conversion rates per variant, enabling statistical analysis of feature impact.</w:t>
      </w:r>
    </w:p>
    <w:p>
      <w:pPr>
        <w:pStyle w:val="Heading3"/>
        <w:spacing w:before="100" w:after="70"/>
      </w:pPr>
      <w:r>
        <w:t xml:space="preserve">3.5 Change Audit Trail &amp; Compliance Logging</w:t>
      </w:r>
    </w:p>
    <w:p>
      <w:pPr>
        <w:spacing w:after="150"/>
      </w:pPr>
      <w:r>
        <w:t xml:space="preserve">Every flag modification (enable/disable, strategy change) is logged with timestamp, user, and change delta. Audit trail is immutable and queryable, supporting compliance audits (DPDPA 2023, IT Act 2000) and forensic analysis after production incidents.</w:t>
      </w:r>
    </w:p>
    <w:p>
      <w:pPr>
        <w:pStyle w:val="Heading3"/>
        <w:spacing w:before="100" w:after="70"/>
      </w:pPr>
      <w:r>
        <w:t xml:space="preserve">3.6 SDKs for Multi-Language Microservices</w:t>
      </w:r>
    </w:p>
    <w:p>
      <w:pPr>
        <w:spacing w:after="200"/>
      </w:pPr>
      <w:r>
        <w:t xml:space="preserve">Unleash maintains official SDKs for Node.js, Java, Python, Go, and .NET. Ecoskiller microservices embed these SDKs, querying Unleash Server for flag status on every request. SDKs cache flags locally (with refresh interval) for resilience.</w:t>
      </w:r>
    </w:p>
    <w:r>
      <w:br w:type="page"/>
    </w:r>
    <w:p>
      <w:pPr>
        <w:pStyle w:val="Heading2"/>
        <w:pBdr>
          <w:bottom w:val="single" w:color="4472C4" w:sz="6" w:space="1"/>
        </w:pBdr>
        <w:spacing w:before="200" w:after="120"/>
      </w:pPr>
      <w:r>
        <w:t xml:space="preserve">4. KEY FEATURES</w:t>
      </w:r>
    </w:p>
    <w:p>
      <w:pPr>
        <w:pStyle w:val="Heading3"/>
        <w:spacing w:before="100" w:after="70"/>
      </w:pPr>
      <w:r>
        <w:t xml:space="preserve">4.1 Low-Latency Feature Decision Engine</w:t>
      </w:r>
    </w:p>
    <w:p>
      <w:pPr>
        <w:spacing w:after="150"/>
      </w:pPr>
      <w:r>
        <w:t xml:space="preserve">Unleash Server processes flag evaluation requests in &lt; 5ms typical, &lt; 10ms P95. SDKs cache flag definitions locally, so SDK clients make synchronous decisions without network calls during request processing. Only on startup or cache refresh (configurable interval) do SDKs contact server, making feature flags suitable for latency-sensitive paths (auth checks, request routing).</w:t>
      </w:r>
    </w:p>
    <w:p>
      <w:pPr>
        <w:pStyle w:val="Heading3"/>
        <w:spacing w:before="100" w:after="70"/>
      </w:pPr>
      <w:r>
        <w:t xml:space="preserve">4.2 Multi-Environment Support (dev/test/stage/prod)</w:t>
      </w:r>
    </w:p>
    <w:p>
      <w:pPr>
        <w:spacing w:after="150"/>
      </w:pPr>
      <w:r>
        <w:t xml:space="preserve">Unleash can be configured with separate projects per environment. Feature flags defined in prod can be copied or independently managed in stage/test. Enables testing flag behavior before production rollout.</w:t>
      </w:r>
    </w:p>
    <w:p>
      <w:pPr>
        <w:pStyle w:val="Heading3"/>
        <w:spacing w:before="100" w:after="70"/>
      </w:pPr>
      <w:r>
        <w:t xml:space="preserve">4.3 Webhooks for Real-Time Change Notification</w:t>
      </w:r>
    </w:p>
    <w:p>
      <w:pPr>
        <w:spacing w:after="150"/>
      </w:pPr>
      <w:r>
        <w:t xml:space="preserve">When a flag is enabled/disabled, Unleash fires HTTP webhooks (or Kafka events) to notify listening services. Allows automated workflows (trigger Kafka event for analytics, notify Slack #deployments channel).</w:t>
      </w:r>
    </w:p>
    <w:p>
      <w:pPr>
        <w:pStyle w:val="Heading3"/>
        <w:spacing w:before="100" w:after="70"/>
      </w:pPr>
      <w:r>
        <w:t xml:space="preserve">4.4 Custom Context &amp; Flexible Attribute Matching</w:t>
      </w:r>
    </w:p>
    <w:p>
      <w:pPr>
        <w:spacing w:after="150"/>
      </w:pPr>
      <w:r>
        <w:t xml:space="preserve">Beyond built-in fields (user_id, organization_id), SDKs support custom attributes. Example: 'interview-video-quality-v2' flag targets users where custom_attribute['interview_platform_version'] &gt;= 3. Enables fine-grained targeting.</w:t>
      </w:r>
    </w:p>
    <w:p>
      <w:pPr>
        <w:pStyle w:val="Heading3"/>
        <w:spacing w:before="100" w:after="70"/>
      </w:pPr>
      <w:r>
        <w:t xml:space="preserve">4.5 Variant Support for Multi-Arm Experiments</w:t>
      </w:r>
    </w:p>
    <w:p>
      <w:pPr>
        <w:spacing w:after="150"/>
      </w:pPr>
      <w:r>
        <w:t xml:space="preserve">Beyond binary on/off, Unleash supports variants: flags can have 2+ variants (control, variant_a, variant_b, variant_c). Traffic is distributed per configured weights. SDKs return which variant the user/request is assigned to.</w:t>
      </w:r>
    </w:p>
    <w:p>
      <w:pPr>
        <w:pStyle w:val="Heading3"/>
        <w:spacing w:before="100" w:after="70"/>
      </w:pPr>
      <w:r>
        <w:t xml:space="preserve">4.6 Metrics &amp; Decision Logging</w:t>
      </w:r>
    </w:p>
    <w:p>
      <w:pPr>
        <w:spacing w:after="200"/>
      </w:pPr>
      <w:r>
        <w:t xml:space="preserve">Unleash tracks metrics: flag evaluation count, enabled/disabled breakdown, variant distribution. Enables dashboards showing 'How many requests used feature X, and in what percentage of cases was it enabled?'. Helps identify flag usage patterns and cleanup candidates.</w:t>
      </w:r>
    </w:p>
    <w:p>
      <w:pPr>
        <w:pStyle w:val="Heading2"/>
        <w:pBdr>
          <w:bottom w:val="single" w:color="4472C4" w:sz="6" w:space="1"/>
        </w:pBdr>
        <w:spacing w:before="200" w:after="120"/>
      </w:pPr>
      <w:r>
        <w:t xml:space="preserve">5. INPUT DATA &amp; EVENTS</w:t>
      </w:r>
    </w:p>
    <w:p>
      <w:pPr>
        <w:pStyle w:val="Heading3"/>
        <w:spacing w:before="100" w:after="70"/>
      </w:pPr>
      <w:r>
        <w:t xml:space="preserve">5.1 REST API: Flag Evaluation Requests</w:t>
      </w:r>
    </w:p>
    <w:p>
      <w:pPr>
        <w:spacing w:after="150"/>
      </w:pPr>
      <w:r>
        <w:t xml:space="preserve">Input: POST /client/features {context: {userId, orgId, sessionId, customAttributes, ipAddress}}. SDK clients (or direct REST calls) provide context for decision making.</w:t>
      </w:r>
    </w:p>
    <w:p>
      <w:pPr>
        <w:pStyle w:val="Heading3"/>
        <w:spacing w:before="100" w:after="70"/>
      </w:pPr>
      <w:r>
        <w:t xml:space="preserve">5.2 Web UI: Flag Configuration Changes</w:t>
      </w:r>
    </w:p>
    <w:p>
      <w:pPr>
        <w:spacing w:after="150"/>
      </w:pPr>
      <w:r>
        <w:t xml:space="preserve">Input: Product manager creates flag 'new-scoring-ui' with gradual rollout strategy (0% → 100%). Unleash Web UI persists configuration to PostgreSQL.</w:t>
      </w:r>
    </w:p>
    <w:p>
      <w:pPr>
        <w:pStyle w:val="Heading3"/>
        <w:spacing w:before="100" w:after="70"/>
      </w:pPr>
      <w:r>
        <w:t xml:space="preserve">5.3 Admin API: Programmatic Flag Management</w:t>
      </w:r>
    </w:p>
    <w:p>
      <w:pPr>
        <w:spacing w:after="150"/>
      </w:pPr>
      <w:r>
        <w:t xml:space="preserve">Input: CI/CD pipeline calls POST /api/admin/features to create flags, PATCH /api/admin/features/{name}/strategies to update targeting rules.</w:t>
      </w:r>
    </w:p>
    <w:p>
      <w:pPr>
        <w:pStyle w:val="Heading3"/>
        <w:spacing w:before="100" w:after="70"/>
      </w:pPr>
      <w:r>
        <w:t xml:space="preserve">5.4 Kafka Events (Webhooks)</w:t>
      </w:r>
    </w:p>
    <w:p>
      <w:pPr>
        <w:spacing w:after="150"/>
      </w:pPr>
      <w:r>
        <w:t xml:space="preserve">Input: Unleash can be configured to publish Kafka events (feature.enabled, feature.disabled, feature.strategy_changed) to trigger downstream workflows.</w:t>
      </w:r>
    </w:p>
    <w:p>
      <w:pPr>
        <w:pStyle w:val="Heading3"/>
        <w:spacing w:before="100" w:after="70"/>
      </w:pPr>
      <w:r>
        <w:t xml:space="preserve">5.5 Database Queries (PostgreSQL)</w:t>
      </w:r>
    </w:p>
    <w:p>
      <w:pPr>
        <w:spacing w:after="150"/>
      </w:pPr>
      <w:r>
        <w:t xml:space="preserve">Input: On startup, Unleash Server queries PostgreSQL to load feature flag definitions, strategies, and variants.</w:t>
      </w:r>
    </w:p>
    <w:p>
      <w:pPr>
        <w:pStyle w:val="Heading3"/>
        <w:spacing w:before="100" w:after="70"/>
      </w:pPr>
      <w:r>
        <w:t xml:space="preserve">5.6 SDK Initialization</w:t>
      </w:r>
    </w:p>
    <w:p>
      <w:pPr>
        <w:spacing w:after="200"/>
      </w:pPr>
      <w:r>
        <w:t xml:space="preserve">Input: Microservices initialize Unleash SDK with appName, environment, serverUrl. SDK connects to Unleash Server, fetches flag definitions, and starts polling for updates (default: 15 seconds).</w:t>
      </w:r>
    </w:p>
    <w:r>
      <w:br w:type="page"/>
    </w:r>
    <w:p>
      <w:pPr>
        <w:pStyle w:val="Heading2"/>
        <w:pBdr>
          <w:bottom w:val="single" w:color="4472C4" w:sz="6" w:space="1"/>
        </w:pBdr>
        <w:spacing w:before="200" w:after="120"/>
      </w:pPr>
      <w:r>
        <w:t xml:space="preserve">6. OUTPUT DATA &amp; EVENTS</w:t>
      </w:r>
    </w:p>
    <w:p>
      <w:pPr>
        <w:pStyle w:val="Heading3"/>
        <w:spacing w:before="100" w:after="70"/>
      </w:pPr>
      <w:r>
        <w:t xml:space="preserve">6.1 Feature Flag Decision (JSON)</w:t>
      </w:r>
    </w:p>
    <w:p>
      <w:pPr>
        <w:spacing w:after="150"/>
      </w:pPr>
      <w:r>
        <w:t xml:space="preserve">Output: REST response {isEnabled: true, variant: 'variant_a', shouldShowForUser: true}. SDKs cache this and return synchronously on subsequent evaluations.</w:t>
      </w:r>
    </w:p>
    <w:p>
      <w:pPr>
        <w:pStyle w:val="Heading3"/>
        <w:spacing w:before="100" w:after="70"/>
      </w:pPr>
      <w:r>
        <w:t xml:space="preserve">6.2 Flag Definitions Batch (SDK Sync)</w:t>
      </w:r>
    </w:p>
    <w:p>
      <w:pPr>
        <w:spacing w:after="150"/>
      </w:pPr>
      <w:r>
        <w:t xml:space="preserve">Output: GET /client/features returns full feature flag list with all strategies, variants, constraints. SDKs parse this and cache locally.</w:t>
      </w:r>
    </w:p>
    <w:p>
      <w:pPr>
        <w:pStyle w:val="Heading3"/>
        <w:spacing w:before="100" w:after="70"/>
      </w:pPr>
      <w:r>
        <w:t xml:space="preserve">6.3 Audit Log Events</w:t>
      </w:r>
    </w:p>
    <w:p>
      <w:pPr>
        <w:spacing w:after="150"/>
      </w:pPr>
      <w:r>
        <w:t xml:space="preserve">Output: Immutable audit trail in PostgreSQL: 'User john.doe enabled feature new-ui at 2026-03-10 14:30:00 UTC'. Each flag change is logged with delta.</w:t>
      </w:r>
    </w:p>
    <w:p>
      <w:pPr>
        <w:pStyle w:val="Heading3"/>
        <w:spacing w:before="100" w:after="70"/>
      </w:pPr>
      <w:r>
        <w:t xml:space="preserve">6.4 Webhook Notifications</w:t>
      </w:r>
    </w:p>
    <w:p>
      <w:pPr>
        <w:spacing w:after="150"/>
      </w:pPr>
      <w:r>
        <w:t xml:space="preserve">Output: When a flag is enabled/disabled, Unleash can POST to configured webhooks (Slack, Kafka, custom endpoint) with event details.</w:t>
      </w:r>
    </w:p>
    <w:p>
      <w:pPr>
        <w:pStyle w:val="Heading3"/>
        <w:spacing w:before="100" w:after="70"/>
      </w:pPr>
      <w:r>
        <w:t xml:space="preserve">6.5 Metrics &amp; Analytics Data</w:t>
      </w:r>
    </w:p>
    <w:p>
      <w:pPr>
        <w:spacing w:after="150"/>
      </w:pPr>
      <w:r>
        <w:t xml:space="preserve">Output: Unleash Dashboard displays flag evaluation metrics: total evaluations, enabled count, variant distribution. Data is queryable via Admin API.</w:t>
      </w:r>
    </w:p>
    <w:p>
      <w:pPr>
        <w:pStyle w:val="Heading3"/>
        <w:spacing w:before="100" w:after="70"/>
      </w:pPr>
      <w:r>
        <w:t xml:space="preserve">6.6 ClickHouse Events (Feature Flag Decisions)</w:t>
      </w:r>
    </w:p>
    <w:p>
      <w:pPr>
        <w:spacing w:after="200"/>
      </w:pPr>
      <w:r>
        <w:t xml:space="preserve">Output (optional): SDKs can be configured to send feature flag decision events to ClickHouse (feature_flag_decisions table) for detailed analysis: which variant was shown to which user, outcome metrics.</w:t>
      </w:r>
    </w:p>
    <w:p>
      <w:pPr>
        <w:pStyle w:val="Heading2"/>
        <w:pBdr>
          <w:bottom w:val="single" w:color="4472C4" w:sz="6" w:space="1"/>
        </w:pBdr>
        <w:spacing w:before="200" w:after="120"/>
      </w:pPr>
      <w:r>
        <w:t xml:space="preserve">7. SERVICE DEPENDENCIES</w:t>
      </w:r>
    </w:p>
    <w:p>
      <w:pPr>
        <w:pStyle w:val="Heading3"/>
        <w:spacing w:before="100" w:after="70"/>
      </w:pPr>
      <w:r>
        <w:t xml:space="preserve">7.1 PostgreSQL Database</w:t>
      </w:r>
    </w:p>
    <w:p>
      <w:pPr>
        <w:spacing w:after="150"/>
      </w:pPr>
      <w:r>
        <w:t xml:space="preserve">Unleash Server persists feature flag definitions, strategies, variants, audit logs, and user accounts in PostgreSQL. Database schema is versioned; Flyway manages migrations.</w:t>
      </w:r>
    </w:p>
    <w:p>
      <w:pPr>
        <w:pStyle w:val="Heading3"/>
        <w:spacing w:before="100" w:after="70"/>
      </w:pPr>
      <w:r>
        <w:t xml:space="preserve">7.2 Redis (Optional, for Caching)</w:t>
      </w:r>
    </w:p>
    <w:p>
      <w:pPr>
        <w:spacing w:after="150"/>
      </w:pPr>
      <w:r>
        <w:t xml:space="preserve">For high-throughput deployments, Unleash can use Redis to cache flag definitions, reducing PostgreSQL load. Not required for Ecoskiller's scale but improves performance.</w:t>
      </w:r>
    </w:p>
    <w:p>
      <w:pPr>
        <w:pStyle w:val="Heading3"/>
        <w:spacing w:before="100" w:after="70"/>
      </w:pPr>
      <w:r>
        <w:t xml:space="preserve">7.3 Kubernetes Secrets (for RBAC)</w:t>
      </w:r>
    </w:p>
    <w:p>
      <w:pPr>
        <w:spacing w:after="150"/>
      </w:pPr>
      <w:r>
        <w:t xml:space="preserve">Unleash API tokens (for SDK clients) are stored as Kubernetes Secrets in ops namespace. Microservices read tokens and embed them in SDK initialization.</w:t>
      </w:r>
    </w:p>
    <w:p>
      <w:pPr>
        <w:pStyle w:val="Heading3"/>
        <w:spacing w:before="100" w:after="70"/>
      </w:pPr>
      <w:r>
        <w:t xml:space="preserve">7.4 Microservice SDKs (Node.js, Java, Python, Go)</w:t>
      </w:r>
    </w:p>
    <w:p>
      <w:pPr>
        <w:spacing w:after="150"/>
      </w:pPr>
      <w:r>
        <w:t xml:space="preserve">All 13+ microservices depend on Unleash SDKs (loaded as npm/Maven/pip packages). SDKs are updated regularly to include new features and security patches.</w:t>
      </w:r>
    </w:p>
    <w:p>
      <w:pPr>
        <w:pStyle w:val="Heading3"/>
        <w:spacing w:before="100" w:after="70"/>
      </w:pPr>
      <w:r>
        <w:t xml:space="preserve">7.5 Kafka (Optional, for Event Streaming)</w:t>
      </w:r>
    </w:p>
    <w:p>
      <w:pPr>
        <w:spacing w:after="150"/>
      </w:pPr>
      <w:r>
        <w:t xml:space="preserve">Unleash can publish flag change events to Kafka topic feature_flag.changes for downstream subscribers (analytics, notifications, response automation).</w:t>
      </w:r>
    </w:p>
    <w:p>
      <w:pPr>
        <w:pStyle w:val="Heading3"/>
        <w:spacing w:before="100" w:after="70"/>
      </w:pPr>
      <w:r>
        <w:t xml:space="preserve">7.6 Slack / Mattermost Webhooks</w:t>
      </w:r>
    </w:p>
    <w:p>
      <w:pPr>
        <w:spacing w:after="150"/>
      </w:pPr>
      <w:r>
        <w:t xml:space="preserve">Unleash can be configured to post notifications to #deployments channel when flags are enabled/disabled, keeping team informed of feature rollouts.</w:t>
      </w:r>
    </w:p>
    <w:p>
      <w:pPr>
        <w:pStyle w:val="Heading3"/>
        <w:spacing w:before="100" w:after="70"/>
      </w:pPr>
      <w:r>
        <w:t xml:space="preserve">7.7 Grafana (for Dashboards)</w:t>
      </w:r>
    </w:p>
    <w:p>
      <w:pPr>
        <w:spacing w:after="200"/>
      </w:pPr>
      <w:r>
        <w:t xml:space="preserve">Unleash metrics (flag evaluation count, enabled %) can be queried and visualized in Grafana dashboards for real-time monitoring of feature rollout progress.</w:t>
      </w:r>
    </w:p>
    <w:r>
      <w:br w:type="page"/>
    </w:r>
    <w:p>
      <w:pPr>
        <w:pStyle w:val="Heading2"/>
        <w:pBdr>
          <w:bottom w:val="single" w:color="4472C4" w:sz="6" w:space="1"/>
        </w:pBdr>
        <w:spacing w:before="200" w:after="120"/>
      </w:pPr>
      <w:r>
        <w:t xml:space="preserve">8. TECHNOLOGY STACK</w:t>
      </w:r>
    </w:p>
    <w:p>
      <w:pPr>
        <w:pStyle w:val="Heading3"/>
        <w:spacing w:before="100" w:after="70"/>
      </w:pPr>
      <w:r>
        <w:t xml:space="preserve">8.1 Core Server</w:t>
      </w:r>
    </w:p>
    <w:p>
      <w:pPr>
        <w:pStyle w:val="ListParagraph"/>
        <w:numPr>
          <w:ilvl w:val="0"/>
          <w:numId w:val="1"/>
        </w:numPr>
        <w:spacing w:after="50"/>
      </w:pPr>
      <w:r>
        <w:t xml:space="preserve">Language: Node.js 20+ (JavaScript/TypeScript)</w:t>
      </w:r>
    </w:p>
    <w:p>
      <w:pPr>
        <w:pStyle w:val="ListParagraph"/>
        <w:numPr>
          <w:ilvl w:val="0"/>
          <w:numId w:val="1"/>
        </w:numPr>
        <w:spacing w:after="50"/>
      </w:pPr>
      <w:r>
        <w:t xml:space="preserve">Framework: Express.js (REST API)</w:t>
      </w:r>
    </w:p>
    <w:p>
      <w:pPr>
        <w:pStyle w:val="ListParagraph"/>
        <w:numPr>
          <w:ilvl w:val="0"/>
          <w:numId w:val="1"/>
        </w:numPr>
        <w:spacing w:after="50"/>
      </w:pPr>
      <w:r>
        <w:t xml:space="preserve">Version: Unleash 5.x (open source, AGPLv3 license)</w:t>
      </w:r>
    </w:p>
    <w:p>
      <w:pPr>
        <w:pStyle w:val="ListParagraph"/>
        <w:numPr>
          <w:ilvl w:val="0"/>
          <w:numId w:val="1"/>
        </w:numPr>
        <w:spacing w:after="50"/>
      </w:pPr>
      <w:r>
        <w:t xml:space="preserve">Project: getunleash/unleash (GitHub, CNCF-adjacent)</w:t>
      </w:r>
    </w:p>
    <w:p>
      <w:pPr>
        <w:pStyle w:val="Heading3"/>
        <w:spacing w:before="100" w:after="70"/>
      </w:pPr>
      <w:r>
        <w:t xml:space="preserve">8.2 Container &amp; Deployment</w:t>
      </w:r>
    </w:p>
    <w:p>
      <w:pPr>
        <w:pStyle w:val="ListParagraph"/>
        <w:numPr>
          <w:ilvl w:val="0"/>
          <w:numId w:val="1"/>
        </w:numPr>
        <w:spacing w:after="50"/>
      </w:pPr>
      <w:r>
        <w:t xml:space="preserve">Container Image: unleashorg/unleash:latest (or pinned version 5.x)</w:t>
      </w:r>
    </w:p>
    <w:p>
      <w:pPr>
        <w:pStyle w:val="ListParagraph"/>
        <w:numPr>
          <w:ilvl w:val="0"/>
          <w:numId w:val="1"/>
        </w:numPr>
        <w:spacing w:after="50"/>
      </w:pPr>
      <w:r>
        <w:t xml:space="preserve">Base OS: Node.js 20-alpine (~200 MB image)</w:t>
      </w:r>
    </w:p>
    <w:p>
      <w:pPr>
        <w:pStyle w:val="ListParagraph"/>
        <w:numPr>
          <w:ilvl w:val="0"/>
          <w:numId w:val="1"/>
        </w:numPr>
        <w:spacing w:after="50"/>
      </w:pPr>
      <w:r>
        <w:t xml:space="preserve">Kubernetes: Deployment (2–3 replicas in ops namespace)</w:t>
      </w:r>
    </w:p>
    <w:p>
      <w:pPr>
        <w:pStyle w:val="ListParagraph"/>
        <w:numPr>
          <w:ilvl w:val="0"/>
          <w:numId w:val="1"/>
        </w:numPr>
        <w:spacing w:after="50"/>
      </w:pPr>
      <w:r>
        <w:t xml:space="preserve">Service: ClusterIP (internal) + optional Ingress for UI access</w:t>
      </w:r>
    </w:p>
    <w:p>
      <w:pPr>
        <w:pStyle w:val="Heading3"/>
        <w:spacing w:before="100" w:after="70"/>
      </w:pPr>
      <w:r>
        <w:t xml:space="preserve">8.3 Data Persistence</w:t>
      </w:r>
    </w:p>
    <w:p>
      <w:pPr>
        <w:pStyle w:val="ListParagraph"/>
        <w:numPr>
          <w:ilvl w:val="0"/>
          <w:numId w:val="1"/>
        </w:numPr>
        <w:spacing w:after="50"/>
      </w:pPr>
      <w:r>
        <w:t xml:space="preserve">PostgreSQL 15 (primary store for flags, strategies, audit logs)</w:t>
      </w:r>
    </w:p>
    <w:p>
      <w:pPr>
        <w:pStyle w:val="ListParagraph"/>
        <w:numPr>
          <w:ilvl w:val="0"/>
          <w:numId w:val="1"/>
        </w:numPr>
        <w:spacing w:after="50"/>
      </w:pPr>
      <w:r>
        <w:t xml:space="preserve">Redis 7 (optional, for caching flag definitions)</w:t>
      </w:r>
    </w:p>
    <w:p>
      <w:pPr>
        <w:pStyle w:val="ListParagraph"/>
        <w:numPr>
          <w:ilvl w:val="0"/>
          <w:numId w:val="1"/>
        </w:numPr>
        <w:spacing w:after="50"/>
      </w:pPr>
      <w:r>
        <w:t xml:space="preserve">Flyway (for database schema management)</w:t>
      </w:r>
    </w:p>
    <w:p>
      <w:pPr>
        <w:pStyle w:val="Heading3"/>
        <w:spacing w:before="100" w:after="70"/>
      </w:pPr>
      <w:r>
        <w:t xml:space="preserve">8.4 Client SDKs</w:t>
      </w:r>
    </w:p>
    <w:p>
      <w:pPr>
        <w:pStyle w:val="ListParagraph"/>
        <w:numPr>
          <w:ilvl w:val="0"/>
          <w:numId w:val="1"/>
        </w:numPr>
        <w:spacing w:after="50"/>
      </w:pPr>
      <w:r>
        <w:t xml:space="preserve">JavaScript/Node.js: unleash-client-node (npm)</w:t>
      </w:r>
    </w:p>
    <w:p>
      <w:pPr>
        <w:pStyle w:val="ListParagraph"/>
        <w:numPr>
          <w:ilvl w:val="0"/>
          <w:numId w:val="1"/>
        </w:numPr>
        <w:spacing w:after="50"/>
      </w:pPr>
      <w:r>
        <w:t xml:space="preserve">Java: unleash-client-java (Maven)</w:t>
      </w:r>
    </w:p>
    <w:p>
      <w:pPr>
        <w:pStyle w:val="ListParagraph"/>
        <w:numPr>
          <w:ilvl w:val="0"/>
          <w:numId w:val="1"/>
        </w:numPr>
        <w:spacing w:after="50"/>
      </w:pPr>
      <w:r>
        <w:t xml:space="preserve">Python: unleash-client-python (pip)</w:t>
      </w:r>
    </w:p>
    <w:p>
      <w:pPr>
        <w:pStyle w:val="ListParagraph"/>
        <w:numPr>
          <w:ilvl w:val="0"/>
          <w:numId w:val="1"/>
        </w:numPr>
        <w:spacing w:after="50"/>
      </w:pPr>
      <w:r>
        <w:t xml:space="preserve">Go: go-unleash (GitHub releases)</w:t>
      </w:r>
    </w:p>
    <w:p>
      <w:pPr>
        <w:pStyle w:val="Heading3"/>
        <w:spacing w:before="100" w:after="70"/>
      </w:pPr>
      <w:r>
        <w:t xml:space="preserve">8.5 Frontend / Web UI</w:t>
      </w:r>
    </w:p>
    <w:p>
      <w:pPr>
        <w:pStyle w:val="ListParagraph"/>
        <w:numPr>
          <w:ilvl w:val="0"/>
          <w:numId w:val="1"/>
        </w:numPr>
        <w:spacing w:after="50"/>
      </w:pPr>
      <w:r>
        <w:t xml:space="preserve">React 18+ (Unleash dashboard for flag management)</w:t>
      </w:r>
    </w:p>
    <w:p>
      <w:pPr>
        <w:pStyle w:val="ListParagraph"/>
        <w:numPr>
          <w:ilvl w:val="0"/>
          <w:numId w:val="1"/>
        </w:numPr>
        <w:spacing w:after="50"/>
      </w:pPr>
      <w:r>
        <w:t xml:space="preserve">TypeScript (type-safe UI code)</w:t>
      </w:r>
    </w:p>
    <w:p>
      <w:pPr>
        <w:pStyle w:val="ListParagraph"/>
        <w:numPr>
          <w:ilvl w:val="0"/>
          <w:numId w:val="1"/>
        </w:numPr>
        <w:spacing w:after="50"/>
      </w:pPr>
      <w:r>
        <w:t xml:space="preserve">Accessible via Ingress (unleash.ops.cluster.local or /unleash path)</w:t>
      </w:r>
    </w:p>
    <w:p>
      <w:pPr>
        <w:pStyle w:val="Heading3"/>
        <w:spacing w:before="100" w:after="70"/>
      </w:pPr>
      <w:r>
        <w:t xml:space="preserve">8.6 Integration Points</w:t>
      </w:r>
    </w:p>
    <w:p>
      <w:pPr>
        <w:pStyle w:val="ListParagraph"/>
        <w:numPr>
          <w:ilvl w:val="0"/>
          <w:numId w:val="1"/>
        </w:numPr>
        <w:spacing w:after="50"/>
      </w:pPr>
      <w:r>
        <w:t xml:space="preserve">REST API: Standard HTTP endpoints for flag evaluation and admin operations</w:t>
      </w:r>
    </w:p>
    <w:p>
      <w:pPr>
        <w:pStyle w:val="ListParagraph"/>
        <w:numPr>
          <w:ilvl w:val="0"/>
          <w:numId w:val="1"/>
        </w:numPr>
        <w:spacing w:after="50"/>
      </w:pPr>
      <w:r>
        <w:t xml:space="preserve">Webhooks: HTTP POST to external endpoints on flag changes</w:t>
      </w:r>
    </w:p>
    <w:p>
      <w:pPr>
        <w:pStyle w:val="ListParagraph"/>
        <w:numPr>
          <w:ilvl w:val="0"/>
          <w:numId w:val="1"/>
        </w:numPr>
        <w:spacing w:after="50"/>
      </w:pPr>
      <w:r>
        <w:t xml:space="preserve">Kafka: Optional event streaming for flag change notifications</w:t>
      </w:r>
    </w:p>
    <w:p>
      <w:pPr>
        <w:pStyle w:val="Heading3"/>
        <w:spacing w:before="100" w:after="70"/>
      </w:pPr>
      <w:r>
        <w:t xml:space="preserve">8.7 Resource Requirements</w:t>
      </w:r>
    </w:p>
    <w:p>
      <w:pPr>
        <w:spacing w:after="100"/>
      </w:pPr>
      <w:r>
        <w:t xml:space="preserve">Per deployment:</w:t>
      </w:r>
    </w:p>
    <w:p>
      <w:pPr>
        <w:pStyle w:val="ListParagraph"/>
        <w:numPr>
          <w:ilvl w:val="0"/>
          <w:numId w:val="1"/>
        </w:numPr>
        <w:spacing w:after="50"/>
      </w:pPr>
      <w:r>
        <w:t xml:space="preserve">CPU: 250–500m (request), 1000m (limit)</w:t>
      </w:r>
    </w:p>
    <w:p>
      <w:pPr>
        <w:pStyle w:val="ListParagraph"/>
        <w:numPr>
          <w:ilvl w:val="0"/>
          <w:numId w:val="1"/>
        </w:numPr>
        <w:spacing w:after="50"/>
      </w:pPr>
      <w:r>
        <w:t xml:space="preserve">Memory: 512 MB (request), 1 GB (limit)</w:t>
      </w:r>
    </w:p>
    <w:p>
      <w:pPr>
        <w:pStyle w:val="ListParagraph"/>
        <w:numPr>
          <w:ilvl w:val="0"/>
          <w:numId w:val="1"/>
        </w:numPr>
        <w:spacing w:after="50"/>
      </w:pPr>
      <w:r>
        <w:t xml:space="preserve">Storage: Minimal (PostgreSQL and Redis handle persistence)</w:t>
      </w:r>
    </w:p>
    <w:p>
      <w:pPr>
        <w:pStyle w:val="Heading3"/>
        <w:spacing w:before="100" w:after="70"/>
      </w:pPr>
      <w:r>
        <w:t xml:space="preserve">8.8 Monitoring &amp; Observability</w:t>
      </w:r>
    </w:p>
    <w:p>
      <w:pPr>
        <w:pStyle w:val="ListParagraph"/>
        <w:numPr>
          <w:ilvl w:val="0"/>
          <w:numId w:val="1"/>
        </w:numPr>
        <w:spacing w:after="50"/>
      </w:pPr>
      <w:r>
        <w:t xml:space="preserve">Prometheus metrics: /metrics endpoint (request latency, flag evaluation count, errors)</w:t>
      </w:r>
    </w:p>
    <w:p>
      <w:pPr>
        <w:pStyle w:val="ListParagraph"/>
        <w:numPr>
          <w:ilvl w:val="0"/>
          <w:numId w:val="1"/>
        </w:numPr>
        <w:spacing w:after="50"/>
      </w:pPr>
      <w:r>
        <w:t xml:space="preserve">Structured logging: JSON logs to stdout (compatible with Grafana Loki)</w:t>
      </w:r>
    </w:p>
    <w:p>
      <w:pPr>
        <w:pStyle w:val="ListParagraph"/>
        <w:numPr>
          <w:ilvl w:val="0"/>
          <w:numId w:val="1"/>
        </w:numPr>
        <w:spacing w:after="50"/>
      </w:pPr>
      <w:r>
        <w:t xml:space="preserve">Health check: GET /health endpoint for Kubernetes liveness/readiness probes</w:t>
      </w:r>
    </w:p>
    <w:r>
      <w:br w:type="page"/>
    </w:r>
    <w:p>
      <w:pPr>
        <w:pStyle w:val="Heading2"/>
        <w:pBdr>
          <w:bottom w:val="single" w:color="4472C4" w:sz="6" w:space="1"/>
        </w:pBdr>
        <w:spacing w:before="200" w:after="120"/>
      </w:pPr>
      <w:r>
        <w:t xml:space="preserve">9. BUSINESS VALUE &amp; IMPACT</w:t>
      </w:r>
    </w:p>
    <w:p>
      <w:pPr>
        <w:pStyle w:val="Heading3"/>
        <w:spacing w:before="100" w:after="70"/>
      </w:pPr>
      <w:r>
        <w:t xml:space="preserve">9.1 Risk Mitigation Through Gradual Rollout</w:t>
      </w:r>
    </w:p>
    <w:p>
      <w:pPr>
        <w:spacing w:after="150"/>
      </w:pPr>
      <w:r>
        <w:t xml:space="preserve">Feature flags enable canary deployments: launch changes to 1% of users first, monitor for regressions (scoring errors, UI bugs, API latency spikes). If issues detected, rollback instantly without redeployment. Reduces MTTR (Mean-Time-To-Recover) from 30+ minutes (code rollback + redeploy) to &lt; 1 minute (flag toggle).</w:t>
      </w:r>
    </w:p>
    <w:p>
      <w:pPr>
        <w:pStyle w:val="Heading3"/>
        <w:spacing w:before="100" w:after="70"/>
      </w:pPr>
      <w:r>
        <w:t xml:space="preserve">9.2 Data-Driven Product Decisions via A/B Testing</w:t>
      </w:r>
    </w:p>
    <w:p>
      <w:pPr>
        <w:spacing w:after="150"/>
      </w:pPr>
      <w:r>
        <w:t xml:space="preserve">Product managers can run experiments comparing 'new UI design' vs 'current UI' with 50/50 traffic split. Analytics pipeline measures recruiter engagement, time-to-hire, candidate satisfaction. Results inform product strategy without guesswork.</w:t>
      </w:r>
    </w:p>
    <w:p>
      <w:pPr>
        <w:pStyle w:val="Heading3"/>
        <w:spacing w:before="100" w:after="70"/>
      </w:pPr>
      <w:r>
        <w:t xml:space="preserve">9.3 Operational Agility</w:t>
      </w:r>
    </w:p>
    <w:p>
      <w:pPr>
        <w:spacing w:after="150"/>
      </w:pPr>
      <w:r>
        <w:t xml:space="preserve">Decoupling feature deployment from code release means features can be enabled on-demand (for new customer onboarding, compliance needs) without engineering involvement. Product managers gain autonomy to manage feature availability.</w:t>
      </w:r>
    </w:p>
    <w:p>
      <w:pPr>
        <w:pStyle w:val="Heading3"/>
        <w:spacing w:before="100" w:after="70"/>
      </w:pPr>
      <w:r>
        <w:t xml:space="preserve">9.4 Compliance &amp; Audit Trail</w:t>
      </w:r>
    </w:p>
    <w:p>
      <w:pPr>
        <w:spacing w:after="150"/>
      </w:pPr>
      <w:r>
        <w:t xml:space="preserve">Unleash's immutable audit log satisfies compliance requirements (DPDPA 2023, IT Act 2000): who enabled/disabled which feature at what time. Enables forensic analysis: 'When did scoring change, and who approved it?'</w:t>
      </w:r>
    </w:p>
    <w:p>
      <w:pPr>
        <w:pStyle w:val="Heading3"/>
        <w:spacing w:before="100" w:after="70"/>
      </w:pPr>
      <w:r>
        <w:t xml:space="preserve">9.5 Faster Feedback Loops</w:t>
      </w:r>
    </w:p>
    <w:p>
      <w:pPr>
        <w:spacing w:after="150"/>
      </w:pPr>
      <w:r>
        <w:t xml:space="preserve">Engineers can deploy code without exposing features to users, then enable features asynchronously when ready. Eliminates 'waiting for code freeze' delays, enabling continuous deployment practices.</w:t>
      </w:r>
    </w:p>
    <w:p>
      <w:pPr>
        <w:pStyle w:val="Heading3"/>
        <w:spacing w:before="100" w:after="70"/>
      </w:pPr>
      <w:r>
        <w:t xml:space="preserve">9.6 Cost Savings</w:t>
      </w:r>
    </w:p>
    <w:p>
      <w:pPr>
        <w:spacing w:after="200"/>
      </w:pPr>
      <w:r>
        <w:t xml:space="preserve">By reducing production incidents (canary catches bugs early) and shortening incident resolution time (flag toggle vs redeployment), Unleash reduces operational toil and infrastructure costs (fewer emergency deployments, less on-call burden).</w:t>
      </w:r>
    </w:p>
    <w:p>
      <w:pPr>
        <w:pStyle w:val="Heading2"/>
        <w:pBdr>
          <w:bottom w:val="single" w:color="4472C4" w:sz="6" w:space="1"/>
        </w:pBdr>
        <w:spacing w:before="200" w:after="120"/>
      </w:pPr>
      <w:r>
        <w:t xml:space="preserve">10. FEATURE FLAG STRATEGIES &amp; PATTERNS</w:t>
      </w:r>
    </w:p>
    <w:p>
      <w:pPr>
        <w:pStyle w:val="Heading3"/>
        <w:spacing w:before="100" w:after="70"/>
      </w:pPr>
      <w:r>
        <w:t xml:space="preserve">10.1 Kill Switch Pattern</w:t>
      </w:r>
    </w:p>
    <w:p>
      <w:pPr>
        <w:spacing w:after="150"/>
      </w:pPr>
      <w:r>
        <w:t xml:space="preserve">Feature 'scoring-engine-v2' is deployed to all services, but disabled by default. If monitoring detects anomalies (scores out of expected range), disable flag instantly. Example: scoring engine produces mostly 95+ scores (should be normal distribution). Disable flag, revert to v1.</w:t>
      </w:r>
    </w:p>
    <w:p>
      <w:pPr>
        <w:pStyle w:val="Heading3"/>
        <w:spacing w:before="100" w:after="70"/>
      </w:pPr>
      <w:r>
        <w:t xml:space="preserve">10.2 Canary Release Pattern</w:t>
      </w:r>
    </w:p>
    <w:p>
      <w:pPr>
        <w:spacing w:after="150"/>
      </w:pPr>
      <w:r>
        <w:t xml:space="preserve">Feature 'new-interview-ui' starts at 0% rollout, increments every 4 hours: 0% → 5% → 10% → 25% → 50% → 100%. At each stage, metrics (API latency, error rate, recruiter satisfaction) are monitored. If any metric degrades, stop rollout and investigate.</w:t>
      </w:r>
    </w:p>
    <w:p>
      <w:pPr>
        <w:pStyle w:val="Heading3"/>
        <w:spacing w:before="100" w:after="70"/>
      </w:pPr>
      <w:r>
        <w:t xml:space="preserve">10.3 Tenant / Organization Targeting</w:t>
      </w:r>
    </w:p>
    <w:p>
      <w:pPr>
        <w:spacing w:after="150"/>
      </w:pPr>
      <w:r>
        <w:t xml:space="preserve">Feature 'gd-premium-analytics' is only enabled for organizations where customer_tier == 'enterprise'. Allows paid features to be restricted by subscription level.</w:t>
      </w:r>
    </w:p>
    <w:p>
      <w:pPr>
        <w:pStyle w:val="Heading3"/>
        <w:spacing w:before="100" w:after="70"/>
      </w:pPr>
      <w:r>
        <w:t xml:space="preserve">10.4 Beta/Experimental Features</w:t>
      </w:r>
    </w:p>
    <w:p>
      <w:pPr>
        <w:spacing w:after="200"/>
      </w:pPr>
      <w:r>
        <w:t xml:space="preserve">Feature 'voice-recognition-beta' is only enabled for user_ids in (testuser1, testuser2, testuser3). Allows controlled beta testing before general availability.</w:t>
      </w:r>
    </w:p>
    <w:r>
      <w:br w:type="page"/>
    </w:r>
    <w:p>
      <w:pPr>
        <w:pStyle w:val="Heading2"/>
        <w:pBdr>
          <w:bottom w:val="single" w:color="4472C4" w:sz="6" w:space="1"/>
        </w:pBdr>
        <w:spacing w:before="200" w:after="120"/>
      </w:pPr>
      <w:r>
        <w:t xml:space="preserve">11. INTEGRATION PATTERNS</w:t>
      </w:r>
    </w:p>
    <w:p>
      <w:pPr>
        <w:pStyle w:val="Heading3"/>
        <w:spacing w:before="100" w:after="70"/>
      </w:pPr>
      <w:r>
        <w:t xml:space="preserve">11.1 SDK Integration in auth-service</w:t>
      </w:r>
    </w:p>
    <w:p>
      <w:pPr>
        <w:spacing w:after="100"/>
      </w:pPr>
      <w:r>
        <w:t xml:space="preserve">auth-service initializes Unleash SDK at startup, checks feature 'mfa-enforcement' during login. If enabled, force MFA flow; if disabled, allow password-only auth.</w:t>
      </w:r>
    </w:p>
    <w:p>
      <w:pPr>
        <w:spacing w:after="50"/>
      </w:pPr>
      <w:r>
        <w:t xml:space="preserve">Code pattern:</w:t>
      </w:r>
    </w:p>
    <w:p>
      <w:pPr>
        <w:spacing w:after="150"/>
      </w:pPr>
      <w:r>
        <w:t xml:space="preserve">const unleash = require('unleash-client'); unleash.isEnabled('mfa-enforcement', {userId}) ? requireMFA() : skipMFA()</w:t>
      </w:r>
    </w:p>
    <w:p>
      <w:pPr>
        <w:pStyle w:val="Heading3"/>
        <w:spacing w:before="100" w:after="70"/>
      </w:pPr>
      <w:r>
        <w:t xml:space="preserve">11.2 Webhook-Driven Notification Flow</w:t>
      </w:r>
    </w:p>
    <w:p>
      <w:pPr>
        <w:spacing w:after="150"/>
      </w:pPr>
      <w:r>
        <w:t xml:space="preserve">When 'new-scoring-ui' flag is enabled, Unleash fires webhook to notification-service → publishes Kafka event feature.enabled → analytics-service logs event to ClickHouse for tracking.</w:t>
      </w:r>
    </w:p>
    <w:p>
      <w:pPr>
        <w:pStyle w:val="Heading3"/>
        <w:spacing w:before="100" w:after="70"/>
      </w:pPr>
      <w:r>
        <w:t xml:space="preserve">11.3 A/B Testing via Variant Assignment</w:t>
      </w:r>
    </w:p>
    <w:p>
      <w:pPr>
        <w:spacing w:after="200"/>
      </w:pPr>
      <w:r>
        <w:t xml:space="preserve">Feature 'recruiter-dashboard-redesign' has variants: control (existing UI), variant_a (new design), variant_b (alternative design). Traffic is 33/33/34 split. SDK returns which variant user is in, front-end renders accordingly. Analytics measures conversion rates per variant.</w:t>
      </w:r>
    </w:p>
    <w:p>
      <w:pPr>
        <w:pStyle w:val="Heading2"/>
        <w:pBdr>
          <w:bottom w:val="single" w:color="4472C4" w:sz="6" w:space="1"/>
        </w:pBdr>
        <w:spacing w:before="200" w:after="120"/>
      </w:pPr>
      <w:r>
        <w:t xml:space="preserve">12. OPERATIONAL CONSIDERATIONS</w:t>
      </w:r>
    </w:p>
    <w:p>
      <w:pPr>
        <w:pStyle w:val="Heading3"/>
        <w:spacing w:before="100" w:after="70"/>
      </w:pPr>
      <w:r>
        <w:t xml:space="preserve">12.1 Flag Lifecycle Management</w:t>
      </w:r>
    </w:p>
    <w:p>
      <w:pPr>
        <w:spacing w:after="150"/>
      </w:pPr>
      <w:r>
        <w:t xml:space="preserve">Flags should be short-lived. Guidelines: (1) New feature flag is created and enabled gradually. (2) Once fully rolled out (100%), flag is marked for cleanup. (3) After 2 weeks at 100%, flag is removed from code (SDK calls deleted) and flag definition archived. This prevents flag bloat.</w:t>
      </w:r>
    </w:p>
    <w:p>
      <w:pPr>
        <w:pStyle w:val="Heading3"/>
        <w:spacing w:before="100" w:after="70"/>
      </w:pPr>
      <w:r>
        <w:t xml:space="preserve">12.2 Database Maintenance</w:t>
      </w:r>
    </w:p>
    <w:p>
      <w:pPr>
        <w:spacing w:after="150"/>
      </w:pPr>
      <w:r>
        <w:t xml:space="preserve">Audit logs grow over time (~100–200 KB per flag change). Implement retention policy: keep recent changes (1 year) in hot storage, archive older changes to MinIO. Use Flyway to manage schema evolutions.</w:t>
      </w:r>
    </w:p>
    <w:p>
      <w:pPr>
        <w:pStyle w:val="Heading3"/>
        <w:spacing w:before="100" w:after="70"/>
      </w:pPr>
      <w:r>
        <w:t xml:space="preserve">12.3 SDK Cache Invalidation</w:t>
      </w:r>
    </w:p>
    <w:p>
      <w:pPr>
        <w:spacing w:after="150"/>
      </w:pPr>
      <w:r>
        <w:t xml:space="preserve">SDKs cache flag definitions locally. Refresh interval is configurable (default 15 seconds). If a flag is changed, SDKs will sync within refresh interval. For critical changes, engineer can manually trigger SDK refresh via Kubernetes downtime (rolling restart) or via SDK admin API.</w:t>
      </w:r>
    </w:p>
    <w:p>
      <w:pPr>
        <w:pStyle w:val="Heading3"/>
        <w:spacing w:before="100" w:after="70"/>
      </w:pPr>
      <w:r>
        <w:t xml:space="preserve">12.4 Monitoring Flag Decisions</w:t>
      </w:r>
    </w:p>
    <w:p>
      <w:pPr>
        <w:spacing w:after="150"/>
      </w:pPr>
      <w:r>
        <w:t xml:space="preserve">Set up Prometheus alerts: 'flag-evaluation-error-rate &gt; 0.1%' indicates SDK issues. Monitor flag adoption: 'How many requests evaluated flag X? Was it enabled in &lt; 50% of cases?' Helps identify unused flags for cleanup.</w:t>
      </w:r>
    </w:p>
    <w:p>
      <w:pPr>
        <w:pStyle w:val="Heading3"/>
        <w:spacing w:before="100" w:after="70"/>
      </w:pPr>
      <w:r>
        <w:t xml:space="preserve">12.5 Backup &amp; Disaster Recovery</w:t>
      </w:r>
    </w:p>
    <w:p>
      <w:pPr>
        <w:spacing w:after="200"/>
      </w:pPr>
      <w:r>
        <w:t xml:space="preserve">Unleash configuration (flags, strategies) should be backed up regularly via PostgreSQL snapshots to MinIO. In case of Unleash Server failure, restore from backup and restart. Flags are cached in SDKs, so services can operate temporarily with stale flag definitions.</w:t>
      </w:r>
    </w:p>
    <w:p>
      <w:pPr>
        <w:pStyle w:val="Heading2"/>
        <w:pBdr>
          <w:bottom w:val="single" w:color="4472C4" w:sz="6" w:space="1"/>
        </w:pBdr>
        <w:spacing w:before="200" w:after="120"/>
      </w:pPr>
      <w:r>
        <w:t xml:space="preserve">13. USE CASES &amp; EXAMPLES</w:t>
      </w:r>
    </w:p>
    <w:p>
      <w:pPr>
        <w:pStyle w:val="Heading3"/>
        <w:spacing w:before="100" w:after="70"/>
      </w:pPr>
      <w:r>
        <w:t xml:space="preserve">13.1 Group Discussion (GD) Phase Rollout</w:t>
      </w:r>
    </w:p>
    <w:p>
      <w:pPr>
        <w:spacing w:after="150"/>
      </w:pPr>
      <w:r>
        <w:t xml:space="preserve">New GD feature: Multi-language support for Hindi, Tamil, Telugu. Flag 'gd-multilingual-v1' starts disabled. Enable for 10% of organizations → validate transcription accuracy. 25% → check metrics. 50% → measure cost impact. 100% → full rollout. If any stage shows regressions (transcription errors &gt; 5%), disable immediately.</w:t>
      </w:r>
    </w:p>
    <w:p>
      <w:pPr>
        <w:pStyle w:val="Heading3"/>
        <w:spacing w:before="100" w:after="70"/>
      </w:pPr>
      <w:r>
        <w:t xml:space="preserve">13.2 Scoring Algorithm Upgrade</w:t>
      </w:r>
    </w:p>
    <w:p>
      <w:pPr>
        <w:spacing w:after="150"/>
      </w:pPr>
      <w:r>
        <w:t xml:space="preserve">New scoring algorithm (using LLM-based content analysis) is deployed. Flag 'scoring-llm-v1' starts at 5%. Monitor: average candidate score distribution (should match historical), no outliers. If distribution is normal, increment to 100%. If outliers detected (some candidates getting 5/100, others 95/100), disable and investigate.</w:t>
      </w:r>
    </w:p>
    <w:p>
      <w:pPr>
        <w:pStyle w:val="Heading3"/>
        <w:spacing w:before="100" w:after="70"/>
      </w:pPr>
      <w:r>
        <w:t xml:space="preserve">13.3 Interview Video Quality Improvement</w:t>
      </w:r>
    </w:p>
    <w:p>
      <w:pPr>
        <w:spacing w:after="150"/>
      </w:pPr>
      <w:r>
        <w:t xml:space="preserve">New video codec reduces bandwidth 30%. Flag 'interview-video-codec-h265' targets users with interview_platform_version &gt;= 4. Enable for beta users first, measure: video latency, stream dropout rate, recruiter satisfaction. Rollout to all once validated.</w:t>
      </w:r>
    </w:p>
    <w:p>
      <w:pPr>
        <w:pStyle w:val="Heading3"/>
        <w:spacing w:before="100" w:after="70"/>
      </w:pPr>
      <w:r>
        <w:t xml:space="preserve">13.4 Premium Analytics Feature</w:t>
      </w:r>
    </w:p>
    <w:p>
      <w:pPr>
        <w:spacing w:after="200"/>
      </w:pPr>
      <w:r>
        <w:t xml:space="preserve">Advanced hiring funnel analytics (with predictive scoring) for enterprise customers. Flag 'premium-analytics-v1' enabled only for organization_tier == 'enterprise'. Free tier users don't see the feature. Measurable business impact: upsell success rate.</w:t>
      </w:r>
    </w:p>
    <w:p>
      <w:pPr>
        <w:pStyle w:val="Heading2"/>
        <w:pBdr>
          <w:bottom w:val="single" w:color="4472C4" w:sz="6" w:space="1"/>
        </w:pBdr>
        <w:spacing w:before="200" w:after="120"/>
      </w:pPr>
      <w:r>
        <w:t xml:space="preserve">CONCLUSION</w:t>
      </w:r>
    </w:p>
    <w:p>
      <w:pPr>
        <w:spacing w:after="200"/>
      </w:pPr>
      <w:r>
        <w:t xml:space="preserve">Unleash Feature Flag Service is Ecoskiller's mechanism for safe, data-driven feature deployment. By enabling gradual rollouts, A/B testing, and instant rollback, Unleash reduces production risk while accelerating innovation velocity. For a platform where algorithm changes (scoring, GD orchestration, interview evaluation) directly impact candidate and recruiter experience, the ability to deploy safely—with kill switches and measurement—is critical. Unleash decouples feature release from code deployment, enabling autonomous product teams to manage feature availability without engineering cycles. Its low-latency decision engine (&lt; 5ms), multi-language SDK support, and audit trail make it suitable for high-throughput, multi-tenant operations at Ecoskiller's scale.</w:t>
      </w:r>
    </w:p>
    <w:p>
      <w:pPr>
        <w:spacing w:after="400"/>
      </w:pPr>
      <w:r>
        <w:t xml:space="preserve"> </w:t>
      </w:r>
    </w:p>
    <w:p>
      <w:pPr>
        <w:spacing w:before="200" w:after="100"/>
      </w:pPr>
      <w:r>
        <w:t xml:space="preserve">---</w:t>
      </w:r>
    </w:p>
    <w:p>
      <w:pPr>
        <w:spacing w:after="50"/>
        <w:jc w:val="center"/>
      </w:pPr>
      <w:r>
        <w:t xml:space="preserve">Document Version: 2.0 | Revision Date: March 2026 | Ecoskiller Platform Engineering Team</w:t>
      </w:r>
    </w:p>
    <w:p>
      <w:pPr>
        <w:jc w:val="center"/>
      </w:pPr>
      <w:r>
        <w:t xml:space="preserve">For questions, contact: platform-eng@ecoskiller.com | Feature Flags: features@ecoskiller.com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2026-03-10T10:15:46.061Z</dcterms:created>
  <dcterms:modified xsi:type="dcterms:W3CDTF">2026-03-10T10:15:46.062Z</dcterms:modified>
</cp:coreProperties>
</file>

<file path=docProps/custom.xml><?xml version="1.0" encoding="utf-8"?>
<Properties xmlns="http://schemas.openxmlformats.org/officeDocument/2006/custom-properties" xmlns:vt="http://schemas.openxmlformats.org/officeDocument/2006/docPropsVTypes"/>
</file>