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E78" w14:textId="77777777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1FFE10E" w14:textId="77777777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3069D085" w14:textId="77777777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66715083" w14:textId="77777777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571E495E" w14:textId="123F8FB8" w:rsidR="00B41BCE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2B794995" w14:textId="67089465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1DA88" w14:textId="46996634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2A7B8" w14:textId="4918F49E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D22C5" w14:textId="3EDBC372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DFC6A" w14:textId="49BFD071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Курсовий проект</w:t>
      </w:r>
    </w:p>
    <w:p w14:paraId="111E278B" w14:textId="5EAC51FF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із дисципліни «Алгоритми і системи комп’ютерної математики»</w:t>
      </w:r>
    </w:p>
    <w:p w14:paraId="3FFB286F" w14:textId="13D28067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На тему</w:t>
      </w:r>
    </w:p>
    <w:p w14:paraId="57DFBA6D" w14:textId="39DD7B82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«</w:t>
      </w:r>
      <w:r w:rsidRPr="00426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Прогнозування кількості хворих на COVID-19</w:t>
      </w:r>
      <w:r w:rsidRPr="00426F88">
        <w:rPr>
          <w:rFonts w:ascii="Times New Roman" w:hAnsi="Times New Roman" w:cs="Times New Roman"/>
          <w:sz w:val="28"/>
          <w:szCs w:val="28"/>
        </w:rPr>
        <w:t>»</w:t>
      </w:r>
    </w:p>
    <w:p w14:paraId="3CFFCCD4" w14:textId="786905A2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Етап №2</w:t>
      </w:r>
    </w:p>
    <w:p w14:paraId="49DFAF2F" w14:textId="610864CC" w:rsidR="00426F88" w:rsidRPr="00426F88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FC4AC" w14:textId="77777777" w:rsidR="00426F88" w:rsidRPr="00426F88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DBA045" w14:textId="77777777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1A3B4" w14:textId="77777777" w:rsidR="00426F88" w:rsidRPr="00426F88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1FD32" w14:textId="0E392112" w:rsidR="00426F88" w:rsidRPr="00426F88" w:rsidRDefault="00426F88" w:rsidP="00426F88">
      <w:pPr>
        <w:tabs>
          <w:tab w:val="left" w:pos="5040"/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Pr="00426F88">
        <w:rPr>
          <w:rFonts w:ascii="Times New Roman" w:hAnsi="Times New Roman" w:cs="Times New Roman"/>
          <w:sz w:val="28"/>
          <w:szCs w:val="28"/>
        </w:rPr>
        <w:tab/>
      </w:r>
      <w:r w:rsidRPr="00426F88">
        <w:rPr>
          <w:rFonts w:ascii="Times New Roman" w:hAnsi="Times New Roman" w:cs="Times New Roman"/>
          <w:sz w:val="28"/>
          <w:szCs w:val="28"/>
        </w:rPr>
        <w:tab/>
      </w:r>
      <w:r w:rsidRPr="00426F88">
        <w:rPr>
          <w:rFonts w:ascii="Times New Roman" w:hAnsi="Times New Roman" w:cs="Times New Roman"/>
          <w:sz w:val="28"/>
          <w:szCs w:val="28"/>
        </w:rPr>
        <w:tab/>
        <w:t>Керівник:</w:t>
      </w:r>
    </w:p>
    <w:p w14:paraId="7AEB219B" w14:textId="40B66BA2" w:rsidR="00426F88" w:rsidRPr="00426F88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студент групи КМ-93 </w:t>
      </w:r>
      <w:r w:rsidRPr="00426F88">
        <w:rPr>
          <w:rFonts w:ascii="Times New Roman" w:hAnsi="Times New Roman" w:cs="Times New Roman"/>
          <w:sz w:val="28"/>
          <w:szCs w:val="28"/>
        </w:rPr>
        <w:tab/>
      </w:r>
      <w:r w:rsidRPr="00426F88">
        <w:rPr>
          <w:rFonts w:ascii="Times New Roman" w:hAnsi="Times New Roman" w:cs="Times New Roman"/>
          <w:sz w:val="28"/>
          <w:szCs w:val="28"/>
        </w:rPr>
        <w:tab/>
        <w:t>доцент</w:t>
      </w:r>
    </w:p>
    <w:p w14:paraId="29752B39" w14:textId="02B06626" w:rsidR="00426F88" w:rsidRPr="00426F88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Костенко О. А.</w:t>
      </w:r>
      <w:r w:rsidRPr="00426F88">
        <w:rPr>
          <w:rFonts w:ascii="Times New Roman" w:hAnsi="Times New Roman" w:cs="Times New Roman"/>
          <w:sz w:val="28"/>
          <w:szCs w:val="28"/>
        </w:rPr>
        <w:tab/>
      </w:r>
      <w:r w:rsidRPr="00426F88">
        <w:rPr>
          <w:rFonts w:ascii="Times New Roman" w:hAnsi="Times New Roman" w:cs="Times New Roman"/>
          <w:sz w:val="28"/>
          <w:szCs w:val="28"/>
        </w:rPr>
        <w:tab/>
        <w:t>Олефір О. С.</w:t>
      </w:r>
    </w:p>
    <w:p w14:paraId="0F08038D" w14:textId="76A02FC9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61F1D" w14:textId="54F4875B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99695" w14:textId="5912BAE1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58CA6" w14:textId="7BF1A487" w:rsidR="00426F88" w:rsidRPr="00426F88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41C25D" w14:textId="75CA0BE0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45E09" w14:textId="77777777" w:rsidR="00426F88" w:rsidRP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947AA" w14:textId="36DF4AE1" w:rsid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>Київ —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22CB16" w14:textId="799BA9A7" w:rsid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обраного математичного методу</w:t>
      </w:r>
    </w:p>
    <w:p w14:paraId="7EF5A31C" w14:textId="77777777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Підхід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авторегресійного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інтегрованого ковзного середнього (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, ARIMA) до часових рядах полягає в тому, що в першу чергу оцінюється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стац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6F88">
        <w:rPr>
          <w:rFonts w:ascii="Times New Roman" w:hAnsi="Times New Roman" w:cs="Times New Roman"/>
          <w:sz w:val="28"/>
          <w:szCs w:val="28"/>
        </w:rPr>
        <w:t>онарность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ряду. Різними тестами виявляються наявність поодиноких коренів і порядок інтегрованості часового ряду (зазвичай обмежуються першим або другим порядком). Далі, при необхідності, (якщо порядок інтегрованості більше нуля) ряд перетворюється взяттям різниці відповідного порядку і вже для перетвореної моделі будується деяка ARMA-модель, оскільки передбачається, що отриманий процес є стаціонарним, на відміну від вихідного нестаціонарного процесу (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разностно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-стаціонарного або інтегрованого процесу порядку d). </w:t>
      </w:r>
    </w:p>
    <w:p w14:paraId="30DA4412" w14:textId="77777777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ARIMA - модель і методологія аналізу часових рядів. Є розширенням моделей ARMA для нестаціонарних часових рядів, які можна зробити стаціонарними взяттям різниць деякого порядку від вихідного часового ряду (так звані інтегровані або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6F88">
        <w:rPr>
          <w:rFonts w:ascii="Times New Roman" w:hAnsi="Times New Roman" w:cs="Times New Roman"/>
          <w:sz w:val="28"/>
          <w:szCs w:val="28"/>
        </w:rPr>
        <w:t>зносно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-стаціонарні часові ряди). Модель </w:t>
      </w:r>
      <w:r w:rsidRPr="00426F88">
        <w:rPr>
          <w:rFonts w:ascii="Cambria Math" w:hAnsi="Cambria Math" w:cs="Cambria Math"/>
          <w:sz w:val="28"/>
          <w:szCs w:val="28"/>
        </w:rPr>
        <w:t>𝐴𝑅𝐼𝑀𝐴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) означає, що різниці часового ряду порядку d належать моделі </w:t>
      </w:r>
      <w:r w:rsidRPr="00426F88">
        <w:rPr>
          <w:rFonts w:ascii="Cambria Math" w:hAnsi="Cambria Math" w:cs="Cambria Math"/>
          <w:sz w:val="28"/>
          <w:szCs w:val="28"/>
        </w:rPr>
        <w:t>𝐴𝑅𝑀𝐴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>).</w:t>
      </w:r>
    </w:p>
    <w:p w14:paraId="771FFD4F" w14:textId="47BE9D34" w:rsidR="00426F88" w:rsidRDefault="00426F88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26F88">
        <w:rPr>
          <w:rFonts w:ascii="Cambria Math" w:hAnsi="Cambria Math" w:cs="Cambria Math"/>
          <w:sz w:val="28"/>
          <w:szCs w:val="28"/>
        </w:rPr>
        <w:t>𝐴𝑅𝐼𝑀𝐴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) для нестаціонарного часового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ряда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r w:rsidRPr="00426F88">
        <w:rPr>
          <w:rFonts w:ascii="Cambria Math" w:hAnsi="Cambria Math" w:cs="Cambria Math"/>
          <w:sz w:val="28"/>
          <w:szCs w:val="28"/>
        </w:rPr>
        <w:t>𝑋𝑡</w:t>
      </w:r>
      <w:r w:rsidRPr="00426F88">
        <w:rPr>
          <w:rFonts w:ascii="Times New Roman" w:hAnsi="Times New Roman" w:cs="Times New Roman"/>
          <w:sz w:val="28"/>
          <w:szCs w:val="28"/>
        </w:rPr>
        <w:t xml:space="preserve">  має вигляд:,</w:t>
      </w:r>
    </w:p>
    <w:p w14:paraId="0893788A" w14:textId="0E7EDCE1" w:rsidR="00426F88" w:rsidRPr="00231A55" w:rsidRDefault="00000000" w:rsidP="00426F88">
      <w:pPr>
        <w:spacing w:line="276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14:paraId="555CDFAC" w14:textId="3365C24C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426F88">
        <w:rPr>
          <w:rFonts w:ascii="Times New Roman" w:hAnsi="Times New Roman" w:cs="Times New Roman"/>
          <w:sz w:val="28"/>
          <w:szCs w:val="28"/>
        </w:rPr>
        <w:t xml:space="preserve">  – це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зпрогнозоване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значення на період </w:t>
      </w:r>
      <w:r w:rsidRPr="00426F88">
        <w:rPr>
          <w:rFonts w:ascii="Cambria Math" w:hAnsi="Cambria Math" w:cs="Cambria Math"/>
          <w:sz w:val="28"/>
          <w:szCs w:val="28"/>
        </w:rPr>
        <w:t>𝑡</w:t>
      </w:r>
      <w:r w:rsidRPr="00426F8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A2207D4" w14:textId="0FE00CAC" w:rsidR="00426F88" w:rsidRDefault="00231A55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426F88" w:rsidRPr="00426F88">
        <w:rPr>
          <w:rFonts w:ascii="Times New Roman" w:hAnsi="Times New Roman" w:cs="Times New Roman"/>
          <w:sz w:val="28"/>
          <w:szCs w:val="28"/>
        </w:rPr>
        <w:t xml:space="preserve"> – константа, зазвичай для спрощення рівняється нулю; </w:t>
      </w:r>
    </w:p>
    <w:p w14:paraId="038EECB4" w14:textId="2754924A" w:rsidR="00426F88" w:rsidRDefault="00000000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26F88" w:rsidRPr="00426F88">
        <w:rPr>
          <w:rFonts w:ascii="Times New Roman" w:hAnsi="Times New Roman" w:cs="Times New Roman"/>
          <w:sz w:val="28"/>
          <w:szCs w:val="28"/>
        </w:rPr>
        <w:t xml:space="preserve"> – параметри моделі, коефіцієнти авторегресії; </w:t>
      </w:r>
    </w:p>
    <w:p w14:paraId="63C8771C" w14:textId="2D3A77EC" w:rsidR="00426F88" w:rsidRDefault="00000000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26F88" w:rsidRPr="00426F88">
        <w:rPr>
          <w:rFonts w:ascii="Times New Roman" w:hAnsi="Times New Roman" w:cs="Times New Roman"/>
          <w:sz w:val="28"/>
          <w:szCs w:val="28"/>
        </w:rPr>
        <w:t xml:space="preserve"> – параметри моделі, ковзного середнього;</w:t>
      </w:r>
    </w:p>
    <w:p w14:paraId="2140C88B" w14:textId="3D774CDE" w:rsidR="00426F88" w:rsidRDefault="00000000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</m:oMath>
      <w:r w:rsidR="00426F88" w:rsidRPr="00426F88">
        <w:rPr>
          <w:rFonts w:ascii="Times New Roman" w:hAnsi="Times New Roman" w:cs="Times New Roman"/>
          <w:sz w:val="28"/>
          <w:szCs w:val="28"/>
        </w:rPr>
        <w:t xml:space="preserve"> – оператор різниці часового ряду порядку </w:t>
      </w:r>
      <w:r w:rsidR="00426F88" w:rsidRPr="00426F88">
        <w:rPr>
          <w:rFonts w:ascii="Cambria Math" w:hAnsi="Cambria Math" w:cs="Cambria Math"/>
          <w:sz w:val="28"/>
          <w:szCs w:val="28"/>
        </w:rPr>
        <w:t>𝑑</w:t>
      </w:r>
      <w:r w:rsidR="00426F88" w:rsidRPr="00426F88">
        <w:rPr>
          <w:rFonts w:ascii="Times New Roman" w:hAnsi="Times New Roman" w:cs="Times New Roman"/>
          <w:sz w:val="28"/>
          <w:szCs w:val="28"/>
        </w:rPr>
        <w:t xml:space="preserve"> (послідовне взяття </w:t>
      </w:r>
      <w:r w:rsidR="00426F88" w:rsidRPr="00426F88">
        <w:rPr>
          <w:rFonts w:ascii="Cambria Math" w:hAnsi="Cambria Math" w:cs="Cambria Math"/>
          <w:sz w:val="28"/>
          <w:szCs w:val="28"/>
        </w:rPr>
        <w:t>𝑑</w:t>
      </w:r>
      <w:r w:rsidR="00426F88" w:rsidRPr="00426F88">
        <w:rPr>
          <w:rFonts w:ascii="Times New Roman" w:hAnsi="Times New Roman" w:cs="Times New Roman"/>
          <w:sz w:val="28"/>
          <w:szCs w:val="28"/>
        </w:rPr>
        <w:t xml:space="preserve"> раз різниць першого порядку - спочатку від тимчасового ряду, потім від отриманих різниць першого порядку, потім від другого порядку і </w:t>
      </w:r>
      <w:proofErr w:type="spellStart"/>
      <w:r w:rsidR="00426F88" w:rsidRPr="00426F88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426F88" w:rsidRPr="00426F88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1A4AD9F9" w14:textId="07834FC9" w:rsidR="00426F88" w:rsidRDefault="00000000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426F88" w:rsidRPr="00426F88">
        <w:rPr>
          <w:rFonts w:ascii="Times New Roman" w:hAnsi="Times New Roman" w:cs="Times New Roman"/>
          <w:sz w:val="28"/>
          <w:szCs w:val="28"/>
        </w:rPr>
        <w:t xml:space="preserve"> – білий шум. </w:t>
      </w:r>
    </w:p>
    <w:p w14:paraId="393F7E0C" w14:textId="77777777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Також, дана модель інтерпретується як </w:t>
      </w:r>
      <w:r w:rsidRPr="00426F88">
        <w:rPr>
          <w:rFonts w:ascii="Cambria Math" w:hAnsi="Cambria Math" w:cs="Cambria Math"/>
          <w:sz w:val="28"/>
          <w:szCs w:val="28"/>
        </w:rPr>
        <w:t>𝐴𝑅𝑀𝐴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+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) модель з 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 xml:space="preserve"> одиничними розв'язками. При 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 xml:space="preserve"> = 0 маємо звичайну ARMA модель. </w:t>
      </w:r>
    </w:p>
    <w:p w14:paraId="4130CBB3" w14:textId="53D35379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ARIMA-моделі дозволяють моделювати інтегровані або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разностностаціонарні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часові ряди (DS-ряди,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diference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stationary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). Часовий ряд називається інтегрованим порядку </w:t>
      </w:r>
      <w:r w:rsidRPr="00426F88">
        <w:rPr>
          <w:rFonts w:ascii="Cambria Math" w:hAnsi="Cambria Math" w:cs="Cambria Math"/>
          <w:sz w:val="28"/>
          <w:szCs w:val="28"/>
        </w:rPr>
        <w:t>𝑘</w:t>
      </w:r>
      <w:r w:rsidRPr="00426F88">
        <w:rPr>
          <w:rFonts w:ascii="Times New Roman" w:hAnsi="Times New Roman" w:cs="Times New Roman"/>
          <w:sz w:val="28"/>
          <w:szCs w:val="28"/>
        </w:rPr>
        <w:t>, якщо різниці ряду порядку ∆</w:t>
      </w:r>
      <w:r w:rsidRPr="00426F88">
        <w:rPr>
          <w:rFonts w:ascii="Cambria Math" w:hAnsi="Cambria Math" w:cs="Cambria Math"/>
          <w:sz w:val="28"/>
          <w:szCs w:val="28"/>
        </w:rPr>
        <w:t>𝑘𝑥𝑡</w:t>
      </w:r>
      <w:r w:rsidRPr="00426F88">
        <w:rPr>
          <w:rFonts w:ascii="Times New Roman" w:hAnsi="Times New Roman" w:cs="Times New Roman"/>
          <w:sz w:val="28"/>
          <w:szCs w:val="28"/>
        </w:rPr>
        <w:t xml:space="preserve">, тобто є стаціонарними, в той час як різниці меншого порядку (включаючи нульового </w:t>
      </w:r>
      <w:r w:rsidRPr="00426F88">
        <w:rPr>
          <w:rFonts w:ascii="Times New Roman" w:hAnsi="Times New Roman" w:cs="Times New Roman"/>
          <w:sz w:val="28"/>
          <w:szCs w:val="28"/>
        </w:rPr>
        <w:lastRenderedPageBreak/>
        <w:t xml:space="preserve">порядку, тобто сам тимчасової ряд) не є стаціонарними щодо деякого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тренда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рядами (TS-рядами,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trend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stationary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). В зокрема </w:t>
      </w:r>
      <w:r w:rsidRPr="00426F88">
        <w:rPr>
          <w:rFonts w:ascii="Cambria Math" w:hAnsi="Cambria Math" w:cs="Cambria Math"/>
          <w:sz w:val="28"/>
          <w:szCs w:val="28"/>
        </w:rPr>
        <w:t>𝐼</w:t>
      </w:r>
      <w:r w:rsidRPr="00426F88">
        <w:rPr>
          <w:rFonts w:ascii="Times New Roman" w:hAnsi="Times New Roman" w:cs="Times New Roman"/>
          <w:sz w:val="28"/>
          <w:szCs w:val="28"/>
        </w:rPr>
        <w:t xml:space="preserve">(0) – це стаціонарний процес. Порядок інтегрованості часового ряду і є порядок 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 xml:space="preserve"> моделі.</w:t>
      </w:r>
    </w:p>
    <w:p w14:paraId="46136609" w14:textId="77777777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 xml:space="preserve">Методологія </w:t>
      </w:r>
      <w:proofErr w:type="spellStart"/>
      <w:r w:rsidRPr="00231A55">
        <w:rPr>
          <w:rFonts w:ascii="Times New Roman" w:hAnsi="Times New Roman" w:cs="Times New Roman"/>
          <w:b/>
          <w:bCs/>
          <w:sz w:val="28"/>
          <w:szCs w:val="28"/>
        </w:rPr>
        <w:t>Бокса-Дженкінса</w:t>
      </w:r>
      <w:proofErr w:type="spellEnd"/>
      <w:r w:rsidRPr="00231A5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Методологія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Бокса-Дженкінса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підбору ARIMA моделі для даного ряду спостережень складається з 5  кроків. </w:t>
      </w:r>
    </w:p>
    <w:p w14:paraId="7E2C0BA1" w14:textId="77777777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1.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Отримання стаціонарного ряду. Ми тестуємо ряд на стаціонарність, використовуючи описані вище методи: візуальний аналіз графіка, візуальний аналіз ACF і PACF, тести на одиничні коріння. Якщо виходить стаціонарний ряд, то переходимо до наступного пункту, якщо немає стаціонарності ряду, то застосовуємо оператор взяття послідовної різниці і повторюємо тестування.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Напрактиці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послідовна різниця береться, як правило, не більше двох разів. </w:t>
      </w:r>
    </w:p>
    <w:p w14:paraId="463F8238" w14:textId="77777777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2.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Після того, як отримано стаціонарний часовий ряд, будуються його вибіркові ACF і PACF, які, як було показано вище, є своєрідними «відбитками пальців» ARMA(p, q) процесу і дозволяють сформулювати кілька гіпотез про можливі порядки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авторегресії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 xml:space="preserve"> і змінного середнього 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. Зазвичай рекомендується використовувати моделі можливо більш низького порядку, як правило, з 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  3 (якщо немає сезонної компоненти). </w:t>
      </w:r>
    </w:p>
    <w:p w14:paraId="2ECAD41A" w14:textId="3A3AFEA8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3.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Для кожної з обраних на першому етапі моделей оцінюються їх параметри і обчислюються залишки.</w:t>
      </w:r>
    </w:p>
    <w:p w14:paraId="13EF9D55" w14:textId="77777777" w:rsidR="00426F88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4.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Кожна з моделей перевіряється, наскільки вона відповідає даним. З моделей, адекватних даними, вибирається найпростіша модель, тобто з найменшою кількістю параметрів. </w:t>
      </w:r>
    </w:p>
    <w:p w14:paraId="6D361CE0" w14:textId="650B1146" w:rsidR="00231A55" w:rsidRDefault="00426F88" w:rsidP="00426F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5.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Прогнозування. Після того, як обрана модель, можна будувати прогноз на один або кілька кроків за часом і оцінювати довірчі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інтвервали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 прогнозованих значень.</w:t>
      </w:r>
    </w:p>
    <w:p w14:paraId="19CA5BF7" w14:textId="77777777" w:rsidR="00F55322" w:rsidRDefault="00F55322" w:rsidP="00F5532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62395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62395">
        <w:rPr>
          <w:rFonts w:ascii="Cambria Math" w:hAnsi="Cambria Math" w:cs="Cambria Math"/>
          <w:sz w:val="28"/>
          <w:szCs w:val="28"/>
          <w:lang w:val="en-US"/>
        </w:rPr>
        <w:t>S</w:t>
      </w:r>
      <w:r w:rsidRPr="00562395">
        <w:rPr>
          <w:rFonts w:ascii="Cambria Math" w:hAnsi="Cambria Math" w:cs="Cambria Math"/>
          <w:sz w:val="28"/>
          <w:szCs w:val="28"/>
        </w:rPr>
        <w:t>𝐴𝑅𝐼𝑀𝐴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>
        <w:rPr>
          <w:rFonts w:ascii="Cambria Math" w:hAnsi="Cambria Math" w:cs="Cambria Math"/>
          <w:sz w:val="28"/>
          <w:szCs w:val="28"/>
          <w:lang w:val="en-US"/>
        </w:rPr>
        <w:t>, P, D, Q</w:t>
      </w:r>
      <w:r w:rsidRPr="00426F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seasonal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395">
        <w:rPr>
          <w:rFonts w:ascii="Times New Roman" w:hAnsi="Times New Roman" w:cs="Times New Roman"/>
          <w:sz w:val="28"/>
          <w:szCs w:val="28"/>
          <w:lang w:val="en-US"/>
        </w:rPr>
        <w:t>autoregressive integrated moving average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дуже схожа на модель </w:t>
      </w:r>
      <w:r w:rsidRPr="00562395">
        <w:rPr>
          <w:rFonts w:ascii="Cambria Math" w:hAnsi="Cambria Math" w:cs="Cambria Math"/>
          <w:i/>
          <w:iCs/>
          <w:sz w:val="28"/>
          <w:szCs w:val="28"/>
        </w:rPr>
        <w:t>𝐴𝑅𝐼𝑀𝐴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 винятком того, що вона бере до уваги сезонність даних, з чого випливає додатковий набор компонентів </w:t>
      </w:r>
      <w:proofErr w:type="spellStart"/>
      <w:r w:rsidRPr="00562395">
        <w:rPr>
          <w:rFonts w:ascii="Times New Roman" w:hAnsi="Times New Roman" w:cs="Times New Roman"/>
          <w:sz w:val="28"/>
          <w:szCs w:val="28"/>
        </w:rPr>
        <w:t>авторегресії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ковзного середнього, що компенсуються частотою сезонності:</w:t>
      </w:r>
    </w:p>
    <w:p w14:paraId="0336D366" w14:textId="77777777" w:rsidR="00F55322" w:rsidRPr="00562395" w:rsidRDefault="00F55322" w:rsidP="00F55322">
      <w:pPr>
        <w:spacing w:line="276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color w:val="C45911" w:themeColor="accent2" w:themeShade="BF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C45911" w:themeColor="accent2" w:themeShade="BF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C45911" w:themeColor="accent2" w:themeShade="BF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t-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color w:val="C45911" w:themeColor="accent2" w:themeShade="BF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C45911" w:themeColor="accent2" w:themeShade="BF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C45911" w:themeColor="accent2" w:themeShade="BF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t-si</m:t>
                  </m:r>
                </m:sub>
              </m:sSub>
            </m:e>
          </m:nary>
        </m:oMath>
      </m:oMathPara>
    </w:p>
    <w:p w14:paraId="69589A2A" w14:textId="77777777" w:rsidR="00F55322" w:rsidRPr="00562395" w:rsidRDefault="00F55322" w:rsidP="00F5532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</w:t>
      </w:r>
      <w:r w:rsidRPr="00562395">
        <w:rPr>
          <w:rFonts w:ascii="Cambria Math" w:hAnsi="Cambria Math" w:cs="Cambria Math"/>
          <w:sz w:val="28"/>
          <w:szCs w:val="28"/>
          <w:lang w:val="en-US"/>
        </w:rPr>
        <w:t>S</w:t>
      </w:r>
      <w:r w:rsidRPr="00562395">
        <w:rPr>
          <w:rFonts w:ascii="Cambria Math" w:hAnsi="Cambria Math" w:cs="Cambria Math"/>
          <w:sz w:val="28"/>
          <w:szCs w:val="28"/>
        </w:rPr>
        <w:t>𝐴𝑅𝐼𝑀𝐴</w:t>
      </w:r>
      <w:r w:rsidRPr="00562395">
        <w:rPr>
          <w:rFonts w:ascii="Cambria Math" w:hAnsi="Cambria Math" w:cs="Cambria Math"/>
          <w:sz w:val="28"/>
          <w:szCs w:val="28"/>
          <w:lang w:val="en-US"/>
        </w:rPr>
        <w:t>X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>
        <w:rPr>
          <w:rFonts w:ascii="Cambria Math" w:hAnsi="Cambria Math" w:cs="Cambria Math"/>
          <w:sz w:val="28"/>
          <w:szCs w:val="28"/>
          <w:lang w:val="en-US"/>
        </w:rPr>
        <w:t>, r, P, D, Q</w:t>
      </w:r>
      <w:r w:rsidRPr="00426F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окрім сезонності, також враховує й екзогенні змінні, іншими словами, використовує зовнішні данні в прогнозі:</w:t>
      </w:r>
    </w:p>
    <w:p w14:paraId="071F1A40" w14:textId="77777777" w:rsidR="00F55322" w:rsidRPr="00562395" w:rsidRDefault="00F55322" w:rsidP="00F55322">
      <w:pPr>
        <w:spacing w:line="276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62395">
        <w:rPr>
          <w:rFonts w:ascii="Cambria Math" w:hAnsi="Cambria Math" w:cs="Times New Roman"/>
          <w:i/>
          <w:sz w:val="28"/>
          <w:szCs w:val="28"/>
        </w:rPr>
        <w:lastRenderedPageBreak/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t-si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color w:val="538135" w:themeColor="accent6" w:themeShade="BF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538135" w:themeColor="accent6" w:themeShade="BF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538135" w:themeColor="accent6" w:themeShade="BF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538135" w:themeColor="accent6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538135" w:themeColor="accent6" w:themeShade="BF"/>
                      <w:sz w:val="28"/>
                      <w:szCs w:val="28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538135" w:themeColor="accent6" w:themeShade="BF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538135" w:themeColor="accent6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538135" w:themeColor="accent6" w:themeShade="BF"/>
                      <w:sz w:val="28"/>
                      <w:szCs w:val="28"/>
                    </w:rPr>
                    <m:t>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538135" w:themeColor="accent6" w:themeShade="BF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538135" w:themeColor="accent6" w:themeShade="BF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538135" w:themeColor="accent6" w:themeShade="BF"/>
                          <w:sz w:val="28"/>
                          <w:szCs w:val="28"/>
                        </w:rPr>
                        <m:t>t</m:t>
                      </m:r>
                    </m:sub>
                  </m:sSub>
                </m:sub>
              </m:sSub>
            </m:e>
          </m:nary>
        </m:oMath>
      </m:oMathPara>
    </w:p>
    <w:p w14:paraId="7D06A621" w14:textId="77777777" w:rsidR="00F55322" w:rsidRDefault="00F55322" w:rsidP="00231A55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C8FEE05" w14:textId="24196364" w:rsidR="00426F88" w:rsidRDefault="00231A55" w:rsidP="00231A55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</w:t>
      </w:r>
    </w:p>
    <w:p w14:paraId="5B9337C9" w14:textId="1DA06576" w:rsidR="00231A55" w:rsidRDefault="00231A55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Завантажимо дані про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231A55">
        <w:rPr>
          <w:rFonts w:ascii="Times New Roman" w:hAnsi="Times New Roman" w:cs="Times New Roman"/>
          <w:sz w:val="28"/>
          <w:szCs w:val="28"/>
        </w:rPr>
        <w:t xml:space="preserve">-19 </w:t>
      </w:r>
      <w:r>
        <w:rPr>
          <w:rFonts w:ascii="Times New Roman" w:hAnsi="Times New Roman" w:cs="Times New Roman"/>
          <w:sz w:val="28"/>
          <w:szCs w:val="28"/>
        </w:rPr>
        <w:t xml:space="preserve">з файлу </w:t>
      </w:r>
      <w:r w:rsidRPr="00231A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746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6A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алишивши в ньому тільки інформацію про дату та кількість хворих, отрим</w:t>
      </w:r>
      <w:r w:rsidR="00C746A5">
        <w:rPr>
          <w:rFonts w:ascii="Times New Roman" w:hAnsi="Times New Roman" w:cs="Times New Roman"/>
          <w:sz w:val="28"/>
          <w:szCs w:val="28"/>
        </w:rPr>
        <w:t xml:space="preserve">уємо часовий ряд кількості хворих на </w:t>
      </w:r>
      <w:r w:rsidR="00C746A5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C746A5" w:rsidRPr="00C746A5">
        <w:rPr>
          <w:rFonts w:ascii="Times New Roman" w:hAnsi="Times New Roman" w:cs="Times New Roman"/>
          <w:sz w:val="28"/>
          <w:szCs w:val="28"/>
        </w:rPr>
        <w:t>-19</w:t>
      </w:r>
      <w:r w:rsidR="00C746A5">
        <w:rPr>
          <w:rFonts w:ascii="Times New Roman" w:hAnsi="Times New Roman" w:cs="Times New Roman"/>
          <w:sz w:val="28"/>
          <w:szCs w:val="28"/>
        </w:rPr>
        <w:t>.</w:t>
      </w:r>
    </w:p>
    <w:p w14:paraId="2D6113F2" w14:textId="611B9CB7" w:rsidR="00C746A5" w:rsidRDefault="00C746A5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вхідні дані. Перші 10 записів файлу:</w:t>
      </w:r>
    </w:p>
    <w:p w14:paraId="7B580799" w14:textId="620147BB" w:rsidR="00773C3C" w:rsidRDefault="00773C3C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3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9BABB" wp14:editId="3C88FCF0">
            <wp:extent cx="1910978" cy="274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264" cy="27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E3AD" w14:textId="57EFEB0B" w:rsidR="005F40F2" w:rsidRDefault="005F40F2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708171F" w14:textId="77777777" w:rsidR="00773C3C" w:rsidRDefault="00C746A5" w:rsidP="00231A55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завантажених даних:</w:t>
      </w:r>
      <w:r w:rsidR="005F40F2" w:rsidRPr="005F40F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A612584" w14:textId="070B8621" w:rsidR="00C746A5" w:rsidRDefault="00773C3C" w:rsidP="00773C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3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C39C0" wp14:editId="0D8ECB29">
            <wp:extent cx="6120765" cy="1853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2ACB" w14:textId="75D64C26" w:rsidR="00C746A5" w:rsidRDefault="00C746A5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прогнозування кількості хворих на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C746A5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 xml:space="preserve"> використаємо бібліотеку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statsmodels</w:t>
      </w:r>
      <w:proofErr w:type="spellEnd"/>
      <w:r>
        <w:rPr>
          <w:rFonts w:ascii="Times New Roman" w:hAnsi="Times New Roman" w:cs="Times New Roman"/>
          <w:sz w:val="28"/>
          <w:szCs w:val="28"/>
        </w:rPr>
        <w:t>, а саме модель</w:t>
      </w:r>
      <w:r w:rsidRPr="00C746A5">
        <w:rPr>
          <w:rFonts w:ascii="Times New Roman" w:hAnsi="Times New Roman" w:cs="Times New Roman"/>
          <w:sz w:val="28"/>
          <w:szCs w:val="28"/>
        </w:rPr>
        <w:t xml:space="preserve"> </w:t>
      </w:r>
      <w:r w:rsidR="00773C3C" w:rsidRPr="00773C3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ARIMA</w:t>
      </w:r>
      <w:r w:rsidR="00773C3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746A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Розділимо дані на тренувальну та тестову вибірки з відношенням 70:30 та навчимо</w:t>
      </w:r>
      <w:r w:rsidRPr="00C7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на тренувальних даних. </w:t>
      </w:r>
    </w:p>
    <w:p w14:paraId="0CF82480" w14:textId="72460D9E" w:rsidR="00C746A5" w:rsidRDefault="00C746A5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прогноз моделі з урахуванням тестової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85669B" w14:textId="79068E18" w:rsidR="00773C3C" w:rsidRDefault="00773C3C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3C3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7BCBF91" wp14:editId="02C92113">
            <wp:extent cx="3898900" cy="268818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23" cy="26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37C5" w14:textId="7D9F5AC3" w:rsidR="00773C3C" w:rsidRPr="00773C3C" w:rsidRDefault="00773C3C" w:rsidP="00231A55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E90528" wp14:editId="60A0E9DB">
            <wp:extent cx="5885022" cy="22733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82" cy="22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C3C" w:rsidRPr="00773C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8"/>
    <w:rsid w:val="00231A55"/>
    <w:rsid w:val="00312DB1"/>
    <w:rsid w:val="00426F88"/>
    <w:rsid w:val="005F40F2"/>
    <w:rsid w:val="00773C3C"/>
    <w:rsid w:val="00937E0D"/>
    <w:rsid w:val="00B41BCE"/>
    <w:rsid w:val="00C746A5"/>
    <w:rsid w:val="00F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7A06"/>
  <w15:chartTrackingRefBased/>
  <w15:docId w15:val="{ACA86379-A537-4511-BA79-B388D96D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5</Pages>
  <Words>3523</Words>
  <Characters>2009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Kostenko</dc:creator>
  <cp:keywords/>
  <dc:description/>
  <cp:lastModifiedBy>Alexandr Kostenko</cp:lastModifiedBy>
  <cp:revision>3</cp:revision>
  <dcterms:created xsi:type="dcterms:W3CDTF">2022-11-13T14:36:00Z</dcterms:created>
  <dcterms:modified xsi:type="dcterms:W3CDTF">2023-01-01T19:56:00Z</dcterms:modified>
</cp:coreProperties>
</file>