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72"/>
          <w:szCs w:val="72"/>
        </w:rPr>
        <w:t xml:space="preserve">FitTrack</w:t>
      </w:r>
    </w:p>
    <w:p>
      <w:pPr>
        <w:spacing w:after="400"/>
        <w:jc w:val="center"/>
      </w:pPr>
      <w:r>
        <w:rPr>
          <w:rFonts w:ascii="Arial" w:cs="Arial" w:eastAsia="Arial" w:hAnsi="Arial"/>
          <w:color w:val="404040"/>
          <w:sz w:val="40"/>
          <w:szCs w:val="40"/>
        </w:rPr>
        <w:t xml:space="preserve">Premium Özellik Fiyatlandırma Çalışması</w:t>
      </w:r>
    </w:p>
    <w:p>
      <w:pPr>
        <w:spacing w:after="100"/>
        <w:jc w:val="center"/>
      </w:pPr>
      <w:r>
        <w:rPr>
          <w:rFonts w:ascii="Arial" w:cs="Arial" w:eastAsia="Arial" w:hAnsi="Arial"/>
          <w:color w:val="808080"/>
          <w:sz w:val="26"/>
          <w:szCs w:val="26"/>
        </w:rPr>
        <w:t xml:space="preserve">Küresel Pazar Analizi ve Rekabetçi Fiyat Önerileri</w:t>
      </w:r>
    </w:p>
    <w:p>
      <w:pPr>
        <w:spacing w:before="2000"/>
      </w:pPr>
    </w:p>
    <w:p>
      <w:pPr>
        <w:jc w:val="center"/>
      </w:pPr>
      <w:r>
        <w:rPr>
          <w:rFonts w:ascii="Arial" w:cs="Arial" w:eastAsia="Arial" w:hAnsi="Arial"/>
          <w:color w:val="808080"/>
          <w:sz w:val="24"/>
          <w:szCs w:val="24"/>
        </w:rPr>
        <w:t xml:space="preserve">Nisan 2026</w:t>
      </w:r>
    </w:p>
    <w:p>
      <w:pPr>
        <w:spacing w:after="100"/>
        <w:jc w:val="center"/>
      </w:pPr>
      <w:r>
        <w:rPr>
          <w:rFonts w:ascii="Arial" w:cs="Arial" w:eastAsia="Arial" w:hAnsi="Arial"/>
          <w:color w:val="808080"/>
          <w:sz w:val="22"/>
          <w:szCs w:val="22"/>
        </w:rPr>
        <w:t xml:space="preserve">Hazırlayan: Claude AI Asistan</w:t>
      </w:r>
    </w:p>
    <w:p>
      <w:pPr>
        <w:sectPr>
          <w:pgSz w:w="12240" w:h="15840" w:orient="portrait"/>
          <w:pgMar w:top="1440" w:right="1440" w:bottom="1440" w:left="1440" w:header="708" w:footer="708" w:gutter="0"/>
          <w:pgNumType/>
          <w:docGrid w:linePitch="360"/>
        </w:sectPr>
      </w:pPr>
    </w:p>
    <w:p>
      <w:pPr>
        <w:pStyle w:val="Heading1"/>
      </w:pPr>
      <w:r>
        <w:t xml:space="preserve">1. Yönetici Özeti</w:t>
      </w:r>
    </w:p>
    <w:p>
      <w:pPr>
        <w:spacing w:after="120"/>
      </w:pPr>
      <w:r>
        <w:t xml:space="preserve">Bu rapor, FitTrack uygulamasının premium özelliği için desteklenen 12 dildeki tüm ülkelere yönelik kapsamlı bir fiyatlandırma çalışmasıdır. Fiyatlandırma stratejisi, Satın Alma Gücü Paritesi (PPP) temelinde, rakip analizleri ve bölgesel pazar dinamikleri dikkate alınarak hazırlanmıştır.</w:t>
      </w:r>
    </w:p>
    <w:p>
      <w:pPr>
        <w:spacing w:after="120"/>
      </w:pPr>
      <w:r>
        <w:t xml:space="preserve">Temel hedefimiz, global pazarda rekabetçi ve erişilebilir fiyatlar sunarak kullanıcı tabanını genişletmek ve dönüşüm oranlarını artırmaktır. Araştırmalar, bölgesel fiyatlandırma uygulayan uygulamaların fiyat duyarlı pazarlarda %250-350 daha yüksek dönüşüm oranı elde ettiğini göstermektedir.</w:t>
      </w:r>
    </w:p>
    <w:p>
      <w:pPr>
        <w:spacing w:after="120"/>
      </w:pPr>
      <w:r>
        <w:rPr>
          <w:rFonts w:ascii="Arial" w:cs="Arial" w:eastAsia="Arial" w:hAnsi="Arial"/>
          <w:b/>
          <w:bCs/>
          <w:sz w:val="22"/>
          <w:szCs w:val="22"/>
        </w:rPr>
        <w:t xml:space="preserve">Mevcut Fiyatlandırma: </w:t>
      </w:r>
      <w:r>
        <w:rPr>
          <w:rFonts w:ascii="Arial" w:cs="Arial" w:eastAsia="Arial" w:hAnsi="Arial"/>
          <w:sz w:val="22"/>
          <w:szCs w:val="22"/>
        </w:rPr>
        <w:t xml:space="preserve">Aylık $5.99 / Yıllık $29.99 / Ömür Boyu $59.99</w:t>
      </w:r>
    </w:p>
    <w:p>
      <w:pPr>
        <w:spacing w:after="120"/>
      </w:pPr>
      <w:r>
        <w:rPr>
          <w:rFonts w:ascii="Arial" w:cs="Arial" w:eastAsia="Arial" w:hAnsi="Arial"/>
          <w:b/>
          <w:bCs/>
          <w:sz w:val="22"/>
          <w:szCs w:val="22"/>
        </w:rPr>
        <w:t xml:space="preserve">Önerilen Baz Fiyat (ABD): </w:t>
      </w:r>
      <w:r>
        <w:rPr>
          <w:rFonts w:ascii="Arial" w:cs="Arial" w:eastAsia="Arial" w:hAnsi="Arial"/>
          <w:sz w:val="22"/>
          <w:szCs w:val="22"/>
        </w:rPr>
        <w:t xml:space="preserve">Aylık $4.99 / Yıllık $24.99 / Ömür Boyu $49.99</w:t>
      </w:r>
    </w:p>
    <w:p>
      <w:pPr>
        <w:spacing w:after="120"/>
      </w:pPr>
      <w:r>
        <w:rPr>
          <w:rFonts w:ascii="Arial" w:cs="Arial" w:eastAsia="Arial" w:hAnsi="Arial"/>
          <w:b/>
          <w:bCs/>
          <w:sz w:val="22"/>
          <w:szCs w:val="22"/>
        </w:rPr>
        <w:t xml:space="preserve">Fiyat Aralığı (Global): </w:t>
      </w:r>
      <w:r>
        <w:rPr>
          <w:rFonts w:ascii="Arial" w:cs="Arial" w:eastAsia="Arial" w:hAnsi="Arial"/>
          <w:sz w:val="22"/>
          <w:szCs w:val="22"/>
        </w:rPr>
        <w:t xml:space="preserve">Aylık $1.49–$5.49 / Yıllık $7.99–$27.99</w:t>
      </w:r>
    </w:p>
    <w:p>
      <w:pPr>
        <w:pStyle w:val="Heading1"/>
      </w:pPr>
      <w:r>
        <w:t xml:space="preserve">2. Uygulama Genel Bakış</w:t>
      </w:r>
    </w:p>
    <w:p>
      <w:pPr>
        <w:spacing w:after="120"/>
      </w:pPr>
      <w:r>
        <w:t xml:space="preserve">FitTrack, yapay zeka destekli kişisel fitness koçluğu sunan çok platformlu (iOS, Android, Web) bir uygulamadır. React Native ve Expo ile geliştirilmiş olup Google Gemini AI altyapısını kullanmaktadır.</w:t>
      </w:r>
    </w:p>
    <w:p>
      <w:pPr>
        <w:pStyle w:val="Heading2"/>
      </w:pPr>
      <w:r>
        <w:t xml:space="preserve">2.1 Desteklenen Diller (12 Dil)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Dil</w:t>
            </w:r>
          </w:p>
        </w:tc>
        <w:tc>
          <w:tcPr>
            <w:tcW w:type="dxa" w:w="1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Kod</w:t>
            </w:r>
          </w:p>
        </w:tc>
        <w:tc>
          <w:tcPr>
            <w:tcW w:type="dxa" w:w="1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Dil</w:t>
            </w:r>
          </w:p>
        </w:tc>
        <w:tc>
          <w:tcPr>
            <w:tcW w:type="dxa" w:w="1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Kod</w:t>
            </w:r>
          </w:p>
        </w:tc>
        <w:tc>
          <w:tcPr>
            <w:tcW w:type="dxa" w:w="1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Dil</w:t>
            </w:r>
          </w:p>
        </w:tc>
        <w:tc>
          <w:tcPr>
            <w:tcW w:type="dxa" w:w="1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Kod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Türkçe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English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Español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es</w:t>
            </w:r>
          </w:p>
        </w:tc>
      </w:tr>
      <w:tr>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Português</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pt</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हिन्दी</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Indonesia</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日本語</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한국어</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العربية</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ar</w:t>
            </w:r>
          </w:p>
        </w:tc>
      </w:tr>
      <w:tr>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Deutsch</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Français</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Italiano</w:t>
            </w:r>
          </w:p>
        </w:tc>
        <w:tc>
          <w:tcPr>
            <w:tcW w:type="dxa" w:w="15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it</w:t>
            </w:r>
          </w:p>
        </w:tc>
      </w:tr>
    </w:tbl>
    <w:p>
      <w:pPr>
        <w:pStyle w:val="Heading2"/>
      </w:pPr>
      <w:r>
        <w:t xml:space="preserve">2.2 Premium Özellikler</w:t>
      </w:r>
    </w:p>
    <w:p>
      <w:pPr>
        <w:pStyle w:val="ListParagraph"/>
        <w:numPr>
          <w:ilvl w:val="0"/>
          <w:numId w:val="2"/>
        </w:numPr>
        <w:spacing w:after="60"/>
      </w:pPr>
      <w:r>
        <w:rPr>
          <w:rFonts w:ascii="Arial" w:cs="Arial" w:eastAsia="Arial" w:hAnsi="Arial"/>
          <w:sz w:val="22"/>
          <w:szCs w:val="22"/>
        </w:rPr>
        <w:t xml:space="preserve">Sınırsız AI Koç mesajları (ücretsiz: günlük limit)</w:t>
      </w:r>
    </w:p>
    <w:p>
      <w:pPr>
        <w:pStyle w:val="ListParagraph"/>
        <w:numPr>
          <w:ilvl w:val="0"/>
          <w:numId w:val="2"/>
        </w:numPr>
        <w:spacing w:after="60"/>
      </w:pPr>
      <w:r>
        <w:rPr>
          <w:rFonts w:ascii="Arial" w:cs="Arial" w:eastAsia="Arial" w:hAnsi="Arial"/>
          <w:sz w:val="22"/>
          <w:szCs w:val="22"/>
        </w:rPr>
        <w:t xml:space="preserve">Sınırsız AI yemek tanıma</w:t>
      </w:r>
    </w:p>
    <w:p>
      <w:pPr>
        <w:pStyle w:val="ListParagraph"/>
        <w:numPr>
          <w:ilvl w:val="0"/>
          <w:numId w:val="2"/>
        </w:numPr>
        <w:spacing w:after="60"/>
      </w:pPr>
      <w:r>
        <w:rPr>
          <w:rFonts w:ascii="Arial" w:cs="Arial" w:eastAsia="Arial" w:hAnsi="Arial"/>
          <w:sz w:val="22"/>
          <w:szCs w:val="22"/>
        </w:rPr>
        <w:t xml:space="preserve">Sınırsız barkod tarama</w:t>
      </w:r>
    </w:p>
    <w:p>
      <w:pPr>
        <w:pStyle w:val="ListParagraph"/>
        <w:numPr>
          <w:ilvl w:val="0"/>
          <w:numId w:val="2"/>
        </w:numPr>
        <w:spacing w:after="60"/>
      </w:pPr>
      <w:r>
        <w:rPr>
          <w:rFonts w:ascii="Arial" w:cs="Arial" w:eastAsia="Arial" w:hAnsi="Arial"/>
          <w:sz w:val="22"/>
          <w:szCs w:val="22"/>
        </w:rPr>
        <w:t xml:space="preserve">Tam ilerleme analizleri (ücretsiz: sadece 7 gün)</w:t>
      </w:r>
    </w:p>
    <w:p>
      <w:pPr>
        <w:pStyle w:val="ListParagraph"/>
        <w:numPr>
          <w:ilvl w:val="0"/>
          <w:numId w:val="2"/>
        </w:numPr>
        <w:spacing w:after="60"/>
      </w:pPr>
      <w:r>
        <w:rPr>
          <w:rFonts w:ascii="Arial" w:cs="Arial" w:eastAsia="Arial" w:hAnsi="Arial"/>
          <w:sz w:val="22"/>
          <w:szCs w:val="22"/>
        </w:rPr>
        <w:t xml:space="preserve">Veri dışa aktarma</w:t>
      </w:r>
    </w:p>
    <w:p>
      <w:pPr>
        <w:pStyle w:val="ListParagraph"/>
        <w:numPr>
          <w:ilvl w:val="0"/>
          <w:numId w:val="2"/>
        </w:numPr>
        <w:spacing w:after="60"/>
      </w:pPr>
      <w:r>
        <w:rPr>
          <w:rFonts w:ascii="Arial" w:cs="Arial" w:eastAsia="Arial" w:hAnsi="Arial"/>
          <w:sz w:val="22"/>
          <w:szCs w:val="22"/>
        </w:rPr>
        <w:t xml:space="preserve">Tüm antrenman programları (ücretsiz: 3 program)</w:t>
      </w:r>
    </w:p>
    <w:p>
      <w:pPr>
        <w:pStyle w:val="ListParagraph"/>
        <w:numPr>
          <w:ilvl w:val="0"/>
          <w:numId w:val="2"/>
        </w:numPr>
        <w:spacing w:after="60"/>
      </w:pPr>
      <w:r>
        <w:rPr>
          <w:rFonts w:ascii="Arial" w:cs="Arial" w:eastAsia="Arial" w:hAnsi="Arial"/>
          <w:sz w:val="22"/>
          <w:szCs w:val="22"/>
        </w:rPr>
        <w:t xml:space="preserve">Detaylı sağlık analizleri</w:t>
      </w:r>
    </w:p>
    <w:p>
      <w:pPr>
        <w:pStyle w:val="ListParagraph"/>
        <w:numPr>
          <w:ilvl w:val="0"/>
          <w:numId w:val="2"/>
        </w:numPr>
        <w:spacing w:after="60"/>
      </w:pPr>
      <w:r>
        <w:rPr>
          <w:rFonts w:ascii="Arial" w:cs="Arial" w:eastAsia="Arial" w:hAnsi="Arial"/>
          <w:sz w:val="22"/>
          <w:szCs w:val="22"/>
        </w:rPr>
        <w:t xml:space="preserve">Reklamsız deneyim</w:t>
      </w:r>
    </w:p>
    <w:p>
      <w:r>
        <w:br w:type="page"/>
      </w:r>
    </w:p>
    <w:p>
      <w:pPr>
        <w:pStyle w:val="Heading1"/>
      </w:pPr>
      <w:r>
        <w:t xml:space="preserve">3. Rakip Analizi</w:t>
      </w:r>
    </w:p>
    <w:p>
      <w:pPr>
        <w:spacing w:after="120"/>
      </w:pPr>
      <w:r>
        <w:t xml:space="preserve">Aşağıdaki tablo, fitness ve beslenme kategorisindeki öncü uygulamaların güncel premium fiyatlarını göstermektedir (ABD bazlı fiyatlar):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Uygulama</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Aylık</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Yıllık</w:t>
            </w:r>
          </w:p>
        </w:tc>
        <w:tc>
          <w:tcPr>
            <w:tcW w:type="dxa" w:w="4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Öne Çıkan Özellikler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MyFitnessPal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$79.99</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Kalori takibi, barkod tarama, besin analizi</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Strava</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$79.99</w:t>
            </w:r>
          </w:p>
        </w:tc>
        <w:tc>
          <w:tcPr>
            <w:tcW w:type="dxa" w:w="4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GPS takibi, segment, sosyal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Fitbod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$95.99</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AI antrenman, kuvvet odaklı</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Lose It!</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$39.99</w:t>
            </w:r>
          </w:p>
        </w:tc>
        <w:tc>
          <w:tcPr>
            <w:tcW w:type="dxa" w:w="4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Kalori takibi, yemek tanıma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YAZIO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$47.90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Kalori takibi, beslenme planlama</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Noom</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$17.42</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$209.00</w:t>
            </w:r>
          </w:p>
        </w:tc>
        <w:tc>
          <w:tcPr>
            <w:tcW w:type="dxa" w:w="4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Psikoloji tabanlı beslenme koçluğu</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Zing Coach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$19.99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$59.99</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AI koç, vücut egzersizleri</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Strong/Hevy</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$29.99</w:t>
            </w:r>
          </w:p>
        </w:tc>
        <w:tc>
          <w:tcPr>
            <w:tcW w:type="dxa" w:w="4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Antrenman takibi, set/tekrar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Freeletics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$6.66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$79.99</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HIIT, vücut ağırlığı egzersizleri</w:t>
            </w:r>
          </w:p>
        </w:tc>
      </w:tr>
      <w:tr>
        <w:tc>
          <w:tcPr>
            <w:tcW w:type="dxa" w:w="2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Fastic</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$59.99</w:t>
            </w:r>
          </w:p>
        </w:tc>
        <w:tc>
          <w:tcPr>
            <w:tcW w:type="dxa" w:w="49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Oruç takibi, beslenme</w:t>
            </w:r>
          </w:p>
        </w:tc>
      </w:tr>
    </w:tbl>
    <w:p>
      <w:pPr>
        <w:spacing w:after="120"/>
      </w:pPr>
      <w:r>
        <w:t xml:space="preserve"/>
      </w:r>
    </w:p>
    <w:p>
      <w:pPr>
        <w:pStyle w:val="Heading2"/>
      </w:pPr>
      <w:r>
        <w:t xml:space="preserve">3.1 Rakip Fiyat Aralıkları Özeti</w:t>
      </w:r>
    </w:p>
    <w:p>
      <w:pPr>
        <w:spacing w:after="120"/>
      </w:pPr>
      <w:r>
        <w:rPr>
          <w:rFonts w:ascii="Arial" w:cs="Arial" w:eastAsia="Arial" w:hAnsi="Arial"/>
          <w:b/>
          <w:bCs/>
          <w:sz w:val="22"/>
          <w:szCs w:val="22"/>
        </w:rPr>
        <w:t xml:space="preserve">Aylık en düşük: </w:t>
      </w:r>
      <w:r>
        <w:rPr>
          <w:rFonts w:ascii="Arial" w:cs="Arial" w:eastAsia="Arial" w:hAnsi="Arial"/>
          <w:sz w:val="22"/>
          <w:szCs w:val="22"/>
        </w:rPr>
        <w:t xml:space="preserve">$4.99 (Strong/Hevy) — Aylık en yüksek: $19.99 (Zing Coach)</w:t>
      </w:r>
    </w:p>
    <w:p>
      <w:pPr>
        <w:spacing w:after="120"/>
      </w:pPr>
      <w:r>
        <w:rPr>
          <w:rFonts w:ascii="Arial" w:cs="Arial" w:eastAsia="Arial" w:hAnsi="Arial"/>
          <w:b/>
          <w:bCs/>
          <w:sz w:val="22"/>
          <w:szCs w:val="22"/>
        </w:rPr>
        <w:t xml:space="preserve">Yıllık en düşük: </w:t>
      </w:r>
      <w:r>
        <w:rPr>
          <w:rFonts w:ascii="Arial" w:cs="Arial" w:eastAsia="Arial" w:hAnsi="Arial"/>
          <w:sz w:val="22"/>
          <w:szCs w:val="22"/>
        </w:rPr>
        <w:t xml:space="preserve">$29.99 (Strong/Hevy) — Yıllık en yüksek: $209.00 (Noom)</w:t>
      </w:r>
    </w:p>
    <w:p>
      <w:pPr>
        <w:spacing w:after="120"/>
      </w:pPr>
      <w:r>
        <w:rPr>
          <w:rFonts w:ascii="Arial" w:cs="Arial" w:eastAsia="Arial" w:hAnsi="Arial"/>
          <w:b/>
          <w:bCs/>
          <w:sz w:val="22"/>
          <w:szCs w:val="22"/>
        </w:rPr>
        <w:t xml:space="preserve">Sektör ortalaması (aylık): </w:t>
      </w:r>
      <w:r>
        <w:rPr>
          <w:rFonts w:ascii="Arial" w:cs="Arial" w:eastAsia="Arial" w:hAnsi="Arial"/>
          <w:sz w:val="22"/>
          <w:szCs w:val="22"/>
        </w:rPr>
        <w:t xml:space="preserve">~$12.00 — Sektör medyanı (aylık): ~$10.99</w:t>
      </w:r>
    </w:p>
    <w:p>
      <w:pPr>
        <w:spacing w:after="120"/>
      </w:pPr>
      <w:r>
        <w:rPr>
          <w:rFonts w:ascii="Arial" w:cs="Arial" w:eastAsia="Arial" w:hAnsi="Arial"/>
          <w:sz w:val="22"/>
          <w:szCs w:val="22"/>
        </w:rPr>
        <w:t xml:space="preserve">FitTrack’ın önerilen baz fiyatı ($4.99/ay), sektör ortalamasının önemli ölçüde altındadır. Bu strateji, uygulamayı “uygun fiyatlı AI fitness koçu” olarak konumlandırarak, özellikle fiyat duyarlı kullanıcılar arasında hızlı büyüme sağlamayı hedeflemektedir.</w:t>
      </w:r>
    </w:p>
    <w:p>
      <w:r>
        <w:br w:type="page"/>
      </w:r>
    </w:p>
    <w:p>
      <w:pPr>
        <w:pStyle w:val="Heading1"/>
      </w:pPr>
      <w:r>
        <w:t xml:space="preserve">4. Fiyatlandırma Stratejisi</w:t>
      </w:r>
    </w:p>
    <w:p>
      <w:pPr>
        <w:pStyle w:val="Heading2"/>
      </w:pPr>
      <w:r>
        <w:t xml:space="preserve">4.1 Satın Alma Gücü Paritesi (PPP) Yaklaşımı</w:t>
      </w:r>
    </w:p>
    <w:p>
      <w:pPr>
        <w:spacing w:after="120"/>
      </w:pPr>
      <w:r>
        <w:t xml:space="preserve">Fiyatlar, her ülkenin satın alma gücüne göre 3 kademe (tier) halinde belirlenmiştir. Bu yaklaşım, Adapty ve RevenueCat verilerine göre dönüşüm oranlarını ortalama %62.3 artırmaktadır.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2760"/>
      </w:tblGrid>
      <w:tr>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Kademe</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Ülkeler</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PPP Çarpanı</w:t>
            </w:r>
          </w:p>
        </w:tc>
        <w:tc>
          <w:tcPr>
            <w:tcW w:type="dxa" w:w="2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Aylık Aralık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Tier 1 (Gelişmiş Pazarlar)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ABD, Avrupa, Japonya, G. Kore, Avustralya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0.75x – 1.1x</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$3.99 – $5.49</w:t>
            </w:r>
          </w:p>
        </w:tc>
      </w:tr>
      <w:tr>
        <w:tc>
          <w:tcPr>
            <w:tcW w:type="dxa" w:w="2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Tier 2 (Gelişen Pazarlar)</w:t>
            </w:r>
          </w:p>
        </w:tc>
        <w:tc>
          <w:tcPr>
            <w:tcW w:type="dxa" w:w="2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İspanya, Portekiz, Meksika, Brezilya, Orta Doğu</w:t>
            </w:r>
          </w:p>
        </w:tc>
        <w:tc>
          <w:tcPr>
            <w:tcW w:type="dxa" w:w="1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0.35x – 0.85x</w:t>
            </w:r>
          </w:p>
        </w:tc>
        <w:tc>
          <w:tcPr>
            <w:tcW w:type="dxa" w:w="27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$1.99 – $3.99</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Tier 3 (Gelişmekte Olan Pazarlar)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Türkiye, Hindistan, Endonezya, Mısır, Arjantin, Kolombiya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0.20x – 0.30x</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$1.49 – $1.99</w:t>
            </w:r>
          </w:p>
        </w:tc>
      </w:tr>
    </w:tbl>
    <w:p>
      <w:pPr>
        <w:pStyle w:val="Heading2"/>
      </w:pPr>
      <w:r>
        <w:t xml:space="preserve">4.2 Yıllık Plan Stratejisi</w:t>
      </w:r>
    </w:p>
    <w:p>
      <w:pPr>
        <w:spacing w:after="120"/>
      </w:pPr>
      <w:r>
        <w:t xml:space="preserve">Yıllık plan, aylığa göre %55-60 tasarruf sunacak şekilde fiyatlandırılmıştır. Bu oran, sektördeki en yaygın indirim aralığı olup (örn. YAZIO %58, mevcut FitTrack %58), kullanıcıları uzun vadeli planlara yönlendirmede etkilidir.</w:t>
      </w:r>
    </w:p>
    <w:p>
      <w:pPr>
        <w:pStyle w:val="Heading2"/>
      </w:pPr>
      <w:r>
        <w:t xml:space="preserve">4.3 Ömür Boyu Plan Stratejisi</w:t>
      </w:r>
    </w:p>
    <w:p>
      <w:pPr>
        <w:spacing w:after="120"/>
      </w:pPr>
      <w:r>
        <w:t xml:space="preserve">Ömür boyu plan, yıllık planın yaklaşık 2x fiyatından sunulmaktadır. Bu, erken dönem kullanıcılar için cazip bir seçenek olup, uygulamanın nakit akışına olumlu katkı sağlar.</w:t>
      </w:r>
    </w:p>
    <w:p>
      <w:r>
        <w:br w:type="page"/>
      </w:r>
    </w:p>
    <w:p>
      <w:pPr>
        <w:pStyle w:val="Heading1"/>
      </w:pPr>
      <w:r>
        <w:t xml:space="preserve">5. Ülke Bazlı Fiyat Tablosu</w:t>
      </w:r>
    </w:p>
    <w:p>
      <w:pPr>
        <w:spacing w:after="120"/>
      </w:pPr>
      <w:r>
        <w:t xml:space="preserve">Aşağıdaki tablo, her ülke için önerilen fiyatları hem USD hem de yerel para birimi cinsinden göstermektedir: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800"/>
        <w:gridCol w:w="1200"/>
        <w:gridCol w:w="1200"/>
        <w:gridCol w:w="1200"/>
        <w:gridCol w:w="800"/>
        <w:gridCol w:w="136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Dil</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Ülke</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Tier</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Aylık</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Yıllık</w:t>
            </w:r>
          </w:p>
        </w:tc>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Ömür Boyu</w:t>
            </w:r>
          </w:p>
        </w:tc>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PPP</w:t>
            </w:r>
          </w:p>
        </w:tc>
        <w:tc>
          <w:tcPr>
            <w:tcW w:type="dxa" w:w="1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Yerel Aylık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Türkçe (tr)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Türkiye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20"/>
                <w:szCs w:val="20"/>
              </w:rPr>
              <w:t xml:space="preserve">T3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$19.99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0.25x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64.99 ₺</w:t>
            </w:r>
          </w:p>
        </w:tc>
      </w:tr>
      <w:tr>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English (en)</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ABD</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T1</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$49.99</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1x</w:t>
            </w:r>
          </w:p>
        </w:tc>
        <w:tc>
          <w:tcPr>
            <w:tcW w:type="dxa" w:w="1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English (en)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Birleşik Krallık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T1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1.05x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£3.99</w:t>
            </w:r>
          </w:p>
        </w:tc>
      </w:tr>
      <w:tr>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English (en)</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Kanada</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T1</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$49.99</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0.95x</w:t>
            </w:r>
          </w:p>
        </w:tc>
        <w:tc>
          <w:tcPr>
            <w:tcW w:type="dxa" w:w="1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CA$6.99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English (en)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Avustralya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T1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0.95x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A$7.99</w:t>
            </w:r>
          </w:p>
        </w:tc>
      </w:tr>
      <w:tr>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Almanca (de)</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Almanya</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T1</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$49.99</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1x</w:t>
            </w:r>
          </w:p>
        </w:tc>
        <w:tc>
          <w:tcPr>
            <w:tcW w:type="dxa" w:w="1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Almanca (de)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Avusturya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T1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w:t>
            </w:r>
          </w:p>
        </w:tc>
      </w:tr>
      <w:tr>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Almanca (de)</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İsviçre</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T1</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$5.49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$27.99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$54.99</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1.1x</w:t>
            </w:r>
          </w:p>
        </w:tc>
        <w:tc>
          <w:tcPr>
            <w:tcW w:type="dxa" w:w="1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CHF 5.49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Fransızca (fr)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Fransa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T1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w:t>
            </w:r>
          </w:p>
        </w:tc>
      </w:tr>
      <w:tr>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Fransızca (fr)</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Belçika</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T1</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$49.99</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1x</w:t>
            </w:r>
          </w:p>
        </w:tc>
        <w:tc>
          <w:tcPr>
            <w:tcW w:type="dxa" w:w="1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Fransızca (fr)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Kanada (FR)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T1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$49.99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0.95x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CA$6.99</w:t>
            </w:r>
          </w:p>
        </w:tc>
      </w:tr>
      <w:tr>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İtalyanca (it)</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İtalya</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T1</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$4.49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$22.99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$44.99</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0.9x</w:t>
            </w:r>
          </w:p>
        </w:tc>
        <w:tc>
          <w:tcPr>
            <w:tcW w:type="dxa" w:w="1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€4.49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İspanyolca (es)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İspanya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F57F17"/>
                <w:sz w:val="20"/>
                <w:szCs w:val="20"/>
              </w:rPr>
              <w:t xml:space="preserve">T2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$21.99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$42.99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0.85x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€3.99</w:t>
            </w:r>
          </w:p>
        </w:tc>
      </w:tr>
      <w:tr>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İspanyolca (es)</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Meksika</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20"/>
                <w:szCs w:val="20"/>
              </w:rPr>
              <w:t xml:space="preserve">T2</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$24.99</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0.45x</w:t>
            </w:r>
          </w:p>
        </w:tc>
        <w:tc>
          <w:tcPr>
            <w:tcW w:type="dxa" w:w="1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MX$44.99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İspanyolca (es)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Arjantin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20"/>
                <w:szCs w:val="20"/>
              </w:rPr>
              <w:t xml:space="preserve">T3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$14.99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0.25x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ARS 1,499</w:t>
            </w:r>
          </w:p>
        </w:tc>
      </w:tr>
      <w:tr>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İspanyolca (es)</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Kolombiya</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20"/>
                <w:szCs w:val="20"/>
              </w:rPr>
              <w:t xml:space="preserve">T3</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$19.99</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0.3x</w:t>
            </w:r>
          </w:p>
        </w:tc>
        <w:tc>
          <w:tcPr>
            <w:tcW w:type="dxa" w:w="1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COP 7,999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Portekizce (pt)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Brezilya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F57F17"/>
                <w:sz w:val="20"/>
                <w:szCs w:val="20"/>
              </w:rPr>
              <w:t xml:space="preserve">T2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$24.99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0.35x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R$12.99</w:t>
            </w:r>
          </w:p>
        </w:tc>
      </w:tr>
      <w:tr>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Portekizce (pt)</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Portekiz</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20"/>
                <w:szCs w:val="20"/>
              </w:rPr>
              <w:t xml:space="preserve">T2</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$21.99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$42.99</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0.85x</w:t>
            </w:r>
          </w:p>
        </w:tc>
        <w:tc>
          <w:tcPr>
            <w:tcW w:type="dxa" w:w="1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€3.99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Hintçe (hi)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Hindistan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20"/>
                <w:szCs w:val="20"/>
              </w:rPr>
              <w:t xml:space="preserve">T3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$14.99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0.25x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₹129</w:t>
            </w:r>
          </w:p>
        </w:tc>
      </w:tr>
      <w:tr>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Endonezce (id)</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Endonezya</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color w:val="D32F2F"/>
                <w:sz w:val="20"/>
                <w:szCs w:val="20"/>
              </w:rPr>
              <w:t xml:space="preserve">T3</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$19.99</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0.3x</w:t>
            </w:r>
          </w:p>
        </w:tc>
        <w:tc>
          <w:tcPr>
            <w:tcW w:type="dxa" w:w="1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Rp 32,999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Japonca (ja)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Japonya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T1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$21.99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$42.99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0.8x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¥600</w:t>
            </w:r>
          </w:p>
        </w:tc>
      </w:tr>
      <w:tr>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Korece (ko)</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Güney Kore</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T1</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$19.99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$39.99</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0.75x</w:t>
            </w:r>
          </w:p>
        </w:tc>
        <w:tc>
          <w:tcPr>
            <w:tcW w:type="dxa" w:w="1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₩5,900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Arapça (ar)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Suudi Arabistan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F57F17"/>
                <w:sz w:val="20"/>
                <w:szCs w:val="20"/>
              </w:rPr>
              <w:t xml:space="preserve">T2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$3.49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$17.99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$34.99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0.7x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SAR 12.99</w:t>
            </w:r>
          </w:p>
        </w:tc>
      </w:tr>
      <w:tr>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Arapça (ar)</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BAE</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20"/>
                <w:szCs w:val="20"/>
              </w:rPr>
              <w:t xml:space="preserve">T2</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$21.99</w:t>
            </w:r>
          </w:p>
        </w:tc>
        <w:tc>
          <w:tcPr>
            <w:tcW w:type="dxa" w:w="1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$42.99</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0.8x</w:t>
            </w:r>
          </w:p>
        </w:tc>
        <w:tc>
          <w:tcPr>
            <w:tcW w:type="dxa" w:w="136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AED 14.99</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Arapça (ar)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Mısır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D32F2F"/>
                <w:sz w:val="20"/>
                <w:szCs w:val="20"/>
              </w:rPr>
              <w:t xml:space="preserve">T3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$7.99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$14.99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0.2x</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EGP 74.99</w:t>
            </w:r>
          </w:p>
        </w:tc>
      </w:tr>
    </w:tbl>
    <w:p>
      <w:r>
        <w:br w:type="page"/>
      </w:r>
    </w:p>
    <w:p>
      <w:pPr>
        <w:pStyle w:val="Heading1"/>
      </w:pPr>
      <w:r>
        <w:t xml:space="preserve">6. Stratejik Öneriler</w:t>
      </w:r>
    </w:p>
    <w:p>
      <w:pPr>
        <w:pStyle w:val="Heading2"/>
      </w:pPr>
      <w:r>
        <w:t xml:space="preserve">6.1 Neden Bu Fiyatlar Rekabetçi?</w:t>
      </w:r>
    </w:p>
    <w:p>
      <w:pPr>
        <w:pStyle w:val="ListParagraph"/>
        <w:numPr>
          <w:ilvl w:val="0"/>
          <w:numId w:val="2"/>
        </w:numPr>
        <w:spacing w:after="80"/>
      </w:pPr>
      <w:r>
        <w:rPr>
          <w:rFonts w:ascii="Arial" w:cs="Arial" w:eastAsia="Arial" w:hAnsi="Arial"/>
          <w:sz w:val="22"/>
          <w:szCs w:val="22"/>
        </w:rPr>
        <w:t xml:space="preserve">ABD baz fiyatı ($4.99/ay), sektör ortalamasının ($12/ay) %58 altındadır.</w:t>
      </w:r>
    </w:p>
    <w:p>
      <w:pPr>
        <w:pStyle w:val="ListParagraph"/>
        <w:numPr>
          <w:ilvl w:val="0"/>
          <w:numId w:val="2"/>
        </w:numPr>
        <w:spacing w:after="80"/>
      </w:pPr>
      <w:r>
        <w:rPr>
          <w:rFonts w:ascii="Arial" w:cs="Arial" w:eastAsia="Arial" w:hAnsi="Arial"/>
          <w:sz w:val="22"/>
          <w:szCs w:val="22"/>
        </w:rPr>
        <w:t xml:space="preserve">AI destekli rakiplere (Fitbod $15.99, Zing $19.99) kıyasla çok daha uygun fiyatlıdır.</w:t>
      </w:r>
    </w:p>
    <w:p>
      <w:pPr>
        <w:pStyle w:val="ListParagraph"/>
        <w:numPr>
          <w:ilvl w:val="0"/>
          <w:numId w:val="2"/>
        </w:numPr>
        <w:spacing w:after="80"/>
      </w:pPr>
      <w:r>
        <w:rPr>
          <w:rFonts w:ascii="Arial" w:cs="Arial" w:eastAsia="Arial" w:hAnsi="Arial"/>
          <w:sz w:val="22"/>
          <w:szCs w:val="22"/>
        </w:rPr>
        <w:t xml:space="preserve">PPP bazlı bölgesel fiyatlandırma, gelişmekte olan pazarlarda erişilebilirliği artırır.</w:t>
      </w:r>
    </w:p>
    <w:p>
      <w:pPr>
        <w:pStyle w:val="ListParagraph"/>
        <w:numPr>
          <w:ilvl w:val="0"/>
          <w:numId w:val="2"/>
        </w:numPr>
        <w:spacing w:after="80"/>
      </w:pPr>
      <w:r>
        <w:rPr>
          <w:rFonts w:ascii="Arial" w:cs="Arial" w:eastAsia="Arial" w:hAnsi="Arial"/>
          <w:sz w:val="22"/>
          <w:szCs w:val="22"/>
        </w:rPr>
        <w:t xml:space="preserve">Yıllık plan %55-60 tasarruf sunarak uzun vadeli bağlılığı teşvik eder.</w:t>
      </w:r>
    </w:p>
    <w:p>
      <w:pPr>
        <w:pStyle w:val="Heading2"/>
      </w:pPr>
      <w:r>
        <w:t xml:space="preserve">6.2 Uygulama Önerileri</w:t>
      </w:r>
    </w:p>
    <w:p>
      <w:pPr>
        <w:pStyle w:val="ListParagraph"/>
        <w:numPr>
          <w:ilvl w:val="0"/>
          <w:numId w:val="3"/>
        </w:numPr>
        <w:spacing w:after="80"/>
      </w:pPr>
      <w:r>
        <w:rPr>
          <w:rFonts w:ascii="Arial" w:cs="Arial" w:eastAsia="Arial" w:hAnsi="Arial"/>
          <w:sz w:val="22"/>
          <w:szCs w:val="22"/>
        </w:rPr>
        <w:t xml:space="preserve">RevenueCat üzerinden ülke bazlı fiyatlandırma yapılandırılmalıdır. Mevcut test API anahtarları production anahtarlarıyla değiştirilmelidir.</w:t>
      </w:r>
    </w:p>
    <w:p>
      <w:pPr>
        <w:pStyle w:val="ListParagraph"/>
        <w:numPr>
          <w:ilvl w:val="0"/>
          <w:numId w:val="3"/>
        </w:numPr>
        <w:spacing w:after="80"/>
      </w:pPr>
      <w:r>
        <w:rPr>
          <w:rFonts w:ascii="Arial" w:cs="Arial" w:eastAsia="Arial" w:hAnsi="Arial"/>
          <w:sz w:val="22"/>
          <w:szCs w:val="22"/>
        </w:rPr>
        <w:t xml:space="preserve">App Store ve Google Play’in sunduğu bölgesel fiyat kademeleri kullanılmalıdır.</w:t>
      </w:r>
    </w:p>
    <w:p>
      <w:pPr>
        <w:pStyle w:val="ListParagraph"/>
        <w:numPr>
          <w:ilvl w:val="0"/>
          <w:numId w:val="3"/>
        </w:numPr>
        <w:spacing w:after="80"/>
      </w:pPr>
      <w:r>
        <w:rPr>
          <w:rFonts w:ascii="Arial" w:cs="Arial" w:eastAsia="Arial" w:hAnsi="Arial"/>
          <w:sz w:val="22"/>
          <w:szCs w:val="22"/>
        </w:rPr>
        <w:t xml:space="preserve">3 günlük ücretsiz deneme süresi, tüm pazarlarda aktif bırakılmalıdır.</w:t>
      </w:r>
    </w:p>
    <w:p>
      <w:pPr>
        <w:pStyle w:val="ListParagraph"/>
        <w:numPr>
          <w:ilvl w:val="0"/>
          <w:numId w:val="3"/>
        </w:numPr>
        <w:spacing w:after="80"/>
      </w:pPr>
      <w:r>
        <w:rPr>
          <w:rFonts w:ascii="Arial" w:cs="Arial" w:eastAsia="Arial" w:hAnsi="Arial"/>
          <w:sz w:val="22"/>
          <w:szCs w:val="22"/>
        </w:rPr>
        <w:t xml:space="preserve">Referans sistemi (şu an 7 gün ödül), özellikle Tier 3 pazarlarda büyüme motoru olarak kullanılmalıdır.</w:t>
      </w:r>
    </w:p>
    <w:p>
      <w:pPr>
        <w:pStyle w:val="Heading2"/>
      </w:pPr>
      <w:r>
        <w:t xml:space="preserve">6.3 Mevcut Fiyattan Farklar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Plan</w:t>
            </w:r>
          </w:p>
        </w:tc>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Mevcut</w:t>
            </w:r>
          </w:p>
        </w:tc>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Önerilen (ABD)</w:t>
            </w:r>
          </w:p>
        </w:tc>
        <w:tc>
          <w:tcPr>
            <w:tcW w:type="dxa" w:w="234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Değişim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Aylık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$5.99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$4.99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-$1.00 (%17 düşüş)</w:t>
            </w:r>
          </w:p>
        </w:tc>
      </w:tr>
      <w:tr>
        <w:tc>
          <w:tcPr>
            <w:tcW w:type="dxa" w:w="234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Yıllık</w:t>
            </w:r>
          </w:p>
        </w:tc>
        <w:tc>
          <w:tcPr>
            <w:tcW w:type="dxa" w:w="234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$29.99</w:t>
            </w:r>
          </w:p>
        </w:tc>
        <w:tc>
          <w:tcPr>
            <w:tcW w:type="dxa" w:w="234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$24.99</w:t>
            </w:r>
          </w:p>
        </w:tc>
        <w:tc>
          <w:tcPr>
            <w:tcW w:type="dxa" w:w="234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-$5.00 (%17 düşüş)</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Ömür Boyu</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$59.99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$49.99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-$10.00 (%17 düşüş)</w:t>
            </w:r>
          </w:p>
        </w:tc>
      </w:tr>
    </w:tbl>
    <w:p>
      <w:pPr>
        <w:spacing w:after="120"/>
      </w:pPr>
      <w:r>
        <w:t xml:space="preserve"/>
      </w:r>
    </w:p>
    <w:p>
      <w:pPr>
        <w:pStyle w:val="Heading1"/>
      </w:pPr>
      <w:r>
        <w:t xml:space="preserve">7. Kaynaklar</w:t>
      </w:r>
    </w:p>
    <w:p>
      <w:pPr>
        <w:pStyle w:val="ListParagraph"/>
        <w:numPr>
          <w:ilvl w:val="0"/>
          <w:numId w:val="2"/>
        </w:numPr>
        <w:spacing w:after="60"/>
      </w:pPr>
      <w:r>
        <w:rPr>
          <w:rFonts w:ascii="Arial" w:cs="Arial" w:eastAsia="Arial" w:hAnsi="Arial"/>
          <w:color w:val="606060"/>
          <w:sz w:val="20"/>
          <w:szCs w:val="20"/>
        </w:rPr>
        <w:t xml:space="preserve">Adapty — State of In-App Subscriptions 2026 &amp; App Pricing Index</w:t>
      </w:r>
    </w:p>
    <w:p>
      <w:pPr>
        <w:pStyle w:val="ListParagraph"/>
        <w:numPr>
          <w:ilvl w:val="0"/>
          <w:numId w:val="2"/>
        </w:numPr>
        <w:spacing w:after="60"/>
      </w:pPr>
      <w:r>
        <w:rPr>
          <w:rFonts w:ascii="Arial" w:cs="Arial" w:eastAsia="Arial" w:hAnsi="Arial"/>
          <w:color w:val="606060"/>
          <w:sz w:val="20"/>
          <w:szCs w:val="20"/>
        </w:rPr>
        <w:t xml:space="preserve">RevenueCat — State of Subscription Apps 2025</w:t>
      </w:r>
    </w:p>
    <w:p>
      <w:pPr>
        <w:pStyle w:val="ListParagraph"/>
        <w:numPr>
          <w:ilvl w:val="0"/>
          <w:numId w:val="2"/>
        </w:numPr>
        <w:spacing w:after="60"/>
      </w:pPr>
      <w:r>
        <w:rPr>
          <w:rFonts w:ascii="Arial" w:cs="Arial" w:eastAsia="Arial" w:hAnsi="Arial"/>
          <w:color w:val="606060"/>
          <w:sz w:val="20"/>
          <w:szCs w:val="20"/>
        </w:rPr>
        <w:t xml:space="preserve">Business of Apps — Fitness App Revenue and Usage Statistics 2026</w:t>
      </w:r>
    </w:p>
    <w:p>
      <w:pPr>
        <w:pStyle w:val="ListParagraph"/>
        <w:numPr>
          <w:ilvl w:val="0"/>
          <w:numId w:val="2"/>
        </w:numPr>
        <w:spacing w:after="60"/>
      </w:pPr>
      <w:r>
        <w:rPr>
          <w:rFonts w:ascii="Arial" w:cs="Arial" w:eastAsia="Arial" w:hAnsi="Arial"/>
          <w:color w:val="606060"/>
          <w:sz w:val="20"/>
          <w:szCs w:val="20"/>
        </w:rPr>
        <w:t xml:space="preserve">VPNCentral — Cheapest App Store and Google Play Countries 2026</w:t>
      </w:r>
    </w:p>
    <w:p>
      <w:pPr>
        <w:pStyle w:val="ListParagraph"/>
        <w:numPr>
          <w:ilvl w:val="0"/>
          <w:numId w:val="2"/>
        </w:numPr>
        <w:spacing w:after="60"/>
      </w:pPr>
      <w:r>
        <w:rPr>
          <w:rFonts w:ascii="Arial" w:cs="Arial" w:eastAsia="Arial" w:hAnsi="Arial"/>
          <w:color w:val="606060"/>
          <w:sz w:val="20"/>
          <w:szCs w:val="20"/>
        </w:rPr>
        <w:t xml:space="preserve">Regional Price Calculator — Google Play Pricing Strategy 2026</w:t>
      </w:r>
    </w:p>
    <w:p>
      <w:pPr>
        <w:pStyle w:val="ListParagraph"/>
        <w:numPr>
          <w:ilvl w:val="0"/>
          <w:numId w:val="2"/>
        </w:numPr>
        <w:spacing w:after="60"/>
      </w:pPr>
      <w:r>
        <w:rPr>
          <w:rFonts w:ascii="Arial" w:cs="Arial" w:eastAsia="Arial" w:hAnsi="Arial"/>
          <w:color w:val="606060"/>
          <w:sz w:val="20"/>
          <w:szCs w:val="20"/>
        </w:rPr>
        <w:t xml:space="preserve">NutriScan — MyFitnessPal, YAZIO, Cal AI, Lose It Pricing Guides 2026</w:t>
      </w:r>
    </w:p>
    <w:p>
      <w:pPr>
        <w:pStyle w:val="ListParagraph"/>
        <w:numPr>
          <w:ilvl w:val="0"/>
          <w:numId w:val="2"/>
        </w:numPr>
        <w:spacing w:after="60"/>
      </w:pPr>
      <w:r>
        <w:rPr>
          <w:rFonts w:ascii="Arial" w:cs="Arial" w:eastAsia="Arial" w:hAnsi="Arial"/>
          <w:color w:val="606060"/>
          <w:sz w:val="20"/>
          <w:szCs w:val="20"/>
        </w:rPr>
        <w:t xml:space="preserve">Smart Rabbit Fitness — Fitbod vs Hevy vs Strong Price Comparison</w:t>
      </w:r>
    </w:p>
    <w:p>
      <w:pPr>
        <w:pStyle w:val="ListParagraph"/>
        <w:numPr>
          <w:ilvl w:val="0"/>
          <w:numId w:val="2"/>
        </w:numPr>
        <w:spacing w:after="60"/>
      </w:pPr>
      <w:r>
        <w:rPr>
          <w:rFonts w:ascii="Arial" w:cs="Arial" w:eastAsia="Arial" w:hAnsi="Arial"/>
          <w:color w:val="606060"/>
          <w:sz w:val="20"/>
          <w:szCs w:val="20"/>
        </w:rPr>
        <w:t xml:space="preserve">World Population Review — Purchasing Power Parity by Country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08080"/>
        <w:sz w:val="18"/>
        <w:szCs w:val="18"/>
      </w:rPr>
      <w:t xml:space="preserve">Sayfa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i/>
        <w:iCs/>
        <w:color w:val="808080"/>
        <w:sz w:val="18"/>
        <w:szCs w:val="18"/>
      </w:rPr>
      <w:t xml:space="preserve">FitTrack — Premium Fiyatlandırma Çalışması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2026-04-04T08:11:37.307Z</dcterms:created>
  <dcterms:modified xsi:type="dcterms:W3CDTF">2026-04-04T08:11:37.308Z</dcterms:modified>
</cp:coreProperties>
</file>

<file path=docProps/custom.xml><?xml version="1.0" encoding="utf-8"?>
<Properties xmlns="http://schemas.openxmlformats.org/officeDocument/2006/custom-properties" xmlns:vt="http://schemas.openxmlformats.org/officeDocument/2006/docPropsVTypes"/>
</file>