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71BF4A2C" wp14:textId="77777777">
      <w:pPr>
        <w:spacing w:after="60"/>
        <w:jc w:val="center"/>
      </w:pPr>
      <w:r w:rsidRPr="5E90C9FC" w:rsidR="5E90C9FC">
        <w:rPr>
          <w:rFonts w:ascii="Times New Roman" w:hAnsi="Times New Roman" w:eastAsia="Times New Roman" w:cs="Times New Roman"/>
          <w:b w:val="1"/>
          <w:bCs w:val="1"/>
          <w:sz w:val="36"/>
          <w:szCs w:val="36"/>
          <w:lang w:val="en-US"/>
        </w:rPr>
        <w:t>Açık Kaynak Yazılımda QMOOD Tabanlı Tasarım Kalitesinin Sürüm Bazlı Evrimi: jsoup Üzerine Bir Durum Çalışması</w:t>
      </w:r>
    </w:p>
    <w:p xmlns:wp14="http://schemas.microsoft.com/office/word/2010/wordml" w:rsidP="5E90C9FC" w14:paraId="05A10FC8" wp14:textId="34F05910">
      <w:pPr>
        <w:pStyle w:val="Normal"/>
        <w:suppressLineNumbers w:val="0"/>
        <w:bidi w:val="0"/>
        <w:spacing w:before="120" w:beforeAutospacing="off" w:after="20" w:afterAutospacing="off" w:line="259" w:lineRule="auto"/>
        <w:ind w:left="0" w:right="0"/>
        <w:jc w:val="center"/>
      </w:pPr>
      <w:r w:rsidRPr="5E90C9FC" w:rsidR="57E60AB7">
        <w:rPr>
          <w:rFonts w:ascii="Times New Roman" w:hAnsi="Times New Roman" w:eastAsia="Times New Roman" w:cs="Times New Roman"/>
          <w:sz w:val="22"/>
          <w:szCs w:val="22"/>
          <w:lang w:val="tr-TR"/>
        </w:rPr>
        <w:t>Okan GÜMÜŞ, 255129043</w:t>
      </w:r>
    </w:p>
    <w:p xmlns:wp14="http://schemas.microsoft.com/office/word/2010/wordml" w:rsidP="5E90C9FC" w14:paraId="0130A8E1" wp14:textId="2824F62F">
      <w:pPr>
        <w:pStyle w:val="Normal"/>
        <w:suppressLineNumbers w:val="0"/>
        <w:bidi w:val="0"/>
        <w:spacing w:before="0" w:beforeAutospacing="off" w:after="200" w:afterAutospacing="off" w:line="259" w:lineRule="auto"/>
        <w:ind w:left="0" w:right="0"/>
        <w:jc w:val="center"/>
      </w:pPr>
      <w:r w:rsidRPr="5E90C9FC" w:rsidR="57E60AB7">
        <w:rPr>
          <w:rFonts w:ascii="Times New Roman" w:hAnsi="Times New Roman" w:eastAsia="Times New Roman" w:cs="Times New Roman"/>
          <w:i w:val="1"/>
          <w:iCs w:val="1"/>
          <w:sz w:val="18"/>
          <w:szCs w:val="18"/>
          <w:lang w:val="en-US"/>
        </w:rPr>
        <w:t xml:space="preserve">Yazılım </w:t>
      </w:r>
      <w:r w:rsidRPr="5E90C9FC" w:rsidR="5E90C9FC">
        <w:rPr>
          <w:rFonts w:ascii="Times New Roman" w:hAnsi="Times New Roman" w:eastAsia="Times New Roman" w:cs="Times New Roman"/>
          <w:i w:val="1"/>
          <w:iCs w:val="1"/>
          <w:sz w:val="18"/>
          <w:szCs w:val="18"/>
          <w:lang w:val="en-US"/>
        </w:rPr>
        <w:t>Mühendisliği</w:t>
      </w:r>
      <w:r w:rsidRPr="5E90C9FC" w:rsidR="5E90C9FC">
        <w:rPr>
          <w:rFonts w:ascii="Times New Roman" w:hAnsi="Times New Roman" w:eastAsia="Times New Roman" w:cs="Times New Roman"/>
          <w:i w:val="1"/>
          <w:iCs w:val="1"/>
          <w:sz w:val="18"/>
          <w:szCs w:val="18"/>
          <w:lang w:val="en-US"/>
        </w:rPr>
        <w:t xml:space="preserve"> </w:t>
      </w:r>
      <w:r w:rsidRPr="5E90C9FC" w:rsidR="05540428">
        <w:rPr>
          <w:rFonts w:ascii="Times New Roman" w:hAnsi="Times New Roman" w:eastAsia="Times New Roman" w:cs="Times New Roman"/>
          <w:i w:val="1"/>
          <w:iCs w:val="1"/>
          <w:sz w:val="18"/>
          <w:szCs w:val="18"/>
          <w:lang w:val="en-US"/>
        </w:rPr>
        <w:t>Kocaeli Üniversitesi</w:t>
      </w:r>
      <w:r w:rsidRPr="5E90C9FC" w:rsidR="5E90C9FC">
        <w:rPr>
          <w:rFonts w:ascii="Times New Roman" w:hAnsi="Times New Roman" w:eastAsia="Times New Roman" w:cs="Times New Roman"/>
          <w:i w:val="1"/>
          <w:iCs w:val="1"/>
          <w:sz w:val="18"/>
          <w:szCs w:val="18"/>
          <w:lang w:val="en-US"/>
        </w:rPr>
        <w:t xml:space="preserve"> — </w:t>
      </w:r>
      <w:r w:rsidRPr="5E90C9FC" w:rsidR="5E90C9FC">
        <w:rPr>
          <w:rFonts w:ascii="Times New Roman" w:hAnsi="Times New Roman" w:eastAsia="Times New Roman" w:cs="Times New Roman"/>
          <w:i w:val="1"/>
          <w:iCs w:val="1"/>
          <w:sz w:val="18"/>
          <w:szCs w:val="18"/>
          <w:lang w:val="en-US"/>
        </w:rPr>
        <w:t>Yazılım</w:t>
      </w:r>
      <w:r w:rsidRPr="5E90C9FC" w:rsidR="5E90C9FC">
        <w:rPr>
          <w:rFonts w:ascii="Times New Roman" w:hAnsi="Times New Roman" w:eastAsia="Times New Roman" w:cs="Times New Roman"/>
          <w:i w:val="1"/>
          <w:iCs w:val="1"/>
          <w:sz w:val="18"/>
          <w:szCs w:val="18"/>
          <w:lang w:val="en-US"/>
        </w:rPr>
        <w:t xml:space="preserve"> </w:t>
      </w:r>
      <w:r w:rsidRPr="5E90C9FC" w:rsidR="5E90C9FC">
        <w:rPr>
          <w:rFonts w:ascii="Times New Roman" w:hAnsi="Times New Roman" w:eastAsia="Times New Roman" w:cs="Times New Roman"/>
          <w:i w:val="1"/>
          <w:iCs w:val="1"/>
          <w:sz w:val="18"/>
          <w:szCs w:val="18"/>
          <w:lang w:val="en-US"/>
        </w:rPr>
        <w:t>Mimarisi</w:t>
      </w:r>
      <w:r w:rsidRPr="5E90C9FC" w:rsidR="5E90C9FC">
        <w:rPr>
          <w:rFonts w:ascii="Times New Roman" w:hAnsi="Times New Roman" w:eastAsia="Times New Roman" w:cs="Times New Roman"/>
          <w:i w:val="1"/>
          <w:iCs w:val="1"/>
          <w:sz w:val="18"/>
          <w:szCs w:val="18"/>
          <w:lang w:val="en-US"/>
        </w:rPr>
        <w:t xml:space="preserve"> </w:t>
      </w:r>
      <w:r w:rsidRPr="5E90C9FC" w:rsidR="5E90C9FC">
        <w:rPr>
          <w:rFonts w:ascii="Times New Roman" w:hAnsi="Times New Roman" w:eastAsia="Times New Roman" w:cs="Times New Roman"/>
          <w:i w:val="1"/>
          <w:iCs w:val="1"/>
          <w:sz w:val="18"/>
          <w:szCs w:val="18"/>
          <w:lang w:val="en-US"/>
        </w:rPr>
        <w:t>ve</w:t>
      </w:r>
      <w:r w:rsidRPr="5E90C9FC" w:rsidR="5E90C9FC">
        <w:rPr>
          <w:rFonts w:ascii="Times New Roman" w:hAnsi="Times New Roman" w:eastAsia="Times New Roman" w:cs="Times New Roman"/>
          <w:i w:val="1"/>
          <w:iCs w:val="1"/>
          <w:sz w:val="18"/>
          <w:szCs w:val="18"/>
          <w:lang w:val="en-US"/>
        </w:rPr>
        <w:t xml:space="preserve"> </w:t>
      </w:r>
      <w:r w:rsidRPr="5E90C9FC" w:rsidR="5E90C9FC">
        <w:rPr>
          <w:rFonts w:ascii="Times New Roman" w:hAnsi="Times New Roman" w:eastAsia="Times New Roman" w:cs="Times New Roman"/>
          <w:i w:val="1"/>
          <w:iCs w:val="1"/>
          <w:sz w:val="18"/>
          <w:szCs w:val="18"/>
          <w:lang w:val="en-US"/>
        </w:rPr>
        <w:t>Tasarım</w:t>
      </w:r>
      <w:r w:rsidRPr="5E90C9FC" w:rsidR="5E90C9FC">
        <w:rPr>
          <w:rFonts w:ascii="Times New Roman" w:hAnsi="Times New Roman" w:eastAsia="Times New Roman" w:cs="Times New Roman"/>
          <w:i w:val="1"/>
          <w:iCs w:val="1"/>
          <w:sz w:val="18"/>
          <w:szCs w:val="18"/>
          <w:lang w:val="en-US"/>
        </w:rPr>
        <w:t xml:space="preserve"> </w:t>
      </w:r>
      <w:r w:rsidRPr="5E90C9FC" w:rsidR="5E90C9FC">
        <w:rPr>
          <w:rFonts w:ascii="Times New Roman" w:hAnsi="Times New Roman" w:eastAsia="Times New Roman" w:cs="Times New Roman"/>
          <w:i w:val="1"/>
          <w:iCs w:val="1"/>
          <w:sz w:val="18"/>
          <w:szCs w:val="18"/>
          <w:lang w:val="en-US"/>
        </w:rPr>
        <w:t>Yöntemleri</w:t>
      </w:r>
    </w:p>
    <w:p w:rsidR="4486CC98" w:rsidP="5E90C9FC" w:rsidRDefault="4486CC98" w14:paraId="54C83752" w14:textId="01CD48D6">
      <w:pPr>
        <w:pStyle w:val="Normal"/>
        <w:suppressLineNumbers w:val="0"/>
        <w:bidi w:val="0"/>
        <w:spacing w:before="0" w:beforeAutospacing="off" w:after="200" w:afterAutospacing="off" w:line="259" w:lineRule="auto"/>
        <w:ind w:left="0" w:right="0"/>
        <w:jc w:val="center"/>
        <w:rPr>
          <w:rFonts w:ascii="Times New Roman" w:hAnsi="Times New Roman" w:eastAsia="Times New Roman" w:cs="Times New Roman"/>
          <w:i w:val="0"/>
          <w:iCs w:val="0"/>
          <w:sz w:val="18"/>
          <w:szCs w:val="18"/>
          <w:lang w:val="en-US"/>
        </w:rPr>
      </w:pPr>
      <w:r w:rsidRPr="5E90C9FC" w:rsidR="4486CC98">
        <w:rPr>
          <w:rFonts w:ascii="Times New Roman" w:hAnsi="Times New Roman" w:eastAsia="Times New Roman" w:cs="Times New Roman"/>
          <w:i w:val="0"/>
          <w:iCs w:val="0"/>
          <w:sz w:val="18"/>
          <w:szCs w:val="18"/>
          <w:lang w:val="en-US"/>
        </w:rPr>
        <w:t>Github</w:t>
      </w:r>
      <w:r w:rsidRPr="5E90C9FC" w:rsidR="4486CC98">
        <w:rPr>
          <w:rFonts w:ascii="Times New Roman" w:hAnsi="Times New Roman" w:eastAsia="Times New Roman" w:cs="Times New Roman"/>
          <w:i w:val="0"/>
          <w:iCs w:val="0"/>
          <w:sz w:val="18"/>
          <w:szCs w:val="18"/>
          <w:lang w:val="en-US"/>
        </w:rPr>
        <w:t>: https://github.com/okngms/qmood-jsoup-analizi</w:t>
      </w:r>
    </w:p>
    <w:p xmlns:wp14="http://schemas.microsoft.com/office/word/2010/wordml" w14:paraId="51CC6157" wp14:textId="77777777">
      <w:pPr>
        <w:spacing w:after="80" w:line="220"/>
        <w:jc w:val="both"/>
      </w:pPr>
      <w:r>
        <w:rPr>
          <w:rFonts w:ascii="Times New Roman" w:hAnsi="Times New Roman" w:eastAsia="Times New Roman" w:cs="Times New Roman"/>
          <w:b/>
          <w:bCs/>
          <w:i/>
          <w:iCs/>
          <w:sz w:val="18"/>
          <w:szCs w:val="18"/>
        </w:rPr>
        <w:t xml:space="preserve">Özet—</w:t>
      </w:r>
      <w:r>
        <w:rPr>
          <w:rFonts w:ascii="Times New Roman" w:hAnsi="Times New Roman" w:eastAsia="Times New Roman" w:cs="Times New Roman"/>
          <w:sz w:val="18"/>
          <w:szCs w:val="18"/>
        </w:rPr>
        <w:t xml:space="preserve">Yazılım sistemleri, değişen gereksinimler nedeniyle sürekli evrim geçirir; bu evrim sırasında tasarım kalitesinin nasıl değiştiğinin nesnel olarak izlenmesi, bakım maliyetlerinin ve teknik borcun yönetimi açısından kritik önemdedir. Bu çalışmada, açık kaynaklı Java HTML ayrıştırıcısı jsoup'un birbirini izleyen on sürümü (1.13.1–1.22.1), Bansiya ve Davis tarafından önerilen QMOOD (Quality Model for Object-Oriented Design) modeli temel alınarak incelenmiştir. Her sürümün kaynak kodundan CK aracı ile nesne yönelimli tasarım metrikleri çıkarılmış, bu metriklerden QMOOD tasarım özellikleri ve altı yüksek düzey kalite niteliği (yeniden kullanılabilirlik, esneklik, anlaşılabilirlik, işlevsellik, genişletilebilirlik, etkinlik) ile Toplam Kalite İndeksi (TQI) hesaplanmıştır. Bulgular, tasarım boyutu, bağlaşım ve sınıf karmaşıklığının düzenli olarak artarken kapsülleme ve kohezyonun gerilediğini; TQI'nin görünürde yükselmesine rağmen bu yükselişin büyük ölçüde boyut bağımlı terimlerden kaynaklandığını, gerçek bakım göstergelerinin ise bozulduğunu ortaya koymaktadır. Bu örüntü, Lehman'ın artan karmaşıklık yasası ve yazılım yaşlanması kavramıyla tutarlı bir teknik borç birikimine işaret etmektedir. Ayrıca dört büyük dil modeliyle (ChatGPT, Gemini, DeepSeek ve Claude Sonnet 4.6) yapılan bağımsız değerlendirmeler, anlaşılabilirliğin düşüşü ve işlevselliğin artışı konusunda QMOOD ile örtüşmüştür; modellerin çoğu yeniden kullanılabilirlik gibi boyut bağımlı niteliklerde QMOOD'un aksine bozulma öngörürken, QMOOD ağırlıklandırmasını sayısal olarak uygulayan model formül tabanlı sonuçlarla örtüşerek ayrışmanın yöntemsel kaynağını açığa çıkarmıştır.</w:t>
      </w:r>
    </w:p>
    <w:p xmlns:wp14="http://schemas.microsoft.com/office/word/2010/wordml" w14:paraId="0D15183D" wp14:textId="77777777">
      <w:pPr>
        <w:spacing w:after="160" w:line="220" w:lineRule="auto"/>
        <w:jc w:val="both"/>
      </w:pPr>
      <w:r w:rsidRPr="5E90C9FC" w:rsidR="5E90C9FC">
        <w:rPr>
          <w:rFonts w:ascii="Times New Roman" w:hAnsi="Times New Roman" w:eastAsia="Times New Roman" w:cs="Times New Roman"/>
          <w:b w:val="1"/>
          <w:bCs w:val="1"/>
          <w:i w:val="1"/>
          <w:iCs w:val="1"/>
          <w:sz w:val="18"/>
          <w:szCs w:val="18"/>
          <w:lang w:val="en-US"/>
        </w:rPr>
        <w:t>Anahtar Kelimeler—</w:t>
      </w:r>
      <w:r w:rsidRPr="5E90C9FC" w:rsidR="5E90C9FC">
        <w:rPr>
          <w:rFonts w:ascii="Times New Roman" w:hAnsi="Times New Roman" w:eastAsia="Times New Roman" w:cs="Times New Roman"/>
          <w:sz w:val="18"/>
          <w:szCs w:val="18"/>
          <w:lang w:val="en-US"/>
        </w:rPr>
        <w:t>yazılım kalitesi, QMOOD, nesne yönelimli metrikler, yazılım evrimi, teknik borç, CK metrikleri, jsoup.</w:t>
      </w:r>
    </w:p>
    <w:p xmlns:wp14="http://schemas.microsoft.com/office/word/2010/wordml" w14:paraId="672A6659" wp14:textId="77777777">
      <w:pPr>
        <w:sectPr>
          <w:pgSz w:w="12240" w:h="15840" w:orient="portrait"/>
          <w:pgMar w:top="1080" w:right="1080" w:bottom="1080" w:left="1080" w:header="708" w:footer="708" w:gutter="0"/>
          <w:pgNumType/>
          <w:cols w:num="1"/>
          <w:docGrid w:linePitch="360"/>
        </w:sectPr>
      </w:pPr>
    </w:p>
    <w:p xmlns:wp14="http://schemas.microsoft.com/office/word/2010/wordml" w14:paraId="656D74E7" wp14:textId="77777777">
      <w:pPr>
        <w:spacing w:before="200" w:after="100"/>
        <w:jc w:val="center"/>
      </w:pPr>
      <w:r w:rsidRPr="5E90C9FC" w:rsidR="5E90C9FC">
        <w:rPr>
          <w:rFonts w:ascii="Times New Roman" w:hAnsi="Times New Roman" w:eastAsia="Times New Roman" w:cs="Times New Roman"/>
          <w:b w:val="1"/>
          <w:bCs w:val="1"/>
          <w:caps w:val="1"/>
          <w:sz w:val="20"/>
          <w:szCs w:val="20"/>
          <w:lang w:val="en-US"/>
        </w:rPr>
        <w:t>I. Giriş</w:t>
      </w:r>
    </w:p>
    <w:p xmlns:wp14="http://schemas.microsoft.com/office/word/2010/wordml" w14:paraId="05FC06EA"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Yazılım, çevresindeki dünya ile etkileşim hâlinde olan ve bu nedenle sürekli değişime zorlanan bir üründür. Lehman, gerçek dünyada kullanılan (E-tipi) programların kullanışlı kalabilmek için kesintisiz biçimde değiştirilmesi gerektiğini ve her değişimle birlikte iç karmaşıklığın, bu karmaşıklığı azaltmak için özel çaba harcanmadıkça arttığını ifade etmiştir [1]. Parnas ise bu olguyu “yazılım yaşlanması” olarak adlandırmış ve tasarımın zaman içinde aşınmasının kaçınılmaz olduğunu vurgulamıştır [2]. Dolayısıyla bir yazılımın ardışık sürümleri boyunca tasarım kalitesinin nasıl seyrettiğini nesnel ölçütlerle izlemek, hem bakım maliyetlerini öngörmek hem de teknik borcu yönetmek açısından değerlidir.</w:t>
      </w:r>
    </w:p>
    <w:p xmlns:wp14="http://schemas.microsoft.com/office/word/2010/wordml" w14:paraId="52A0096A"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Nesne yönelimli tasarımın kalitesini ölçmek için literatürde çeşitli metrik kümeleri ve hiyerarşik kalite modelleri önerilmiştir. Chidamber ve Kemerer'in metrik kümesi (CK) bağlaşım, kohezyon ve kalıtım gibi yapısal özellikleri niceliklendirir [3]. Ancak bu düşük düzey metrikler, tek başlarına “yeniden kullanılabilirlik” veya “esneklik” gibi üst düzey kalite niteliklerini doğrudan ifade etmez. Bu boşluğu doldurmak üzere Bansiya ve Davis, tasarım metriklerini kalite niteliklerine bağlayan hiyerarşik QMOOD modelini geliştirmiştir [4].</w:t>
      </w:r>
    </w:p>
    <w:p xmlns:wp14="http://schemas.microsoft.com/office/word/2010/wordml" w14:paraId="26ED88D7"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Bu çalışmanın amacı, açık kaynaklı jsoup kütüphanesinin on ardışık sürümünü QMOOD modeli temelinde analiz ederek tasarım kalitesinin sürümler arası evrimini ölçmek ve yorumlamaktır. Çalışmanın katkıları şunlardır: (i) CK aracıyla kaynak koddan elde edilen ham metriklerin QMOOD tasarım özelliklerine ve kalite niteliklerine dönüştürülmesine ilişkin uçtan uca, yeniden üretilebilir bir iş akışı; (ii) on sürüm boyunca kalite değişiminin ve teknik borç belirtilerinin niceliksel olarak ortaya konması; (iii) bulguların yazılım evrimi ve teknik borç yazını ışığında yorumlanması.</w:t>
      </w:r>
    </w:p>
    <w:p xmlns:wp14="http://schemas.microsoft.com/office/word/2010/wordml" w14:paraId="7FDDF71F" wp14:textId="77777777">
      <w:pPr>
        <w:spacing w:before="200" w:after="100"/>
        <w:jc w:val="center"/>
      </w:pPr>
      <w:r w:rsidRPr="5E90C9FC" w:rsidR="5E90C9FC">
        <w:rPr>
          <w:rFonts w:ascii="Times New Roman" w:hAnsi="Times New Roman" w:eastAsia="Times New Roman" w:cs="Times New Roman"/>
          <w:b w:val="1"/>
          <w:bCs w:val="1"/>
          <w:caps w:val="1"/>
          <w:sz w:val="20"/>
          <w:szCs w:val="20"/>
          <w:lang w:val="en-US"/>
        </w:rPr>
        <w:t>II. İlgili Çalışmalar</w:t>
      </w:r>
    </w:p>
    <w:p xmlns:wp14="http://schemas.microsoft.com/office/word/2010/wordml" w14:paraId="440E0190" wp14:textId="77777777">
      <w:pPr>
        <w:spacing w:before="120" w:after="60"/>
        <w:jc w:val="left"/>
      </w:pPr>
      <w:r w:rsidRPr="5E90C9FC" w:rsidR="5E90C9FC">
        <w:rPr>
          <w:rFonts w:ascii="Times New Roman" w:hAnsi="Times New Roman" w:eastAsia="Times New Roman" w:cs="Times New Roman"/>
          <w:i w:val="1"/>
          <w:iCs w:val="1"/>
          <w:sz w:val="20"/>
          <w:szCs w:val="20"/>
          <w:lang w:val="en-US"/>
        </w:rPr>
        <w:t>A. Nesne Yönelimli Tasarım Metrikleri</w:t>
      </w:r>
    </w:p>
    <w:p xmlns:wp14="http://schemas.microsoft.com/office/word/2010/wordml" w14:paraId="3D6320AC"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Chidamber ve Kemerer, ölçüm kuramına dayanan altı metrikten (WMC, DIT, NOC, CBO, RFC, LCOM) oluşan ve sınıflar arası bağlaşımı, sınıf içi kohezyonu, karmaşıklığı ve kalıtım hiyerarşisinin derinliğini niceliklendiren bir kümeyi önermiştir [3]; bu kümedeki WMC ölçütü, McCabe'nin çevrimsel karmaşıklık ölçümünü temel alır [5]. Li ve Henry, nesne yönelimli metriklerin bakım yapılabilirliği öngörmede kullanılabileceğini göstermiş ve MPC ile DAC gibi ek bağlaşım ölçütleri tanımlamıştır [6]. Basili, Briand ve Melo, bu metriklerin hata eğilimi gibi dışsal kalite göstergeleriyle istatistiksel olarak ilişkili olduğunu görgül biçimde doğrulamış [7]; Tang, Kao ve Chen de benzer görgül bulgular sunmuştur [8]. Bu metrikler, sonraki kalite modellerinin temel yapı taşlarını oluşturmuştur.</w:t>
      </w:r>
    </w:p>
    <w:p xmlns:wp14="http://schemas.microsoft.com/office/word/2010/wordml" w14:paraId="1C550D50" wp14:textId="77777777">
      <w:pPr>
        <w:spacing w:before="120" w:after="60"/>
        <w:jc w:val="left"/>
      </w:pPr>
      <w:r w:rsidRPr="5E90C9FC" w:rsidR="5E90C9FC">
        <w:rPr>
          <w:rFonts w:ascii="Times New Roman" w:hAnsi="Times New Roman" w:eastAsia="Times New Roman" w:cs="Times New Roman"/>
          <w:i w:val="1"/>
          <w:iCs w:val="1"/>
          <w:sz w:val="20"/>
          <w:szCs w:val="20"/>
          <w:lang w:val="en-US"/>
        </w:rPr>
        <w:t>B. Hiyerarşik Kalite Modelleri ve QMOOD</w:t>
      </w:r>
    </w:p>
    <w:p xmlns:wp14="http://schemas.microsoft.com/office/word/2010/wordml" w14:paraId="7B99BECB"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Dromey, ürün özelliklerini ISO 9126 kalite nitelikleriyle ilişkilendiren genel bir yazılım ürünü kalite modeli önermiştir [9]. Bansiya ve Davis, Dromey'nin yaklaşımını genişleterek QMOOD modelini geliştirmiştir [4]. QMOOD, dört düzeyli bir hiyerarşidir: tasarım nitelikleri (L1), tasarım özellikleri (L2), tasarım metrikleri (L3) ve tasarım bileşenleri (L4). Model, kapsülleme, bağlaşım ve kohezyon gibi on bir tasarım özelliğini; yeniden kullanılabilirlik, esneklik, anlaşılabilirlik, işlevsellik, genişletilebilirlik ve etkinlik olmak üzere altı kalite niteliğine ağırlıklı doğrusal denklemlerle bağlar. Bu çalışmada da bu altı nitelik ve bunların toplamı olan TQI esas alınmıştır.</w:t>
      </w:r>
    </w:p>
    <w:p xmlns:wp14="http://schemas.microsoft.com/office/word/2010/wordml" w14:paraId="0ECD3EC4" wp14:textId="77777777">
      <w:pPr>
        <w:spacing w:before="120" w:after="60"/>
        <w:jc w:val="left"/>
      </w:pPr>
      <w:r w:rsidRPr="5E90C9FC" w:rsidR="5E90C9FC">
        <w:rPr>
          <w:rFonts w:ascii="Times New Roman" w:hAnsi="Times New Roman" w:eastAsia="Times New Roman" w:cs="Times New Roman"/>
          <w:i w:val="1"/>
          <w:iCs w:val="1"/>
          <w:sz w:val="20"/>
          <w:szCs w:val="20"/>
          <w:lang w:val="en-US"/>
        </w:rPr>
        <w:t>C. Yazılım Evrimi ve Teknik Borç</w:t>
      </w:r>
    </w:p>
    <w:p xmlns:wp14="http://schemas.microsoft.com/office/word/2010/wordml" w14:paraId="6CEB7362"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Lehman'ın yazılım evrimi yasaları, E-tipi sistemlerin sürekli değiştiğini, değiştikçe karmaşıklığının arttığını ve kalitesinin özel çaba harcanmadıkça gerilediğini öne sürer [1]; bu yasalar sonradan görgül verilerle güncellenmiştir [10]. Parnas, tasarımın zamanla bozulmasını “yazılım yaşlanması” olarak kavramsallaştırır [2]. Cunningham, gereksinimleri hızlı karşılamak için verilen ödünlerin ilerideki bakım maliyetini artırdığını anlatmak üzere “teknik borç” eğretilemesini ortaya atmıştır [11]. Kruchten ve arkadaşları bu eğretilemeyi kuramsal bir çerçeveye oturtmuş [12], Li, Avgeriou ve Liang ise teknik borç ve yönetimi üzerine sistematik bir haritalama çalışması sunmuştur [13]. Bu çalışmada bağlaşımın artması ve kohezyonun azalması gibi belirtiler, teknik borç birikiminin nesnel göstergeleri olarak yorumlanmaktadır.</w:t>
      </w:r>
    </w:p>
    <w:p xmlns:wp14="http://schemas.microsoft.com/office/word/2010/wordml" w14:paraId="0C4D542F" wp14:textId="77777777">
      <w:pPr>
        <w:spacing w:before="200" w:after="100"/>
        <w:jc w:val="center"/>
      </w:pPr>
      <w:r w:rsidRPr="5E90C9FC" w:rsidR="5E90C9FC">
        <w:rPr>
          <w:rFonts w:ascii="Times New Roman" w:hAnsi="Times New Roman" w:eastAsia="Times New Roman" w:cs="Times New Roman"/>
          <w:b w:val="1"/>
          <w:bCs w:val="1"/>
          <w:caps w:val="1"/>
          <w:sz w:val="20"/>
          <w:szCs w:val="20"/>
          <w:lang w:val="en-US"/>
        </w:rPr>
        <w:t>III. Yöntem</w:t>
      </w:r>
    </w:p>
    <w:p xmlns:wp14="http://schemas.microsoft.com/office/word/2010/wordml" w14:paraId="018DC96E" wp14:textId="77777777">
      <w:pPr>
        <w:spacing w:before="120" w:after="60"/>
        <w:jc w:val="left"/>
      </w:pPr>
      <w:r w:rsidRPr="5E90C9FC" w:rsidR="5E90C9FC">
        <w:rPr>
          <w:rFonts w:ascii="Times New Roman" w:hAnsi="Times New Roman" w:eastAsia="Times New Roman" w:cs="Times New Roman"/>
          <w:i w:val="1"/>
          <w:iCs w:val="1"/>
          <w:sz w:val="20"/>
          <w:szCs w:val="20"/>
          <w:lang w:val="en-US"/>
        </w:rPr>
        <w:t>A. İnceleme Nesnesi</w:t>
      </w:r>
    </w:p>
    <w:p xmlns:wp14="http://schemas.microsoft.com/office/word/2010/wordml" w14:paraId="6538C3CC"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İnceleme nesnesi olarak, açık kaynaklı (MIT lisanslı), olgun ve yaygın kullanılan bir Java HTML ayrıştırma kütüphanesi olan jsoup seçilmiştir [14]. jsoup'un saf nesne yönelimli yapısı, çok sayıda sürümünün bulunması ve kaynak kodunun kamuya açık olması, sürüm bazlı bir evrim çalışması için uygun bir zemin oluşturmaktadır. Analize, 1.13.1 sürümünden 1.22.1 sürümüne kadar yıllara yayılmış on ardışık kararlı sürüm dâhil edilmiştir.</w:t>
      </w:r>
    </w:p>
    <w:p xmlns:wp14="http://schemas.microsoft.com/office/word/2010/wordml" w14:paraId="4D707744" wp14:textId="77777777">
      <w:pPr>
        <w:spacing w:before="120" w:after="60"/>
        <w:jc w:val="left"/>
      </w:pPr>
      <w:r w:rsidRPr="5E90C9FC" w:rsidR="5E90C9FC">
        <w:rPr>
          <w:rFonts w:ascii="Times New Roman" w:hAnsi="Times New Roman" w:eastAsia="Times New Roman" w:cs="Times New Roman"/>
          <w:i w:val="1"/>
          <w:iCs w:val="1"/>
          <w:sz w:val="20"/>
          <w:szCs w:val="20"/>
          <w:lang w:val="en-US"/>
        </w:rPr>
        <w:t>B. Metrik Çıkarımı</w:t>
      </w:r>
    </w:p>
    <w:p xmlns:wp14="http://schemas.microsoft.com/office/word/2010/wordml" w14:paraId="33BB5562"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Her sürümün kaynak kodu resmi depodan indirilmiş ve sınıf düzeyi metrikler, statik analizle çalışan ve derlemeye gerek duymayan CK aracı ile çıkarılmıştır [15]. Araç, her sınıf için CBO, DIT, NOC, RFC, WMC, LCOM gibi CK metriklerinin yanı sıra metot ve alan sayıları, görünürlük dağılımları gibi ek ölçütleri “class.csv” biçiminde üretmiştir. Yalnızca ana kaynak (src/main/java) dizini analiz edilerek test sınıflarının ölçümleri etkilemesi önlenmiştir.</w:t>
      </w:r>
    </w:p>
    <w:p xmlns:wp14="http://schemas.microsoft.com/office/word/2010/wordml" w14:paraId="1E741898" wp14:textId="77777777">
      <w:pPr>
        <w:spacing w:before="120" w:after="60"/>
        <w:jc w:val="left"/>
      </w:pPr>
      <w:r w:rsidRPr="5E90C9FC" w:rsidR="5E90C9FC">
        <w:rPr>
          <w:rFonts w:ascii="Times New Roman" w:hAnsi="Times New Roman" w:eastAsia="Times New Roman" w:cs="Times New Roman"/>
          <w:i w:val="1"/>
          <w:iCs w:val="1"/>
          <w:sz w:val="20"/>
          <w:szCs w:val="20"/>
          <w:lang w:val="en-US"/>
        </w:rPr>
        <w:t>C. QMOOD Tasarım Özelliklerine Eşleme</w:t>
      </w:r>
    </w:p>
    <w:p xmlns:wp14="http://schemas.microsoft.com/office/word/2010/wordml" w14:paraId="3E14BDA5"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CK çıktısından, QMOOD'un on bir tasarım özelliği proje düzeyinde toplulaştırılmıştır. Tasarım boyutu (DSC) sınıf sayısı, karmaşıklık (NOM) sınıf başına ortalama metot sayısı, mesajlaşma (CIS) ortalama public metot sayısı, bağlaşım (DCC) ortalama CBO, soyutlama (ANA) ortalama kalıtım derinliği ve kapsülleme (DAM) gizli alanların toplam alanlara oranı olarak doğrudan ya da türetilerek elde edilmiştir. QMOOD'un özgün tanımlarında kohezyon (CAM) bir sınıftaki metotların parametre tiplerinin örtüşmesine, kompozisyon (MOA) kullanıcı tanımlı tipteki alan bildirimlerine, kalıtım (MFA) kalıtılan metotların erişilebilir metotlara oranına dayanır [4]. Bu üç özellik ile çokbiçimlilik (NOP), CK çıktısında doğrudan bulunmadığından, sırasıyla normalize LCOM ölçütüne (LCOM*) [16] dayanan kohezyon (1 − LCOM*), örnek alan sayısı, kalıtım derinliği tabanlı oran ve geçersiz kılınabilir metot sayısı kullanılarak yaklaşık biçimde hesaplanmıştır. Bu yaklaşımların kurma geçerliliğine etkisi VI. Bölümde tartışılmaktadır.</w:t>
      </w:r>
    </w:p>
    <w:p xmlns:wp14="http://schemas.microsoft.com/office/word/2010/wordml" w14:paraId="2BB58518" wp14:textId="77777777">
      <w:pPr>
        <w:spacing w:before="120" w:after="60"/>
        <w:jc w:val="left"/>
      </w:pPr>
      <w:r w:rsidRPr="5E90C9FC" w:rsidR="5E90C9FC">
        <w:rPr>
          <w:rFonts w:ascii="Times New Roman" w:hAnsi="Times New Roman" w:eastAsia="Times New Roman" w:cs="Times New Roman"/>
          <w:i w:val="1"/>
          <w:iCs w:val="1"/>
          <w:sz w:val="20"/>
          <w:szCs w:val="20"/>
          <w:lang w:val="en-US"/>
        </w:rPr>
        <w:t>D. Normalizasyon</w:t>
      </w:r>
    </w:p>
    <w:p xmlns:wp14="http://schemas.microsoft.com/office/word/2010/wordml" w14:paraId="0DFEDD44"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Tasarım özelliklerinin ölçekleri birbirinden büyük farklılık gösterdiğinden (örneğin DSC yüzlerce iken DAM 0–1 aralığındadır), karşılaştırılabilirlik için her özellik ilk sürümün (1.13.1) değerine bölünerek normalize edilmiştir. Böylece baz sürüm tüm özellikler için 1,0 değerini alır ve sonraki sürümler bağıl değişimi yansıtır. Bu yaklaşım, QMOOD değerlerinin mutlak değil bağıl olarak yorumlanması gerektiği ilkesiyle uyumludur.</w:t>
      </w:r>
    </w:p>
    <w:p xmlns:wp14="http://schemas.microsoft.com/office/word/2010/wordml" w14:paraId="1E305B93" wp14:textId="77777777">
      <w:pPr>
        <w:spacing w:before="120" w:after="60"/>
        <w:jc w:val="left"/>
      </w:pPr>
      <w:r w:rsidRPr="5E90C9FC" w:rsidR="5E90C9FC">
        <w:rPr>
          <w:rFonts w:ascii="Times New Roman" w:hAnsi="Times New Roman" w:eastAsia="Times New Roman" w:cs="Times New Roman"/>
          <w:i w:val="1"/>
          <w:iCs w:val="1"/>
          <w:sz w:val="20"/>
          <w:szCs w:val="20"/>
          <w:lang w:val="en-US"/>
        </w:rPr>
        <w:t>E. Kalite Niteliklerinin Hesaplanması</w:t>
      </w:r>
    </w:p>
    <w:p xmlns:wp14="http://schemas.microsoft.com/office/word/2010/wordml" w14:paraId="654D4261"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Normalize tasarım özellikleri, QMOOD'un altı kalite niteliği denkleminde yerine konularak her sürüm için nitelik değerleri hesaplanmıştır. Örneğin yeniden kullanılabilirlik = 0,5·DSC − 0,25·DCC + 0,25·CAM + 0,5·CIS; etkinlik = 0,2·(ANA + DAM + MOA + MFA + NOP) biçimindedir [4]. Altı niteliğin toplamı Toplam Kalite İndeksi (TQI) olarak alınmıştır. Hazır kalite skorları kullanılmamış, tüm hesaplamalar ham metriklerden Python ortamında yeniden üretilebilir biçimde yapılmıştır.</w:t>
      </w:r>
    </w:p>
    <w:p xmlns:wp14="http://schemas.microsoft.com/office/word/2010/wordml" w14:paraId="16CBE7C8" wp14:textId="77777777">
      <w:pPr>
        <w:spacing w:before="200" w:after="100"/>
        <w:jc w:val="center"/>
      </w:pPr>
      <w:r w:rsidRPr="5E90C9FC" w:rsidR="5E90C9FC">
        <w:rPr>
          <w:rFonts w:ascii="Times New Roman" w:hAnsi="Times New Roman" w:eastAsia="Times New Roman" w:cs="Times New Roman"/>
          <w:b w:val="1"/>
          <w:bCs w:val="1"/>
          <w:caps w:val="1"/>
          <w:sz w:val="20"/>
          <w:szCs w:val="20"/>
          <w:lang w:val="en-US"/>
        </w:rPr>
        <w:t>IV. Bulgular</w:t>
      </w:r>
    </w:p>
    <w:p xmlns:wp14="http://schemas.microsoft.com/office/word/2010/wordml" w14:paraId="1E6C7D7E"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Tablo I, seçili tasarım özelliklerinin sürümler boyunca ham değerlerini; Tablo II ise normalize girdilerle hesaplanan kalite niteliklerini ve TQI'yi göstermektedir. Tasarım boyutu (DSC) 242'den 290'a (%19,8), bağlaşım (DCC) 4,82'den 5,52'ye (%14,7), sınıf başına metot sayısı (NOM) 6,09'dan 7,24'e (%18,8) yükselmiştir. Buna karşılık kapsülleme (DAM) 0,752'den 0,654'e (%13,1) ve kohezyon (CAM) 0,853'ten 0,788'e (%7,7) gerilemiştir.</w:t>
      </w:r>
    </w:p>
    <w:p xmlns:wp14="http://schemas.microsoft.com/office/word/2010/wordml" w14:paraId="2D24E6E7"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Kalite nitelikleri düzeyinde işlevsellik (+%32,6), yeniden kullanılabilirlik (+%12,8) ve esneklik (+%11,8) belirgin biçimde artarken, anlaşılabilirlik baz sürüme göre yaklaşık %30 oranında kötüleşmiştir (değer −0,99'dan −1,29'a inmiştir); QMOOD'da anlaşılabilirlik negatif ağırlıklı bir nitelik olduğundan, değerin negatif yönde büyümesi (mutlak değerce artması) tasarımın anlaşılmasının zorlaştığını ve kalitenin gerilediğini gösterir. Genişletilebilirlik ve etkinlik göreli olarak durağan kalmıştır. TQI genel olarak 4,01'den 4,36'ya yükselmiş; ancak 1.20.1 sürümünde 4,20'ye gerileyip ardından toparlanan yerel bir düşüş gözlenmiştir. Şekil 1–6 bu eğilimleri görselleştirmektedir.</w:t>
      </w:r>
    </w:p>
    <w:p xmlns:wp14="http://schemas.microsoft.com/office/word/2010/wordml" w14:paraId="0A37501D" wp14:textId="77777777">
      <w:pPr>
        <w:sectPr>
          <w:type w:val="continuous"/>
          <w:pgSz w:w="12240" w:h="15840" w:orient="portrait"/>
          <w:pgMar w:top="1080" w:right="1080" w:bottom="1080" w:left="1080" w:header="708" w:footer="708" w:gutter="0"/>
          <w:pgNumType/>
          <w:cols w:equalWidth="1" w:space="360" w:num="2"/>
          <w:docGrid w:linePitch="360"/>
        </w:sectPr>
      </w:pPr>
    </w:p>
    <w:p xmlns:wp14="http://schemas.microsoft.com/office/word/2010/wordml" w14:paraId="7D8A7E9E" wp14:textId="77777777">
      <w:pPr>
        <w:spacing w:before="120" w:after="40"/>
        <w:jc w:val="center"/>
      </w:pPr>
      <w:r w:rsidRPr="5E90C9FC" w:rsidR="5E90C9FC">
        <w:rPr>
          <w:rFonts w:ascii="Times New Roman" w:hAnsi="Times New Roman" w:eastAsia="Times New Roman" w:cs="Times New Roman"/>
          <w:b w:val="1"/>
          <w:bCs w:val="1"/>
          <w:caps w:val="1"/>
          <w:sz w:val="16"/>
          <w:szCs w:val="16"/>
          <w:lang w:val="en-US"/>
        </w:rPr>
        <w:t xml:space="preserve">Tablo I </w:t>
      </w:r>
      <w:r w:rsidRPr="5E90C9FC" w:rsidR="5E90C9FC">
        <w:rPr>
          <w:rFonts w:ascii="Times New Roman" w:hAnsi="Times New Roman" w:eastAsia="Times New Roman" w:cs="Times New Roman"/>
          <w:i w:val="1"/>
          <w:iCs w:val="1"/>
          <w:sz w:val="16"/>
          <w:szCs w:val="16"/>
          <w:lang w:val="en-US"/>
        </w:rPr>
        <w:t>Seçili QMOOD tasarım özelliklerinin sürümlere göre ham değerleri</w:t>
      </w:r>
    </w:p>
    <w:tbl>
      <w:tblPr>
        <w:tblW w:w="6260"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720"/>
        <w:gridCol w:w="720"/>
        <w:gridCol w:w="760"/>
        <w:gridCol w:w="760"/>
        <w:gridCol w:w="760"/>
        <w:gridCol w:w="720"/>
        <w:gridCol w:w="720"/>
      </w:tblGrid>
      <w:tr xmlns:wp14="http://schemas.microsoft.com/office/word/2010/wordml" w:rsidTr="5E90C9FC" w14:paraId="5CA88B5A" wp14:textId="77777777">
        <w:trPr>
          <w:tblHeader/>
        </w:trPr>
        <w:tc>
          <w:tcPr>
            <w:tcW w:w="11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32409E69" wp14:textId="77777777">
            <w:pPr>
              <w:jc w:val="center"/>
            </w:pPr>
            <w:r w:rsidRPr="5E90C9FC" w:rsidR="5E90C9FC">
              <w:rPr>
                <w:rFonts w:ascii="Times New Roman" w:hAnsi="Times New Roman" w:eastAsia="Times New Roman" w:cs="Times New Roman"/>
                <w:b w:val="1"/>
                <w:bCs w:val="1"/>
                <w:sz w:val="15"/>
                <w:szCs w:val="15"/>
                <w:lang w:val="en-US"/>
              </w:rPr>
              <w:t>Sürüm</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7B761A80" wp14:textId="77777777">
            <w:pPr>
              <w:jc w:val="center"/>
            </w:pPr>
            <w:r>
              <w:rPr>
                <w:rFonts w:ascii="Times New Roman" w:hAnsi="Times New Roman" w:eastAsia="Times New Roman" w:cs="Times New Roman"/>
                <w:b/>
                <w:bCs/>
                <w:sz w:val="15"/>
                <w:szCs w:val="15"/>
              </w:rPr>
              <w:t xml:space="preserve">DSC</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29567CB2" wp14:textId="77777777">
            <w:pPr>
              <w:jc w:val="center"/>
            </w:pPr>
            <w:r>
              <w:rPr>
                <w:rFonts w:ascii="Times New Roman" w:hAnsi="Times New Roman" w:eastAsia="Times New Roman" w:cs="Times New Roman"/>
                <w:b/>
                <w:bCs/>
                <w:sz w:val="15"/>
                <w:szCs w:val="15"/>
              </w:rPr>
              <w:t xml:space="preserve">DCC</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37E83632" wp14:textId="77777777">
            <w:pPr>
              <w:jc w:val="center"/>
            </w:pPr>
            <w:r>
              <w:rPr>
                <w:rFonts w:ascii="Times New Roman" w:hAnsi="Times New Roman" w:eastAsia="Times New Roman" w:cs="Times New Roman"/>
                <w:b/>
                <w:bCs/>
                <w:sz w:val="15"/>
                <w:szCs w:val="15"/>
              </w:rPr>
              <w:t xml:space="preserve">CAM</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78DD11BA" wp14:textId="77777777">
            <w:pPr>
              <w:jc w:val="center"/>
            </w:pPr>
            <w:r>
              <w:rPr>
                <w:rFonts w:ascii="Times New Roman" w:hAnsi="Times New Roman" w:eastAsia="Times New Roman" w:cs="Times New Roman"/>
                <w:b/>
                <w:bCs/>
                <w:sz w:val="15"/>
                <w:szCs w:val="15"/>
              </w:rPr>
              <w:t xml:space="preserve">DAM</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27C8DCD7" wp14:textId="77777777">
            <w:pPr>
              <w:jc w:val="center"/>
            </w:pPr>
            <w:r>
              <w:rPr>
                <w:rFonts w:ascii="Times New Roman" w:hAnsi="Times New Roman" w:eastAsia="Times New Roman" w:cs="Times New Roman"/>
                <w:b/>
                <w:bCs/>
                <w:sz w:val="15"/>
                <w:szCs w:val="15"/>
              </w:rPr>
              <w:t xml:space="preserve">MOA</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148A26A2" wp14:textId="77777777">
            <w:pPr>
              <w:jc w:val="center"/>
            </w:pPr>
            <w:r>
              <w:rPr>
                <w:rFonts w:ascii="Times New Roman" w:hAnsi="Times New Roman" w:eastAsia="Times New Roman" w:cs="Times New Roman"/>
                <w:b/>
                <w:bCs/>
                <w:sz w:val="15"/>
                <w:szCs w:val="15"/>
              </w:rPr>
              <w:t xml:space="preserve">NOP</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6D460871" wp14:textId="77777777">
            <w:pPr>
              <w:jc w:val="center"/>
            </w:pPr>
            <w:r>
              <w:rPr>
                <w:rFonts w:ascii="Times New Roman" w:hAnsi="Times New Roman" w:eastAsia="Times New Roman" w:cs="Times New Roman"/>
                <w:b/>
                <w:bCs/>
                <w:sz w:val="15"/>
                <w:szCs w:val="15"/>
              </w:rPr>
              <w:t xml:space="preserve">NOM</w:t>
            </w:r>
          </w:p>
        </w:tc>
      </w:tr>
      <w:tr xmlns:wp14="http://schemas.microsoft.com/office/word/2010/wordml" w:rsidTr="5E90C9FC" w14:paraId="628B2874"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457F87D" wp14:textId="77777777">
            <w:pPr>
              <w:jc w:val="center"/>
            </w:pPr>
            <w:r>
              <w:rPr>
                <w:rFonts w:ascii="Times New Roman" w:hAnsi="Times New Roman" w:eastAsia="Times New Roman" w:cs="Times New Roman"/>
                <w:b w:val="false"/>
                <w:bCs w:val="false"/>
                <w:sz w:val="15"/>
                <w:szCs w:val="15"/>
              </w:rPr>
              <w:t xml:space="preserve">1.13.1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4BE8973" wp14:textId="77777777">
            <w:pPr>
              <w:jc w:val="center"/>
            </w:pPr>
            <w:r>
              <w:rPr>
                <w:rFonts w:ascii="Times New Roman" w:hAnsi="Times New Roman" w:eastAsia="Times New Roman" w:cs="Times New Roman"/>
                <w:b w:val="false"/>
                <w:bCs w:val="false"/>
                <w:sz w:val="15"/>
                <w:szCs w:val="15"/>
              </w:rPr>
              <w:t xml:space="preserve">242</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9D3389E" wp14:textId="77777777">
            <w:pPr>
              <w:jc w:val="center"/>
            </w:pPr>
            <w:r>
              <w:rPr>
                <w:rFonts w:ascii="Times New Roman" w:hAnsi="Times New Roman" w:eastAsia="Times New Roman" w:cs="Times New Roman"/>
                <w:b w:val="false"/>
                <w:bCs w:val="false"/>
                <w:sz w:val="15"/>
                <w:szCs w:val="15"/>
              </w:rPr>
              <w:t xml:space="preserve">4.82</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3B7D2B9" wp14:textId="77777777">
            <w:pPr>
              <w:jc w:val="center"/>
            </w:pPr>
            <w:r>
              <w:rPr>
                <w:rFonts w:ascii="Times New Roman" w:hAnsi="Times New Roman" w:eastAsia="Times New Roman" w:cs="Times New Roman"/>
                <w:b w:val="false"/>
                <w:bCs w:val="false"/>
                <w:sz w:val="15"/>
                <w:szCs w:val="15"/>
              </w:rPr>
              <w:t xml:space="preserve">0.853</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E1C0B82" wp14:textId="77777777">
            <w:pPr>
              <w:jc w:val="center"/>
            </w:pPr>
            <w:r>
              <w:rPr>
                <w:rFonts w:ascii="Times New Roman" w:hAnsi="Times New Roman" w:eastAsia="Times New Roman" w:cs="Times New Roman"/>
                <w:b w:val="false"/>
                <w:bCs w:val="false"/>
                <w:sz w:val="15"/>
                <w:szCs w:val="15"/>
              </w:rPr>
              <w:t xml:space="preserve">0.752</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B85D588" wp14:textId="77777777">
            <w:pPr>
              <w:jc w:val="center"/>
            </w:pPr>
            <w:r>
              <w:rPr>
                <w:rFonts w:ascii="Times New Roman" w:hAnsi="Times New Roman" w:eastAsia="Times New Roman" w:cs="Times New Roman"/>
                <w:b w:val="false"/>
                <w:bCs w:val="false"/>
                <w:sz w:val="15"/>
                <w:szCs w:val="15"/>
              </w:rPr>
              <w:t xml:space="preserve">0.905</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DE94AEB" wp14:textId="77777777">
            <w:pPr>
              <w:jc w:val="center"/>
            </w:pPr>
            <w:r>
              <w:rPr>
                <w:rFonts w:ascii="Times New Roman" w:hAnsi="Times New Roman" w:eastAsia="Times New Roman" w:cs="Times New Roman"/>
                <w:b w:val="false"/>
                <w:bCs w:val="false"/>
                <w:sz w:val="15"/>
                <w:szCs w:val="15"/>
              </w:rPr>
              <w:t xml:space="preserve">2.98</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F338CD7" wp14:textId="77777777">
            <w:pPr>
              <w:jc w:val="center"/>
            </w:pPr>
            <w:r>
              <w:rPr>
                <w:rFonts w:ascii="Times New Roman" w:hAnsi="Times New Roman" w:eastAsia="Times New Roman" w:cs="Times New Roman"/>
                <w:b w:val="false"/>
                <w:bCs w:val="false"/>
                <w:sz w:val="15"/>
                <w:szCs w:val="15"/>
              </w:rPr>
              <w:t xml:space="preserve">6.09</w:t>
            </w:r>
          </w:p>
        </w:tc>
      </w:tr>
      <w:tr xmlns:wp14="http://schemas.microsoft.com/office/word/2010/wordml" w:rsidTr="5E90C9FC" w14:paraId="357ED9A9"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E43527D" wp14:textId="77777777">
            <w:pPr>
              <w:jc w:val="center"/>
            </w:pPr>
            <w:r>
              <w:rPr>
                <w:rFonts w:ascii="Times New Roman" w:hAnsi="Times New Roman" w:eastAsia="Times New Roman" w:cs="Times New Roman"/>
                <w:b w:val="false"/>
                <w:bCs w:val="false"/>
                <w:sz w:val="15"/>
                <w:szCs w:val="15"/>
              </w:rPr>
              <w:t xml:space="preserve">1.14.1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44EC99B" wp14:textId="77777777">
            <w:pPr>
              <w:jc w:val="center"/>
            </w:pPr>
            <w:r>
              <w:rPr>
                <w:rFonts w:ascii="Times New Roman" w:hAnsi="Times New Roman" w:eastAsia="Times New Roman" w:cs="Times New Roman"/>
                <w:b w:val="false"/>
                <w:bCs w:val="false"/>
                <w:sz w:val="15"/>
                <w:szCs w:val="15"/>
              </w:rPr>
              <w:t xml:space="preserve">246</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A8C916B" wp14:textId="77777777">
            <w:pPr>
              <w:jc w:val="center"/>
            </w:pPr>
            <w:r>
              <w:rPr>
                <w:rFonts w:ascii="Times New Roman" w:hAnsi="Times New Roman" w:eastAsia="Times New Roman" w:cs="Times New Roman"/>
                <w:b w:val="false"/>
                <w:bCs w:val="false"/>
                <w:sz w:val="15"/>
                <w:szCs w:val="15"/>
              </w:rPr>
              <w:t xml:space="preserve">4.98</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1FE7F47" wp14:textId="77777777">
            <w:pPr>
              <w:jc w:val="center"/>
            </w:pPr>
            <w:r>
              <w:rPr>
                <w:rFonts w:ascii="Times New Roman" w:hAnsi="Times New Roman" w:eastAsia="Times New Roman" w:cs="Times New Roman"/>
                <w:b w:val="false"/>
                <w:bCs w:val="false"/>
                <w:sz w:val="15"/>
                <w:szCs w:val="15"/>
              </w:rPr>
              <w:t xml:space="preserve">0.852</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CF55E64" wp14:textId="77777777">
            <w:pPr>
              <w:jc w:val="center"/>
            </w:pPr>
            <w:r>
              <w:rPr>
                <w:rFonts w:ascii="Times New Roman" w:hAnsi="Times New Roman" w:eastAsia="Times New Roman" w:cs="Times New Roman"/>
                <w:b w:val="false"/>
                <w:bCs w:val="false"/>
                <w:sz w:val="15"/>
                <w:szCs w:val="15"/>
              </w:rPr>
              <w:t xml:space="preserve">0.744</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2B883D6" wp14:textId="77777777">
            <w:pPr>
              <w:jc w:val="center"/>
            </w:pPr>
            <w:r>
              <w:rPr>
                <w:rFonts w:ascii="Times New Roman" w:hAnsi="Times New Roman" w:eastAsia="Times New Roman" w:cs="Times New Roman"/>
                <w:b w:val="false"/>
                <w:bCs w:val="false"/>
                <w:sz w:val="15"/>
                <w:szCs w:val="15"/>
              </w:rPr>
              <w:t xml:space="preserve">0.919</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A62DDA3" wp14:textId="77777777">
            <w:pPr>
              <w:jc w:val="center"/>
            </w:pPr>
            <w:r>
              <w:rPr>
                <w:rFonts w:ascii="Times New Roman" w:hAnsi="Times New Roman" w:eastAsia="Times New Roman" w:cs="Times New Roman"/>
                <w:b w:val="false"/>
                <w:bCs w:val="false"/>
                <w:sz w:val="15"/>
                <w:szCs w:val="15"/>
              </w:rPr>
              <w:t xml:space="preserve">3.07</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048DC70" wp14:textId="77777777">
            <w:pPr>
              <w:jc w:val="center"/>
            </w:pPr>
            <w:r>
              <w:rPr>
                <w:rFonts w:ascii="Times New Roman" w:hAnsi="Times New Roman" w:eastAsia="Times New Roman" w:cs="Times New Roman"/>
                <w:b w:val="false"/>
                <w:bCs w:val="false"/>
                <w:sz w:val="15"/>
                <w:szCs w:val="15"/>
              </w:rPr>
              <w:t xml:space="preserve">6.28</w:t>
            </w:r>
          </w:p>
        </w:tc>
      </w:tr>
      <w:tr xmlns:wp14="http://schemas.microsoft.com/office/word/2010/wordml" w:rsidTr="5E90C9FC" w14:paraId="17D19F1C"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0F67C85" wp14:textId="77777777">
            <w:pPr>
              <w:jc w:val="center"/>
            </w:pPr>
            <w:r>
              <w:rPr>
                <w:rFonts w:ascii="Times New Roman" w:hAnsi="Times New Roman" w:eastAsia="Times New Roman" w:cs="Times New Roman"/>
                <w:b w:val="false"/>
                <w:bCs w:val="false"/>
                <w:sz w:val="15"/>
                <w:szCs w:val="15"/>
              </w:rPr>
              <w:t xml:space="preserve">1.15.1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865DFBE" wp14:textId="77777777">
            <w:pPr>
              <w:jc w:val="center"/>
            </w:pPr>
            <w:r>
              <w:rPr>
                <w:rFonts w:ascii="Times New Roman" w:hAnsi="Times New Roman" w:eastAsia="Times New Roman" w:cs="Times New Roman"/>
                <w:b w:val="false"/>
                <w:bCs w:val="false"/>
                <w:sz w:val="15"/>
                <w:szCs w:val="15"/>
              </w:rPr>
              <w:t xml:space="preserve">250</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9AC20A9" wp14:textId="77777777">
            <w:pPr>
              <w:jc w:val="center"/>
            </w:pPr>
            <w:r>
              <w:rPr>
                <w:rFonts w:ascii="Times New Roman" w:hAnsi="Times New Roman" w:eastAsia="Times New Roman" w:cs="Times New Roman"/>
                <w:b w:val="false"/>
                <w:bCs w:val="false"/>
                <w:sz w:val="15"/>
                <w:szCs w:val="15"/>
              </w:rPr>
              <w:t xml:space="preserve">5.01</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7C7E5EB" wp14:textId="77777777">
            <w:pPr>
              <w:jc w:val="center"/>
            </w:pPr>
            <w:r>
              <w:rPr>
                <w:rFonts w:ascii="Times New Roman" w:hAnsi="Times New Roman" w:eastAsia="Times New Roman" w:cs="Times New Roman"/>
                <w:b w:val="false"/>
                <w:bCs w:val="false"/>
                <w:sz w:val="15"/>
                <w:szCs w:val="15"/>
              </w:rPr>
              <w:t xml:space="preserve">0.842</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84D263E" wp14:textId="77777777">
            <w:pPr>
              <w:jc w:val="center"/>
            </w:pPr>
            <w:r>
              <w:rPr>
                <w:rFonts w:ascii="Times New Roman" w:hAnsi="Times New Roman" w:eastAsia="Times New Roman" w:cs="Times New Roman"/>
                <w:b w:val="false"/>
                <w:bCs w:val="false"/>
                <w:sz w:val="15"/>
                <w:szCs w:val="15"/>
              </w:rPr>
              <w:t xml:space="preserve">0.75</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A591F0A" wp14:textId="77777777">
            <w:pPr>
              <w:jc w:val="center"/>
            </w:pPr>
            <w:r>
              <w:rPr>
                <w:rFonts w:ascii="Times New Roman" w:hAnsi="Times New Roman" w:eastAsia="Times New Roman" w:cs="Times New Roman"/>
                <w:b w:val="false"/>
                <w:bCs w:val="false"/>
                <w:sz w:val="15"/>
                <w:szCs w:val="15"/>
              </w:rPr>
              <w:t xml:space="preserve">0.976</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D6527B8" wp14:textId="77777777">
            <w:pPr>
              <w:jc w:val="center"/>
            </w:pPr>
            <w:r>
              <w:rPr>
                <w:rFonts w:ascii="Times New Roman" w:hAnsi="Times New Roman" w:eastAsia="Times New Roman" w:cs="Times New Roman"/>
                <w:b w:val="false"/>
                <w:bCs w:val="false"/>
                <w:sz w:val="15"/>
                <w:szCs w:val="15"/>
              </w:rPr>
              <w:t xml:space="preserve">3.08</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23B37AD" wp14:textId="77777777">
            <w:pPr>
              <w:jc w:val="center"/>
            </w:pPr>
            <w:r>
              <w:rPr>
                <w:rFonts w:ascii="Times New Roman" w:hAnsi="Times New Roman" w:eastAsia="Times New Roman" w:cs="Times New Roman"/>
                <w:b w:val="false"/>
                <w:bCs w:val="false"/>
                <w:sz w:val="15"/>
                <w:szCs w:val="15"/>
              </w:rPr>
              <w:t xml:space="preserve">6.35</w:t>
            </w:r>
          </w:p>
        </w:tc>
      </w:tr>
      <w:tr xmlns:wp14="http://schemas.microsoft.com/office/word/2010/wordml" w:rsidTr="5E90C9FC" w14:paraId="575B91CA"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4A245C9" wp14:textId="77777777">
            <w:pPr>
              <w:jc w:val="center"/>
            </w:pPr>
            <w:r>
              <w:rPr>
                <w:rFonts w:ascii="Times New Roman" w:hAnsi="Times New Roman" w:eastAsia="Times New Roman" w:cs="Times New Roman"/>
                <w:b w:val="false"/>
                <w:bCs w:val="false"/>
                <w:sz w:val="15"/>
                <w:szCs w:val="15"/>
              </w:rPr>
              <w:t xml:space="preserve">1.16.1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532D97E" wp14:textId="77777777">
            <w:pPr>
              <w:jc w:val="center"/>
            </w:pPr>
            <w:r>
              <w:rPr>
                <w:rFonts w:ascii="Times New Roman" w:hAnsi="Times New Roman" w:eastAsia="Times New Roman" w:cs="Times New Roman"/>
                <w:b w:val="false"/>
                <w:bCs w:val="false"/>
                <w:sz w:val="15"/>
                <w:szCs w:val="15"/>
              </w:rPr>
              <w:t xml:space="preserve">253</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574EE7B" wp14:textId="77777777">
            <w:pPr>
              <w:jc w:val="center"/>
            </w:pPr>
            <w:r>
              <w:rPr>
                <w:rFonts w:ascii="Times New Roman" w:hAnsi="Times New Roman" w:eastAsia="Times New Roman" w:cs="Times New Roman"/>
                <w:b w:val="false"/>
                <w:bCs w:val="false"/>
                <w:sz w:val="15"/>
                <w:szCs w:val="15"/>
              </w:rPr>
              <w:t xml:space="preserve">5.05</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5E7939A" wp14:textId="77777777">
            <w:pPr>
              <w:jc w:val="center"/>
            </w:pPr>
            <w:r>
              <w:rPr>
                <w:rFonts w:ascii="Times New Roman" w:hAnsi="Times New Roman" w:eastAsia="Times New Roman" w:cs="Times New Roman"/>
                <w:b w:val="false"/>
                <w:bCs w:val="false"/>
                <w:sz w:val="15"/>
                <w:szCs w:val="15"/>
              </w:rPr>
              <w:t xml:space="preserve">0.835</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0DF0DC7" wp14:textId="77777777">
            <w:pPr>
              <w:jc w:val="center"/>
            </w:pPr>
            <w:r>
              <w:rPr>
                <w:rFonts w:ascii="Times New Roman" w:hAnsi="Times New Roman" w:eastAsia="Times New Roman" w:cs="Times New Roman"/>
                <w:b w:val="false"/>
                <w:bCs w:val="false"/>
                <w:sz w:val="15"/>
                <w:szCs w:val="15"/>
              </w:rPr>
              <w:t xml:space="preserve">0.741</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47CBFCD" wp14:textId="77777777">
            <w:pPr>
              <w:jc w:val="center"/>
            </w:pPr>
            <w:r>
              <w:rPr>
                <w:rFonts w:ascii="Times New Roman" w:hAnsi="Times New Roman" w:eastAsia="Times New Roman" w:cs="Times New Roman"/>
                <w:b w:val="false"/>
                <w:bCs w:val="false"/>
                <w:sz w:val="15"/>
                <w:szCs w:val="15"/>
              </w:rPr>
              <w:t xml:space="preserve">0.992</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D77ADB0" wp14:textId="77777777">
            <w:pPr>
              <w:jc w:val="center"/>
            </w:pPr>
            <w:r>
              <w:rPr>
                <w:rFonts w:ascii="Times New Roman" w:hAnsi="Times New Roman" w:eastAsia="Times New Roman" w:cs="Times New Roman"/>
                <w:b w:val="false"/>
                <w:bCs w:val="false"/>
                <w:sz w:val="15"/>
                <w:szCs w:val="15"/>
              </w:rPr>
              <w:t xml:space="preserve">3.2</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38DA09D" wp14:textId="77777777">
            <w:pPr>
              <w:jc w:val="center"/>
            </w:pPr>
            <w:r>
              <w:rPr>
                <w:rFonts w:ascii="Times New Roman" w:hAnsi="Times New Roman" w:eastAsia="Times New Roman" w:cs="Times New Roman"/>
                <w:b w:val="false"/>
                <w:bCs w:val="false"/>
                <w:sz w:val="15"/>
                <w:szCs w:val="15"/>
              </w:rPr>
              <w:t xml:space="preserve">6.52</w:t>
            </w:r>
          </w:p>
        </w:tc>
      </w:tr>
      <w:tr xmlns:wp14="http://schemas.microsoft.com/office/word/2010/wordml" w:rsidTr="5E90C9FC" w14:paraId="2E8EFBE6"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F8C6890" wp14:textId="77777777">
            <w:pPr>
              <w:jc w:val="center"/>
            </w:pPr>
            <w:r>
              <w:rPr>
                <w:rFonts w:ascii="Times New Roman" w:hAnsi="Times New Roman" w:eastAsia="Times New Roman" w:cs="Times New Roman"/>
                <w:b w:val="false"/>
                <w:bCs w:val="false"/>
                <w:sz w:val="15"/>
                <w:szCs w:val="15"/>
              </w:rPr>
              <w:t xml:space="preserve">1.17.1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E34955E" wp14:textId="77777777">
            <w:pPr>
              <w:jc w:val="center"/>
            </w:pPr>
            <w:r>
              <w:rPr>
                <w:rFonts w:ascii="Times New Roman" w:hAnsi="Times New Roman" w:eastAsia="Times New Roman" w:cs="Times New Roman"/>
                <w:b w:val="false"/>
                <w:bCs w:val="false"/>
                <w:sz w:val="15"/>
                <w:szCs w:val="15"/>
              </w:rPr>
              <w:t xml:space="preserve">261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31026EC" wp14:textId="77777777">
            <w:pPr>
              <w:jc w:val="center"/>
            </w:pPr>
            <w:r>
              <w:rPr>
                <w:rFonts w:ascii="Times New Roman" w:hAnsi="Times New Roman" w:eastAsia="Times New Roman" w:cs="Times New Roman"/>
                <w:b w:val="false"/>
                <w:bCs w:val="false"/>
                <w:sz w:val="15"/>
                <w:szCs w:val="15"/>
              </w:rPr>
              <w:t xml:space="preserve">5.05</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DB37569" wp14:textId="77777777">
            <w:pPr>
              <w:jc w:val="center"/>
            </w:pPr>
            <w:r>
              <w:rPr>
                <w:rFonts w:ascii="Times New Roman" w:hAnsi="Times New Roman" w:eastAsia="Times New Roman" w:cs="Times New Roman"/>
                <w:b w:val="false"/>
                <w:bCs w:val="false"/>
                <w:sz w:val="15"/>
                <w:szCs w:val="15"/>
              </w:rPr>
              <w:t xml:space="preserve">0.806</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0CA717E" wp14:textId="77777777">
            <w:pPr>
              <w:jc w:val="center"/>
            </w:pPr>
            <w:r>
              <w:rPr>
                <w:rFonts w:ascii="Times New Roman" w:hAnsi="Times New Roman" w:eastAsia="Times New Roman" w:cs="Times New Roman"/>
                <w:b w:val="false"/>
                <w:bCs w:val="false"/>
                <w:sz w:val="15"/>
                <w:szCs w:val="15"/>
              </w:rPr>
              <w:t xml:space="preserve">0.698</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976EB8F" wp14:textId="77777777">
            <w:pPr>
              <w:jc w:val="center"/>
            </w:pPr>
            <w:r>
              <w:rPr>
                <w:rFonts w:ascii="Times New Roman" w:hAnsi="Times New Roman" w:eastAsia="Times New Roman" w:cs="Times New Roman"/>
                <w:b w:val="false"/>
                <w:bCs w:val="false"/>
                <w:sz w:val="15"/>
                <w:szCs w:val="15"/>
              </w:rPr>
              <w:t xml:space="preserve">1.077</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5A30275" wp14:textId="77777777">
            <w:pPr>
              <w:jc w:val="center"/>
            </w:pPr>
            <w:r>
              <w:rPr>
                <w:rFonts w:ascii="Times New Roman" w:hAnsi="Times New Roman" w:eastAsia="Times New Roman" w:cs="Times New Roman"/>
                <w:b w:val="false"/>
                <w:bCs w:val="false"/>
                <w:sz w:val="15"/>
                <w:szCs w:val="15"/>
              </w:rPr>
              <w:t xml:space="preserve">3.39</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47535F1" wp14:textId="77777777">
            <w:pPr>
              <w:jc w:val="center"/>
            </w:pPr>
            <w:r>
              <w:rPr>
                <w:rFonts w:ascii="Times New Roman" w:hAnsi="Times New Roman" w:eastAsia="Times New Roman" w:cs="Times New Roman"/>
                <w:b w:val="false"/>
                <w:bCs w:val="false"/>
                <w:sz w:val="15"/>
                <w:szCs w:val="15"/>
              </w:rPr>
              <w:t xml:space="preserve">6.79</w:t>
            </w:r>
          </w:p>
        </w:tc>
      </w:tr>
      <w:tr xmlns:wp14="http://schemas.microsoft.com/office/word/2010/wordml" w:rsidTr="5E90C9FC" w14:paraId="23538636"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FB5D3AB" wp14:textId="77777777">
            <w:pPr>
              <w:jc w:val="center"/>
            </w:pPr>
            <w:r>
              <w:rPr>
                <w:rFonts w:ascii="Times New Roman" w:hAnsi="Times New Roman" w:eastAsia="Times New Roman" w:cs="Times New Roman"/>
                <w:b w:val="false"/>
                <w:bCs w:val="false"/>
                <w:sz w:val="15"/>
                <w:szCs w:val="15"/>
              </w:rPr>
              <w:t xml:space="preserve">1.18.1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2C33E72" wp14:textId="77777777">
            <w:pPr>
              <w:jc w:val="center"/>
            </w:pPr>
            <w:r>
              <w:rPr>
                <w:rFonts w:ascii="Times New Roman" w:hAnsi="Times New Roman" w:eastAsia="Times New Roman" w:cs="Times New Roman"/>
                <w:b w:val="false"/>
                <w:bCs w:val="false"/>
                <w:sz w:val="15"/>
                <w:szCs w:val="15"/>
              </w:rPr>
              <w:t xml:space="preserve">265</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5BBD5D0" wp14:textId="77777777">
            <w:pPr>
              <w:jc w:val="center"/>
            </w:pPr>
            <w:r>
              <w:rPr>
                <w:rFonts w:ascii="Times New Roman" w:hAnsi="Times New Roman" w:eastAsia="Times New Roman" w:cs="Times New Roman"/>
                <w:b w:val="false"/>
                <w:bCs w:val="false"/>
                <w:sz w:val="15"/>
                <w:szCs w:val="15"/>
              </w:rPr>
              <w:t xml:space="preserve">5.15</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34C99CE" wp14:textId="77777777">
            <w:pPr>
              <w:jc w:val="center"/>
            </w:pPr>
            <w:r>
              <w:rPr>
                <w:rFonts w:ascii="Times New Roman" w:hAnsi="Times New Roman" w:eastAsia="Times New Roman" w:cs="Times New Roman"/>
                <w:b w:val="false"/>
                <w:bCs w:val="false"/>
                <w:sz w:val="15"/>
                <w:szCs w:val="15"/>
              </w:rPr>
              <w:t xml:space="preserve">0.806</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9CB708E" wp14:textId="77777777">
            <w:pPr>
              <w:jc w:val="center"/>
            </w:pPr>
            <w:r>
              <w:rPr>
                <w:rFonts w:ascii="Times New Roman" w:hAnsi="Times New Roman" w:eastAsia="Times New Roman" w:cs="Times New Roman"/>
                <w:b w:val="false"/>
                <w:bCs w:val="false"/>
                <w:sz w:val="15"/>
                <w:szCs w:val="15"/>
              </w:rPr>
              <w:t xml:space="preserve">0.712</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C907BBD" wp14:textId="77777777">
            <w:pPr>
              <w:jc w:val="center"/>
            </w:pPr>
            <w:r>
              <w:rPr>
                <w:rFonts w:ascii="Times New Roman" w:hAnsi="Times New Roman" w:eastAsia="Times New Roman" w:cs="Times New Roman"/>
                <w:b w:val="false"/>
                <w:bCs w:val="false"/>
                <w:sz w:val="15"/>
                <w:szCs w:val="15"/>
              </w:rPr>
              <w:t xml:space="preserve">1.113</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E7E68F3" wp14:textId="77777777">
            <w:pPr>
              <w:jc w:val="center"/>
            </w:pPr>
            <w:r>
              <w:rPr>
                <w:rFonts w:ascii="Times New Roman" w:hAnsi="Times New Roman" w:eastAsia="Times New Roman" w:cs="Times New Roman"/>
                <w:b w:val="false"/>
                <w:bCs w:val="false"/>
                <w:sz w:val="15"/>
                <w:szCs w:val="15"/>
              </w:rPr>
              <w:t xml:space="preserve">3.44</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4131C37" wp14:textId="77777777">
            <w:pPr>
              <w:jc w:val="center"/>
            </w:pPr>
            <w:r>
              <w:rPr>
                <w:rFonts w:ascii="Times New Roman" w:hAnsi="Times New Roman" w:eastAsia="Times New Roman" w:cs="Times New Roman"/>
                <w:b w:val="false"/>
                <w:bCs w:val="false"/>
                <w:sz w:val="15"/>
                <w:szCs w:val="15"/>
              </w:rPr>
              <w:t xml:space="preserve">6.89</w:t>
            </w:r>
          </w:p>
        </w:tc>
      </w:tr>
      <w:tr xmlns:wp14="http://schemas.microsoft.com/office/word/2010/wordml" w:rsidTr="5E90C9FC" w14:paraId="27901392"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ABF09FE" wp14:textId="77777777">
            <w:pPr>
              <w:jc w:val="center"/>
            </w:pPr>
            <w:r>
              <w:rPr>
                <w:rFonts w:ascii="Times New Roman" w:hAnsi="Times New Roman" w:eastAsia="Times New Roman" w:cs="Times New Roman"/>
                <w:b w:val="false"/>
                <w:bCs w:val="false"/>
                <w:sz w:val="15"/>
                <w:szCs w:val="15"/>
              </w:rPr>
              <w:t xml:space="preserve">1.19.1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A17E941" wp14:textId="77777777">
            <w:pPr>
              <w:jc w:val="center"/>
            </w:pPr>
            <w:r>
              <w:rPr>
                <w:rFonts w:ascii="Times New Roman" w:hAnsi="Times New Roman" w:eastAsia="Times New Roman" w:cs="Times New Roman"/>
                <w:b w:val="false"/>
                <w:bCs w:val="false"/>
                <w:sz w:val="15"/>
                <w:szCs w:val="15"/>
              </w:rPr>
              <w:t xml:space="preserve">270</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18438AA" wp14:textId="77777777">
            <w:pPr>
              <w:jc w:val="center"/>
            </w:pPr>
            <w:r>
              <w:rPr>
                <w:rFonts w:ascii="Times New Roman" w:hAnsi="Times New Roman" w:eastAsia="Times New Roman" w:cs="Times New Roman"/>
                <w:b w:val="false"/>
                <w:bCs w:val="false"/>
                <w:sz w:val="15"/>
                <w:szCs w:val="15"/>
              </w:rPr>
              <w:t xml:space="preserve">5.29</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2D7F025" wp14:textId="77777777">
            <w:pPr>
              <w:jc w:val="center"/>
            </w:pPr>
            <w:r>
              <w:rPr>
                <w:rFonts w:ascii="Times New Roman" w:hAnsi="Times New Roman" w:eastAsia="Times New Roman" w:cs="Times New Roman"/>
                <w:b w:val="false"/>
                <w:bCs w:val="false"/>
                <w:sz w:val="15"/>
                <w:szCs w:val="15"/>
              </w:rPr>
              <w:t xml:space="preserve">0.799</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BBB415A" wp14:textId="77777777">
            <w:pPr>
              <w:jc w:val="center"/>
            </w:pPr>
            <w:r>
              <w:rPr>
                <w:rFonts w:ascii="Times New Roman" w:hAnsi="Times New Roman" w:eastAsia="Times New Roman" w:cs="Times New Roman"/>
                <w:b w:val="false"/>
                <w:bCs w:val="false"/>
                <w:sz w:val="15"/>
                <w:szCs w:val="15"/>
              </w:rPr>
              <w:t xml:space="preserve">0.669</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9A375D6" wp14:textId="77777777">
            <w:pPr>
              <w:jc w:val="center"/>
            </w:pPr>
            <w:r>
              <w:rPr>
                <w:rFonts w:ascii="Times New Roman" w:hAnsi="Times New Roman" w:eastAsia="Times New Roman" w:cs="Times New Roman"/>
                <w:b w:val="false"/>
                <w:bCs w:val="false"/>
                <w:sz w:val="15"/>
                <w:szCs w:val="15"/>
              </w:rPr>
              <w:t xml:space="preserve">1.144</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79EE4F5" wp14:textId="77777777">
            <w:pPr>
              <w:jc w:val="center"/>
            </w:pPr>
            <w:r>
              <w:rPr>
                <w:rFonts w:ascii="Times New Roman" w:hAnsi="Times New Roman" w:eastAsia="Times New Roman" w:cs="Times New Roman"/>
                <w:b w:val="false"/>
                <w:bCs w:val="false"/>
                <w:sz w:val="15"/>
                <w:szCs w:val="15"/>
              </w:rPr>
              <w:t xml:space="preserve">3.45</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FB92C1B" wp14:textId="77777777">
            <w:pPr>
              <w:jc w:val="center"/>
            </w:pPr>
            <w:r>
              <w:rPr>
                <w:rFonts w:ascii="Times New Roman" w:hAnsi="Times New Roman" w:eastAsia="Times New Roman" w:cs="Times New Roman"/>
                <w:b w:val="false"/>
                <w:bCs w:val="false"/>
                <w:sz w:val="15"/>
                <w:szCs w:val="15"/>
              </w:rPr>
              <w:t xml:space="preserve">6.99</w:t>
            </w:r>
          </w:p>
        </w:tc>
      </w:tr>
      <w:tr xmlns:wp14="http://schemas.microsoft.com/office/word/2010/wordml" w:rsidTr="5E90C9FC" w14:paraId="6C5C76BC"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9E3B641" wp14:textId="77777777">
            <w:pPr>
              <w:jc w:val="center"/>
            </w:pPr>
            <w:r>
              <w:rPr>
                <w:rFonts w:ascii="Times New Roman" w:hAnsi="Times New Roman" w:eastAsia="Times New Roman" w:cs="Times New Roman"/>
                <w:b w:val="false"/>
                <w:bCs w:val="false"/>
                <w:sz w:val="15"/>
                <w:szCs w:val="15"/>
              </w:rPr>
              <w:t xml:space="preserve">1.20.1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9C28DC2" wp14:textId="77777777">
            <w:pPr>
              <w:jc w:val="center"/>
            </w:pPr>
            <w:r>
              <w:rPr>
                <w:rFonts w:ascii="Times New Roman" w:hAnsi="Times New Roman" w:eastAsia="Times New Roman" w:cs="Times New Roman"/>
                <w:b w:val="false"/>
                <w:bCs w:val="false"/>
                <w:sz w:val="15"/>
                <w:szCs w:val="15"/>
              </w:rPr>
              <w:t xml:space="preserve">275</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D040542" wp14:textId="77777777">
            <w:pPr>
              <w:jc w:val="center"/>
            </w:pPr>
            <w:r>
              <w:rPr>
                <w:rFonts w:ascii="Times New Roman" w:hAnsi="Times New Roman" w:eastAsia="Times New Roman" w:cs="Times New Roman"/>
                <w:b w:val="false"/>
                <w:bCs w:val="false"/>
                <w:sz w:val="15"/>
                <w:szCs w:val="15"/>
              </w:rPr>
              <w:t xml:space="preserve">5.44</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A666BC4" wp14:textId="77777777">
            <w:pPr>
              <w:jc w:val="center"/>
            </w:pPr>
            <w:r>
              <w:rPr>
                <w:rFonts w:ascii="Times New Roman" w:hAnsi="Times New Roman" w:eastAsia="Times New Roman" w:cs="Times New Roman"/>
                <w:b w:val="false"/>
                <w:bCs w:val="false"/>
                <w:sz w:val="15"/>
                <w:szCs w:val="15"/>
              </w:rPr>
              <w:t xml:space="preserve">0.795</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4BF08A5" wp14:textId="77777777">
            <w:pPr>
              <w:jc w:val="center"/>
            </w:pPr>
            <w:r>
              <w:rPr>
                <w:rFonts w:ascii="Times New Roman" w:hAnsi="Times New Roman" w:eastAsia="Times New Roman" w:cs="Times New Roman"/>
                <w:b w:val="false"/>
                <w:bCs w:val="false"/>
                <w:sz w:val="15"/>
                <w:szCs w:val="15"/>
              </w:rPr>
              <w:t xml:space="preserve">0.623</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3F08188" wp14:textId="77777777">
            <w:pPr>
              <w:jc w:val="center"/>
            </w:pPr>
            <w:r>
              <w:rPr>
                <w:rFonts w:ascii="Times New Roman" w:hAnsi="Times New Roman" w:eastAsia="Times New Roman" w:cs="Times New Roman"/>
                <w:b w:val="false"/>
                <w:bCs w:val="false"/>
                <w:sz w:val="15"/>
                <w:szCs w:val="15"/>
              </w:rPr>
              <w:t xml:space="preserve">1.091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4B0993E" wp14:textId="77777777">
            <w:pPr>
              <w:jc w:val="center"/>
            </w:pPr>
            <w:r>
              <w:rPr>
                <w:rFonts w:ascii="Times New Roman" w:hAnsi="Times New Roman" w:eastAsia="Times New Roman" w:cs="Times New Roman"/>
                <w:b w:val="false"/>
                <w:bCs w:val="false"/>
                <w:sz w:val="15"/>
                <w:szCs w:val="15"/>
              </w:rPr>
              <w:t xml:space="preserve">3.48</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0F1D94B" wp14:textId="77777777">
            <w:pPr>
              <w:jc w:val="center"/>
            </w:pPr>
            <w:r>
              <w:rPr>
                <w:rFonts w:ascii="Times New Roman" w:hAnsi="Times New Roman" w:eastAsia="Times New Roman" w:cs="Times New Roman"/>
                <w:b w:val="false"/>
                <w:bCs w:val="false"/>
                <w:sz w:val="15"/>
                <w:szCs w:val="15"/>
              </w:rPr>
              <w:t xml:space="preserve">7.18</w:t>
            </w:r>
          </w:p>
        </w:tc>
      </w:tr>
      <w:tr xmlns:wp14="http://schemas.microsoft.com/office/word/2010/wordml" w:rsidTr="5E90C9FC" w14:paraId="1040F83F"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43D26E0" wp14:textId="77777777">
            <w:pPr>
              <w:jc w:val="center"/>
            </w:pPr>
            <w:r>
              <w:rPr>
                <w:rFonts w:ascii="Times New Roman" w:hAnsi="Times New Roman" w:eastAsia="Times New Roman" w:cs="Times New Roman"/>
                <w:b w:val="false"/>
                <w:bCs w:val="false"/>
                <w:sz w:val="15"/>
                <w:szCs w:val="15"/>
              </w:rPr>
              <w:t xml:space="preserve">1.21.1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AA34C96" wp14:textId="77777777">
            <w:pPr>
              <w:jc w:val="center"/>
            </w:pPr>
            <w:r>
              <w:rPr>
                <w:rFonts w:ascii="Times New Roman" w:hAnsi="Times New Roman" w:eastAsia="Times New Roman" w:cs="Times New Roman"/>
                <w:b w:val="false"/>
                <w:bCs w:val="false"/>
                <w:sz w:val="15"/>
                <w:szCs w:val="15"/>
              </w:rPr>
              <w:t xml:space="preserve">285</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53D0515" wp14:textId="77777777">
            <w:pPr>
              <w:jc w:val="center"/>
            </w:pPr>
            <w:r>
              <w:rPr>
                <w:rFonts w:ascii="Times New Roman" w:hAnsi="Times New Roman" w:eastAsia="Times New Roman" w:cs="Times New Roman"/>
                <w:b w:val="false"/>
                <w:bCs w:val="false"/>
                <w:sz w:val="15"/>
                <w:szCs w:val="15"/>
              </w:rPr>
              <w:t xml:space="preserve">5.53</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DD32767" wp14:textId="77777777">
            <w:pPr>
              <w:jc w:val="center"/>
            </w:pPr>
            <w:r>
              <w:rPr>
                <w:rFonts w:ascii="Times New Roman" w:hAnsi="Times New Roman" w:eastAsia="Times New Roman" w:cs="Times New Roman"/>
                <w:b w:val="false"/>
                <w:bCs w:val="false"/>
                <w:sz w:val="15"/>
                <w:szCs w:val="15"/>
              </w:rPr>
              <w:t xml:space="preserve">0.792</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4CCF168" wp14:textId="77777777">
            <w:pPr>
              <w:jc w:val="center"/>
            </w:pPr>
            <w:r>
              <w:rPr>
                <w:rFonts w:ascii="Times New Roman" w:hAnsi="Times New Roman" w:eastAsia="Times New Roman" w:cs="Times New Roman"/>
                <w:b w:val="false"/>
                <w:bCs w:val="false"/>
                <w:sz w:val="15"/>
                <w:szCs w:val="15"/>
              </w:rPr>
              <w:t xml:space="preserve">0.645</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885E533" wp14:textId="77777777">
            <w:pPr>
              <w:jc w:val="center"/>
            </w:pPr>
            <w:r>
              <w:rPr>
                <w:rFonts w:ascii="Times New Roman" w:hAnsi="Times New Roman" w:eastAsia="Times New Roman" w:cs="Times New Roman"/>
                <w:b w:val="false"/>
                <w:bCs w:val="false"/>
                <w:sz w:val="15"/>
                <w:szCs w:val="15"/>
              </w:rPr>
              <w:t xml:space="preserve">1.095</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EB1B353" wp14:textId="77777777">
            <w:pPr>
              <w:jc w:val="center"/>
            </w:pPr>
            <w:r>
              <w:rPr>
                <w:rFonts w:ascii="Times New Roman" w:hAnsi="Times New Roman" w:eastAsia="Times New Roman" w:cs="Times New Roman"/>
                <w:b w:val="false"/>
                <w:bCs w:val="false"/>
                <w:sz w:val="15"/>
                <w:szCs w:val="15"/>
              </w:rPr>
              <w:t xml:space="preserve">3.46</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BBB16E7" wp14:textId="77777777">
            <w:pPr>
              <w:jc w:val="center"/>
            </w:pPr>
            <w:r>
              <w:rPr>
                <w:rFonts w:ascii="Times New Roman" w:hAnsi="Times New Roman" w:eastAsia="Times New Roman" w:cs="Times New Roman"/>
                <w:b w:val="false"/>
                <w:bCs w:val="false"/>
                <w:sz w:val="15"/>
                <w:szCs w:val="15"/>
              </w:rPr>
              <w:t xml:space="preserve">7.19</w:t>
            </w:r>
          </w:p>
        </w:tc>
      </w:tr>
      <w:tr xmlns:wp14="http://schemas.microsoft.com/office/word/2010/wordml" w:rsidTr="5E90C9FC" w14:paraId="5FF9565A"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AC4A358" wp14:textId="77777777">
            <w:pPr>
              <w:jc w:val="center"/>
            </w:pPr>
            <w:r>
              <w:rPr>
                <w:rFonts w:ascii="Times New Roman" w:hAnsi="Times New Roman" w:eastAsia="Times New Roman" w:cs="Times New Roman"/>
                <w:b w:val="false"/>
                <w:bCs w:val="false"/>
                <w:sz w:val="15"/>
                <w:szCs w:val="15"/>
              </w:rPr>
              <w:t xml:space="preserve">1.22.1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2A0AD03" wp14:textId="77777777">
            <w:pPr>
              <w:jc w:val="center"/>
            </w:pPr>
            <w:r>
              <w:rPr>
                <w:rFonts w:ascii="Times New Roman" w:hAnsi="Times New Roman" w:eastAsia="Times New Roman" w:cs="Times New Roman"/>
                <w:b w:val="false"/>
                <w:bCs w:val="false"/>
                <w:sz w:val="15"/>
                <w:szCs w:val="15"/>
              </w:rPr>
              <w:t xml:space="preserve">290</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7A54AAC" wp14:textId="77777777">
            <w:pPr>
              <w:jc w:val="center"/>
            </w:pPr>
            <w:r>
              <w:rPr>
                <w:rFonts w:ascii="Times New Roman" w:hAnsi="Times New Roman" w:eastAsia="Times New Roman" w:cs="Times New Roman"/>
                <w:b w:val="false"/>
                <w:bCs w:val="false"/>
                <w:sz w:val="15"/>
                <w:szCs w:val="15"/>
              </w:rPr>
              <w:t xml:space="preserve">5.52</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D504D82" wp14:textId="77777777">
            <w:pPr>
              <w:jc w:val="center"/>
            </w:pPr>
            <w:r>
              <w:rPr>
                <w:rFonts w:ascii="Times New Roman" w:hAnsi="Times New Roman" w:eastAsia="Times New Roman" w:cs="Times New Roman"/>
                <w:b w:val="false"/>
                <w:bCs w:val="false"/>
                <w:sz w:val="15"/>
                <w:szCs w:val="15"/>
              </w:rPr>
              <w:t xml:space="preserve">0.788</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F945CF3" wp14:textId="77777777">
            <w:pPr>
              <w:jc w:val="center"/>
            </w:pPr>
            <w:r>
              <w:rPr>
                <w:rFonts w:ascii="Times New Roman" w:hAnsi="Times New Roman" w:eastAsia="Times New Roman" w:cs="Times New Roman"/>
                <w:b w:val="false"/>
                <w:bCs w:val="false"/>
                <w:sz w:val="15"/>
                <w:szCs w:val="15"/>
              </w:rPr>
              <w:t xml:space="preserve">0.654</w:t>
            </w:r>
          </w:p>
        </w:tc>
        <w:tc>
          <w:tcPr>
            <w:tcW w:w="7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8CE8563" wp14:textId="77777777">
            <w:pPr>
              <w:jc w:val="center"/>
            </w:pPr>
            <w:r>
              <w:rPr>
                <w:rFonts w:ascii="Times New Roman" w:hAnsi="Times New Roman" w:eastAsia="Times New Roman" w:cs="Times New Roman"/>
                <w:b w:val="false"/>
                <w:bCs w:val="false"/>
                <w:sz w:val="15"/>
                <w:szCs w:val="15"/>
              </w:rPr>
              <w:t xml:space="preserve">1.103</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3133A0B" wp14:textId="77777777">
            <w:pPr>
              <w:jc w:val="center"/>
            </w:pPr>
            <w:r>
              <w:rPr>
                <w:rFonts w:ascii="Times New Roman" w:hAnsi="Times New Roman" w:eastAsia="Times New Roman" w:cs="Times New Roman"/>
                <w:b w:val="false"/>
                <w:bCs w:val="false"/>
                <w:sz w:val="15"/>
                <w:szCs w:val="15"/>
              </w:rPr>
              <w:t xml:space="preserve">3.45</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10DB256" wp14:textId="77777777">
            <w:pPr>
              <w:jc w:val="center"/>
            </w:pPr>
            <w:r>
              <w:rPr>
                <w:rFonts w:ascii="Times New Roman" w:hAnsi="Times New Roman" w:eastAsia="Times New Roman" w:cs="Times New Roman"/>
                <w:b w:val="false"/>
                <w:bCs w:val="false"/>
                <w:sz w:val="15"/>
                <w:szCs w:val="15"/>
              </w:rPr>
              <w:t xml:space="preserve">7.24</w:t>
            </w:r>
          </w:p>
        </w:tc>
      </w:tr>
    </w:tbl>
    <w:p xmlns:wp14="http://schemas.microsoft.com/office/word/2010/wordml" w14:paraId="5DAB6C7B" wp14:textId="77777777">
      <w:pPr>
        <w:spacing w:after="160"/>
      </w:pPr>
    </w:p>
    <w:p xmlns:wp14="http://schemas.microsoft.com/office/word/2010/wordml" w14:paraId="7F2E3937" wp14:textId="77777777">
      <w:pPr>
        <w:spacing w:before="120" w:after="40"/>
        <w:jc w:val="center"/>
      </w:pPr>
      <w:r>
        <w:rPr>
          <w:rFonts w:ascii="Times New Roman" w:hAnsi="Times New Roman" w:eastAsia="Times New Roman" w:cs="Times New Roman"/>
          <w:b/>
          <w:bCs/>
          <w:caps/>
          <w:sz w:val="16"/>
          <w:szCs w:val="16"/>
        </w:rPr>
        <w:t xml:space="preserve">Tablo II </w:t>
      </w:r>
      <w:r>
        <w:rPr>
          <w:rFonts w:ascii="Times New Roman" w:hAnsi="Times New Roman" w:eastAsia="Times New Roman" w:cs="Times New Roman"/>
          <w:i/>
          <w:iCs/>
          <w:sz w:val="16"/>
          <w:szCs w:val="16"/>
        </w:rPr>
        <w:t xml:space="preserve">QMOOD kalite nitelikleri ve Toplam Kalite İndeksi (baz sürüme göre normalize)</w:t>
      </w:r>
    </w:p>
    <w:tbl>
      <w:tblPr>
        <w:tblW w:w="6940"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820"/>
        <w:gridCol w:w="820"/>
        <w:gridCol w:w="900"/>
        <w:gridCol w:w="820"/>
        <w:gridCol w:w="900"/>
        <w:gridCol w:w="860"/>
        <w:gridCol w:w="720"/>
      </w:tblGrid>
      <w:tr xmlns:wp14="http://schemas.microsoft.com/office/word/2010/wordml" w:rsidTr="5E90C9FC" w14:paraId="1D22459D" wp14:textId="77777777">
        <w:trPr>
          <w:tblHeader/>
        </w:trPr>
        <w:tc>
          <w:tcPr>
            <w:tcW w:w="11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0F373C1B" wp14:textId="77777777">
            <w:pPr>
              <w:jc w:val="center"/>
            </w:pPr>
            <w:r>
              <w:rPr>
                <w:rFonts w:ascii="Times New Roman" w:hAnsi="Times New Roman" w:eastAsia="Times New Roman" w:cs="Times New Roman"/>
                <w:b/>
                <w:bCs/>
                <w:sz w:val="15"/>
                <w:szCs w:val="15"/>
              </w:rPr>
              <w:t xml:space="preserve">Sürüm</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40775A8C" wp14:textId="77777777">
            <w:pPr>
              <w:jc w:val="center"/>
            </w:pPr>
            <w:r w:rsidRPr="5E90C9FC" w:rsidR="5E90C9FC">
              <w:rPr>
                <w:rFonts w:ascii="Times New Roman" w:hAnsi="Times New Roman" w:eastAsia="Times New Roman" w:cs="Times New Roman"/>
                <w:b w:val="1"/>
                <w:bCs w:val="1"/>
                <w:sz w:val="15"/>
                <w:szCs w:val="15"/>
                <w:lang w:val="tr-TR"/>
              </w:rPr>
              <w:t>Reus.</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55517CA0" wp14:textId="77777777">
            <w:pPr>
              <w:jc w:val="center"/>
            </w:pPr>
            <w:r w:rsidRPr="5E90C9FC" w:rsidR="5E90C9FC">
              <w:rPr>
                <w:rFonts w:ascii="Times New Roman" w:hAnsi="Times New Roman" w:eastAsia="Times New Roman" w:cs="Times New Roman"/>
                <w:b w:val="1"/>
                <w:bCs w:val="1"/>
                <w:sz w:val="15"/>
                <w:szCs w:val="15"/>
                <w:lang w:val="tr-TR"/>
              </w:rPr>
              <w:t>Flex.</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5D95B1E9" wp14:textId="77777777">
            <w:pPr>
              <w:jc w:val="center"/>
            </w:pPr>
            <w:r w:rsidRPr="5E90C9FC" w:rsidR="5E90C9FC">
              <w:rPr>
                <w:rFonts w:ascii="Times New Roman" w:hAnsi="Times New Roman" w:eastAsia="Times New Roman" w:cs="Times New Roman"/>
                <w:b w:val="1"/>
                <w:bCs w:val="1"/>
                <w:sz w:val="15"/>
                <w:szCs w:val="15"/>
                <w:lang w:val="tr-TR"/>
              </w:rPr>
              <w:t>Underst.</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63D15CE5" wp14:textId="77777777">
            <w:pPr>
              <w:jc w:val="center"/>
            </w:pPr>
            <w:r w:rsidRPr="5E90C9FC" w:rsidR="5E90C9FC">
              <w:rPr>
                <w:rFonts w:ascii="Times New Roman" w:hAnsi="Times New Roman" w:eastAsia="Times New Roman" w:cs="Times New Roman"/>
                <w:b w:val="1"/>
                <w:bCs w:val="1"/>
                <w:sz w:val="15"/>
                <w:szCs w:val="15"/>
                <w:lang w:val="tr-TR"/>
              </w:rPr>
              <w:t>Funct.</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34400025" wp14:textId="77777777">
            <w:pPr>
              <w:jc w:val="center"/>
            </w:pPr>
            <w:r w:rsidRPr="5E90C9FC" w:rsidR="5E90C9FC">
              <w:rPr>
                <w:rFonts w:ascii="Times New Roman" w:hAnsi="Times New Roman" w:eastAsia="Times New Roman" w:cs="Times New Roman"/>
                <w:b w:val="1"/>
                <w:bCs w:val="1"/>
                <w:sz w:val="15"/>
                <w:szCs w:val="15"/>
                <w:lang w:val="tr-TR"/>
              </w:rPr>
              <w:t>Extend.</w:t>
            </w:r>
          </w:p>
        </w:tc>
        <w:tc>
          <w:tcPr>
            <w:tcW w:w="86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143F1E8F" wp14:textId="77777777">
            <w:pPr>
              <w:jc w:val="center"/>
            </w:pPr>
            <w:r w:rsidRPr="5E90C9FC" w:rsidR="5E90C9FC">
              <w:rPr>
                <w:rFonts w:ascii="Times New Roman" w:hAnsi="Times New Roman" w:eastAsia="Times New Roman" w:cs="Times New Roman"/>
                <w:b w:val="1"/>
                <w:bCs w:val="1"/>
                <w:sz w:val="15"/>
                <w:szCs w:val="15"/>
                <w:lang w:val="tr-TR"/>
              </w:rPr>
              <w:t>Effect.</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21727403" wp14:textId="77777777">
            <w:pPr>
              <w:jc w:val="center"/>
            </w:pPr>
            <w:r>
              <w:rPr>
                <w:rFonts w:ascii="Times New Roman" w:hAnsi="Times New Roman" w:eastAsia="Times New Roman" w:cs="Times New Roman"/>
                <w:b/>
                <w:bCs/>
                <w:sz w:val="15"/>
                <w:szCs w:val="15"/>
              </w:rPr>
              <w:t xml:space="preserve">TQI</w:t>
            </w:r>
          </w:p>
        </w:tc>
      </w:tr>
      <w:tr xmlns:wp14="http://schemas.microsoft.com/office/word/2010/wordml" w:rsidTr="5E90C9FC" w14:paraId="0C123E11"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1216447" wp14:textId="77777777">
            <w:pPr>
              <w:jc w:val="center"/>
            </w:pPr>
            <w:r>
              <w:rPr>
                <w:rFonts w:ascii="Times New Roman" w:hAnsi="Times New Roman" w:eastAsia="Times New Roman" w:cs="Times New Roman"/>
                <w:b w:val="false"/>
                <w:bCs w:val="false"/>
                <w:sz w:val="15"/>
                <w:szCs w:val="15"/>
              </w:rPr>
              <w:t xml:space="preserve">1.13.1</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49841BE" wp14:textId="77777777">
            <w:pPr>
              <w:jc w:val="center"/>
            </w:pPr>
            <w:r>
              <w:rPr>
                <w:rFonts w:ascii="Times New Roman" w:hAnsi="Times New Roman" w:eastAsia="Times New Roman" w:cs="Times New Roman"/>
                <w:b w:val="false"/>
                <w:bCs w:val="false"/>
                <w:sz w:val="15"/>
                <w:szCs w:val="15"/>
              </w:rPr>
              <w:t xml:space="preserve">1</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6B20A0C" wp14:textId="77777777">
            <w:pPr>
              <w:jc w:val="center"/>
            </w:pPr>
            <w:r>
              <w:rPr>
                <w:rFonts w:ascii="Times New Roman" w:hAnsi="Times New Roman" w:eastAsia="Times New Roman" w:cs="Times New Roman"/>
                <w:b w:val="false"/>
                <w:bCs w:val="false"/>
                <w:sz w:val="15"/>
                <w:szCs w:val="15"/>
              </w:rPr>
              <w:t xml:space="preserve">1</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B1B6F58" wp14:textId="77777777">
            <w:pPr>
              <w:jc w:val="center"/>
            </w:pPr>
            <w:r>
              <w:rPr>
                <w:rFonts w:ascii="Times New Roman" w:hAnsi="Times New Roman" w:eastAsia="Times New Roman" w:cs="Times New Roman"/>
                <w:b w:val="false"/>
                <w:bCs w:val="false"/>
                <w:sz w:val="15"/>
                <w:szCs w:val="15"/>
              </w:rPr>
              <w:t xml:space="preserve">-0.99</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49FAAB8" wp14:textId="77777777">
            <w:pPr>
              <w:jc w:val="center"/>
            </w:pPr>
            <w:r>
              <w:rPr>
                <w:rFonts w:ascii="Times New Roman" w:hAnsi="Times New Roman" w:eastAsia="Times New Roman" w:cs="Times New Roman"/>
                <w:b w:val="false"/>
                <w:bCs w:val="false"/>
                <w:sz w:val="15"/>
                <w:szCs w:val="15"/>
              </w:rPr>
              <w:t xml:space="preserve">1</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9F14E3C" wp14:textId="77777777">
            <w:pPr>
              <w:jc w:val="center"/>
            </w:pPr>
            <w:r>
              <w:rPr>
                <w:rFonts w:ascii="Times New Roman" w:hAnsi="Times New Roman" w:eastAsia="Times New Roman" w:cs="Times New Roman"/>
                <w:b w:val="false"/>
                <w:bCs w:val="false"/>
                <w:sz w:val="15"/>
                <w:szCs w:val="15"/>
              </w:rPr>
              <w:t xml:space="preserve">1</w:t>
            </w:r>
          </w:p>
        </w:tc>
        <w:tc>
          <w:tcPr>
            <w:tcW w:w="8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65D2414" wp14:textId="77777777">
            <w:pPr>
              <w:jc w:val="center"/>
            </w:pPr>
            <w:r>
              <w:rPr>
                <w:rFonts w:ascii="Times New Roman" w:hAnsi="Times New Roman" w:eastAsia="Times New Roman" w:cs="Times New Roman"/>
                <w:b w:val="false"/>
                <w:bCs w:val="false"/>
                <w:sz w:val="15"/>
                <w:szCs w:val="15"/>
              </w:rPr>
              <w:t xml:space="preserve">1</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383AD76" wp14:textId="77777777">
            <w:pPr>
              <w:jc w:val="center"/>
            </w:pPr>
            <w:r>
              <w:rPr>
                <w:rFonts w:ascii="Times New Roman" w:hAnsi="Times New Roman" w:eastAsia="Times New Roman" w:cs="Times New Roman"/>
                <w:b w:val="false"/>
                <w:bCs w:val="false"/>
                <w:sz w:val="15"/>
                <w:szCs w:val="15"/>
              </w:rPr>
              <w:t xml:space="preserve">4.01</w:t>
            </w:r>
          </w:p>
        </w:tc>
      </w:tr>
      <w:tr xmlns:wp14="http://schemas.microsoft.com/office/word/2010/wordml" w:rsidTr="5E90C9FC" w14:paraId="10452C41"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00CC16E" wp14:textId="77777777">
            <w:pPr>
              <w:jc w:val="center"/>
            </w:pPr>
            <w:r>
              <w:rPr>
                <w:rFonts w:ascii="Times New Roman" w:hAnsi="Times New Roman" w:eastAsia="Times New Roman" w:cs="Times New Roman"/>
                <w:b w:val="false"/>
                <w:bCs w:val="false"/>
                <w:sz w:val="15"/>
                <w:szCs w:val="15"/>
              </w:rPr>
              <w:t xml:space="preserve">1.14.1</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DC0BD53" wp14:textId="77777777">
            <w:pPr>
              <w:jc w:val="center"/>
            </w:pPr>
            <w:r>
              <w:rPr>
                <w:rFonts w:ascii="Times New Roman" w:hAnsi="Times New Roman" w:eastAsia="Times New Roman" w:cs="Times New Roman"/>
                <w:b w:val="false"/>
                <w:bCs w:val="false"/>
                <w:sz w:val="15"/>
                <w:szCs w:val="15"/>
              </w:rPr>
              <w:t xml:space="preserve">1.016</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FB1DD8C" wp14:textId="77777777">
            <w:pPr>
              <w:jc w:val="center"/>
            </w:pPr>
            <w:r>
              <w:rPr>
                <w:rFonts w:ascii="Times New Roman" w:hAnsi="Times New Roman" w:eastAsia="Times New Roman" w:cs="Times New Roman"/>
                <w:b w:val="false"/>
                <w:bCs w:val="false"/>
                <w:sz w:val="15"/>
                <w:szCs w:val="15"/>
              </w:rPr>
              <w:t xml:space="preserve">1.012</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C4629EF" wp14:textId="77777777">
            <w:pPr>
              <w:jc w:val="center"/>
            </w:pPr>
            <w:r>
              <w:rPr>
                <w:rFonts w:ascii="Times New Roman" w:hAnsi="Times New Roman" w:eastAsia="Times New Roman" w:cs="Times New Roman"/>
                <w:b w:val="false"/>
                <w:bCs w:val="false"/>
                <w:sz w:val="15"/>
                <w:szCs w:val="15"/>
              </w:rPr>
              <w:t xml:space="preserve">-1.029</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FD3CE1E" wp14:textId="77777777">
            <w:pPr>
              <w:jc w:val="center"/>
            </w:pPr>
            <w:r>
              <w:rPr>
                <w:rFonts w:ascii="Times New Roman" w:hAnsi="Times New Roman" w:eastAsia="Times New Roman" w:cs="Times New Roman"/>
                <w:b w:val="false"/>
                <w:bCs w:val="false"/>
                <w:sz w:val="15"/>
                <w:szCs w:val="15"/>
              </w:rPr>
              <w:t xml:space="preserve">1.017</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C07A045" wp14:textId="77777777">
            <w:pPr>
              <w:jc w:val="center"/>
            </w:pPr>
            <w:r>
              <w:rPr>
                <w:rFonts w:ascii="Times New Roman" w:hAnsi="Times New Roman" w:eastAsia="Times New Roman" w:cs="Times New Roman"/>
                <w:b w:val="false"/>
                <w:bCs w:val="false"/>
                <w:sz w:val="15"/>
                <w:szCs w:val="15"/>
              </w:rPr>
              <w:t xml:space="preserve">0.992</w:t>
            </w:r>
          </w:p>
        </w:tc>
        <w:tc>
          <w:tcPr>
            <w:tcW w:w="8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2EE6028" wp14:textId="77777777">
            <w:pPr>
              <w:jc w:val="center"/>
            </w:pPr>
            <w:r>
              <w:rPr>
                <w:rFonts w:ascii="Times New Roman" w:hAnsi="Times New Roman" w:eastAsia="Times New Roman" w:cs="Times New Roman"/>
                <w:b w:val="false"/>
                <w:bCs w:val="false"/>
                <w:sz w:val="15"/>
                <w:szCs w:val="15"/>
              </w:rPr>
              <w:t xml:space="preserve">1.004</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60C457E" wp14:textId="77777777">
            <w:pPr>
              <w:jc w:val="center"/>
            </w:pPr>
            <w:r>
              <w:rPr>
                <w:rFonts w:ascii="Times New Roman" w:hAnsi="Times New Roman" w:eastAsia="Times New Roman" w:cs="Times New Roman"/>
                <w:b w:val="false"/>
                <w:bCs w:val="false"/>
                <w:sz w:val="15"/>
                <w:szCs w:val="15"/>
              </w:rPr>
              <w:t xml:space="preserve">4.01</w:t>
            </w:r>
          </w:p>
        </w:tc>
      </w:tr>
      <w:tr xmlns:wp14="http://schemas.microsoft.com/office/word/2010/wordml" w:rsidTr="5E90C9FC" w14:paraId="117FE795"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33FCE8D" wp14:textId="77777777">
            <w:pPr>
              <w:jc w:val="center"/>
            </w:pPr>
            <w:r>
              <w:rPr>
                <w:rFonts w:ascii="Times New Roman" w:hAnsi="Times New Roman" w:eastAsia="Times New Roman" w:cs="Times New Roman"/>
                <w:b w:val="false"/>
                <w:bCs w:val="false"/>
                <w:sz w:val="15"/>
                <w:szCs w:val="15"/>
              </w:rPr>
              <w:t xml:space="preserve">1.15.1</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38A725F" wp14:textId="77777777">
            <w:pPr>
              <w:jc w:val="center"/>
            </w:pPr>
            <w:r>
              <w:rPr>
                <w:rFonts w:ascii="Times New Roman" w:hAnsi="Times New Roman" w:eastAsia="Times New Roman" w:cs="Times New Roman"/>
                <w:b w:val="false"/>
                <w:bCs w:val="false"/>
                <w:sz w:val="15"/>
                <w:szCs w:val="15"/>
              </w:rPr>
              <w:t xml:space="preserve">1.019</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E4A229E" wp14:textId="77777777">
            <w:pPr>
              <w:jc w:val="center"/>
            </w:pPr>
            <w:r>
              <w:rPr>
                <w:rFonts w:ascii="Times New Roman" w:hAnsi="Times New Roman" w:eastAsia="Times New Roman" w:cs="Times New Roman"/>
                <w:b w:val="false"/>
                <w:bCs w:val="false"/>
                <w:sz w:val="15"/>
                <w:szCs w:val="15"/>
              </w:rPr>
              <w:t xml:space="preserve">1.045</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B91A062" wp14:textId="77777777">
            <w:pPr>
              <w:jc w:val="center"/>
            </w:pPr>
            <w:r>
              <w:rPr>
                <w:rFonts w:ascii="Times New Roman" w:hAnsi="Times New Roman" w:eastAsia="Times New Roman" w:cs="Times New Roman"/>
                <w:b w:val="false"/>
                <w:bCs w:val="false"/>
                <w:sz w:val="15"/>
                <w:szCs w:val="15"/>
              </w:rPr>
              <w:t xml:space="preserve">-1.044</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9E98503" wp14:textId="77777777">
            <w:pPr>
              <w:jc w:val="center"/>
            </w:pPr>
            <w:r>
              <w:rPr>
                <w:rFonts w:ascii="Times New Roman" w:hAnsi="Times New Roman" w:eastAsia="Times New Roman" w:cs="Times New Roman"/>
                <w:b w:val="false"/>
                <w:bCs w:val="false"/>
                <w:sz w:val="15"/>
                <w:szCs w:val="15"/>
              </w:rPr>
              <w:t xml:space="preserve">1.02</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D751B31" wp14:textId="77777777">
            <w:pPr>
              <w:jc w:val="center"/>
            </w:pPr>
            <w:r>
              <w:rPr>
                <w:rFonts w:ascii="Times New Roman" w:hAnsi="Times New Roman" w:eastAsia="Times New Roman" w:cs="Times New Roman"/>
                <w:b w:val="false"/>
                <w:bCs w:val="false"/>
                <w:sz w:val="15"/>
                <w:szCs w:val="15"/>
              </w:rPr>
              <w:t xml:space="preserve">0.997</w:t>
            </w:r>
          </w:p>
        </w:tc>
        <w:tc>
          <w:tcPr>
            <w:tcW w:w="8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0DC84E1" wp14:textId="77777777">
            <w:pPr>
              <w:jc w:val="center"/>
            </w:pPr>
            <w:r>
              <w:rPr>
                <w:rFonts w:ascii="Times New Roman" w:hAnsi="Times New Roman" w:eastAsia="Times New Roman" w:cs="Times New Roman"/>
                <w:b w:val="false"/>
                <w:bCs w:val="false"/>
                <w:sz w:val="15"/>
                <w:szCs w:val="15"/>
              </w:rPr>
              <w:t xml:space="preserve">1.022</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BC2C2EF" wp14:textId="77777777">
            <w:pPr>
              <w:jc w:val="center"/>
            </w:pPr>
            <w:r>
              <w:rPr>
                <w:rFonts w:ascii="Times New Roman" w:hAnsi="Times New Roman" w:eastAsia="Times New Roman" w:cs="Times New Roman"/>
                <w:b w:val="false"/>
                <w:bCs w:val="false"/>
                <w:sz w:val="15"/>
                <w:szCs w:val="15"/>
              </w:rPr>
              <w:t xml:space="preserve">4.06</w:t>
            </w:r>
          </w:p>
        </w:tc>
      </w:tr>
      <w:tr xmlns:wp14="http://schemas.microsoft.com/office/word/2010/wordml" w:rsidTr="5E90C9FC" w14:paraId="5A0744F3"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2C521EC" wp14:textId="77777777">
            <w:pPr>
              <w:jc w:val="center"/>
            </w:pPr>
            <w:r>
              <w:rPr>
                <w:rFonts w:ascii="Times New Roman" w:hAnsi="Times New Roman" w:eastAsia="Times New Roman" w:cs="Times New Roman"/>
                <w:b w:val="false"/>
                <w:bCs w:val="false"/>
                <w:sz w:val="15"/>
                <w:szCs w:val="15"/>
              </w:rPr>
              <w:t xml:space="preserve">1.16.1</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EDEDDE5" wp14:textId="77777777">
            <w:pPr>
              <w:jc w:val="center"/>
            </w:pPr>
            <w:r>
              <w:rPr>
                <w:rFonts w:ascii="Times New Roman" w:hAnsi="Times New Roman" w:eastAsia="Times New Roman" w:cs="Times New Roman"/>
                <w:b w:val="false"/>
                <w:bCs w:val="false"/>
                <w:sz w:val="15"/>
                <w:szCs w:val="15"/>
              </w:rPr>
              <w:t xml:space="preserve">1.038</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DC044EA" wp14:textId="77777777">
            <w:pPr>
              <w:jc w:val="center"/>
            </w:pPr>
            <w:r>
              <w:rPr>
                <w:rFonts w:ascii="Times New Roman" w:hAnsi="Times New Roman" w:eastAsia="Times New Roman" w:cs="Times New Roman"/>
                <w:b w:val="false"/>
                <w:bCs w:val="false"/>
                <w:sz w:val="15"/>
                <w:szCs w:val="15"/>
              </w:rPr>
              <w:t xml:space="preserve">1.068</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BF20D15" wp14:textId="77777777">
            <w:pPr>
              <w:jc w:val="center"/>
            </w:pPr>
            <w:r>
              <w:rPr>
                <w:rFonts w:ascii="Times New Roman" w:hAnsi="Times New Roman" w:eastAsia="Times New Roman" w:cs="Times New Roman"/>
                <w:b w:val="false"/>
                <w:bCs w:val="false"/>
                <w:sz w:val="15"/>
                <w:szCs w:val="15"/>
              </w:rPr>
              <w:t xml:space="preserve">-1.08</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33015EC" wp14:textId="77777777">
            <w:pPr>
              <w:jc w:val="center"/>
            </w:pPr>
            <w:r>
              <w:rPr>
                <w:rFonts w:ascii="Times New Roman" w:hAnsi="Times New Roman" w:eastAsia="Times New Roman" w:cs="Times New Roman"/>
                <w:b w:val="false"/>
                <w:bCs w:val="false"/>
                <w:sz w:val="15"/>
                <w:szCs w:val="15"/>
              </w:rPr>
              <w:t xml:space="preserve">1.038</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64AF896" wp14:textId="77777777">
            <w:pPr>
              <w:jc w:val="center"/>
            </w:pPr>
            <w:r>
              <w:rPr>
                <w:rFonts w:ascii="Times New Roman" w:hAnsi="Times New Roman" w:eastAsia="Times New Roman" w:cs="Times New Roman"/>
                <w:b w:val="false"/>
                <w:bCs w:val="false"/>
                <w:sz w:val="15"/>
                <w:szCs w:val="15"/>
              </w:rPr>
              <w:t xml:space="preserve">1.014</w:t>
            </w:r>
          </w:p>
        </w:tc>
        <w:tc>
          <w:tcPr>
            <w:tcW w:w="8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6CE3925" wp14:textId="77777777">
            <w:pPr>
              <w:jc w:val="center"/>
            </w:pPr>
            <w:r>
              <w:rPr>
                <w:rFonts w:ascii="Times New Roman" w:hAnsi="Times New Roman" w:eastAsia="Times New Roman" w:cs="Times New Roman"/>
                <w:b w:val="false"/>
                <w:bCs w:val="false"/>
                <w:sz w:val="15"/>
                <w:szCs w:val="15"/>
              </w:rPr>
              <w:t xml:space="preserve">1.032</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78E754B" wp14:textId="77777777">
            <w:pPr>
              <w:jc w:val="center"/>
            </w:pPr>
            <w:r>
              <w:rPr>
                <w:rFonts w:ascii="Times New Roman" w:hAnsi="Times New Roman" w:eastAsia="Times New Roman" w:cs="Times New Roman"/>
                <w:b w:val="false"/>
                <w:bCs w:val="false"/>
                <w:sz w:val="15"/>
                <w:szCs w:val="15"/>
              </w:rPr>
              <w:t xml:space="preserve">4.11</w:t>
            </w:r>
          </w:p>
        </w:tc>
      </w:tr>
      <w:tr xmlns:wp14="http://schemas.microsoft.com/office/word/2010/wordml" w:rsidTr="5E90C9FC" w14:paraId="78ED1C51"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B225DB5" wp14:textId="77777777">
            <w:pPr>
              <w:jc w:val="center"/>
            </w:pPr>
            <w:r>
              <w:rPr>
                <w:rFonts w:ascii="Times New Roman" w:hAnsi="Times New Roman" w:eastAsia="Times New Roman" w:cs="Times New Roman"/>
                <w:b w:val="false"/>
                <w:bCs w:val="false"/>
                <w:sz w:val="15"/>
                <w:szCs w:val="15"/>
              </w:rPr>
              <w:t xml:space="preserve">1.17.1</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F69AD22" wp14:textId="77777777">
            <w:pPr>
              <w:jc w:val="center"/>
            </w:pPr>
            <w:r>
              <w:rPr>
                <w:rFonts w:ascii="Times New Roman" w:hAnsi="Times New Roman" w:eastAsia="Times New Roman" w:cs="Times New Roman"/>
                <w:b w:val="false"/>
                <w:bCs w:val="false"/>
                <w:sz w:val="15"/>
                <w:szCs w:val="15"/>
              </w:rPr>
              <w:t xml:space="preserve">1.068</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F61F3A2" wp14:textId="77777777">
            <w:pPr>
              <w:jc w:val="center"/>
            </w:pPr>
            <w:r>
              <w:rPr>
                <w:rFonts w:ascii="Times New Roman" w:hAnsi="Times New Roman" w:eastAsia="Times New Roman" w:cs="Times New Roman"/>
                <w:b w:val="false"/>
                <w:bCs w:val="false"/>
                <w:sz w:val="15"/>
                <w:szCs w:val="15"/>
              </w:rPr>
              <w:t xml:space="preserve">1.134</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2BD65DC" wp14:textId="77777777">
            <w:pPr>
              <w:jc w:val="center"/>
            </w:pPr>
            <w:r>
              <w:rPr>
                <w:rFonts w:ascii="Times New Roman" w:hAnsi="Times New Roman" w:eastAsia="Times New Roman" w:cs="Times New Roman"/>
                <w:b w:val="false"/>
                <w:bCs w:val="false"/>
                <w:sz w:val="15"/>
                <w:szCs w:val="15"/>
              </w:rPr>
              <w:t xml:space="preserve">-1.159</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D4F1413" wp14:textId="77777777">
            <w:pPr>
              <w:jc w:val="center"/>
            </w:pPr>
            <w:r>
              <w:rPr>
                <w:rFonts w:ascii="Times New Roman" w:hAnsi="Times New Roman" w:eastAsia="Times New Roman" w:cs="Times New Roman"/>
                <w:b w:val="false"/>
                <w:bCs w:val="false"/>
                <w:sz w:val="15"/>
                <w:szCs w:val="15"/>
              </w:rPr>
              <w:t xml:space="preserve">1.065</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1CAEF1D" wp14:textId="77777777">
            <w:pPr>
              <w:jc w:val="center"/>
            </w:pPr>
            <w:r>
              <w:rPr>
                <w:rFonts w:ascii="Times New Roman" w:hAnsi="Times New Roman" w:eastAsia="Times New Roman" w:cs="Times New Roman"/>
                <w:b w:val="false"/>
                <w:bCs w:val="false"/>
                <w:sz w:val="15"/>
                <w:szCs w:val="15"/>
              </w:rPr>
              <w:t xml:space="preserve">1.053</w:t>
            </w:r>
          </w:p>
        </w:tc>
        <w:tc>
          <w:tcPr>
            <w:tcW w:w="8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89FEA54" wp14:textId="77777777">
            <w:pPr>
              <w:jc w:val="center"/>
            </w:pPr>
            <w:r>
              <w:rPr>
                <w:rFonts w:ascii="Times New Roman" w:hAnsi="Times New Roman" w:eastAsia="Times New Roman" w:cs="Times New Roman"/>
                <w:b w:val="false"/>
                <w:bCs w:val="false"/>
                <w:sz w:val="15"/>
                <w:szCs w:val="15"/>
              </w:rPr>
              <w:t xml:space="preserve">1.054</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FB72D2A" wp14:textId="77777777">
            <w:pPr>
              <w:jc w:val="center"/>
            </w:pPr>
            <w:r>
              <w:rPr>
                <w:rFonts w:ascii="Times New Roman" w:hAnsi="Times New Roman" w:eastAsia="Times New Roman" w:cs="Times New Roman"/>
                <w:b w:val="false"/>
                <w:bCs w:val="false"/>
                <w:sz w:val="15"/>
                <w:szCs w:val="15"/>
              </w:rPr>
              <w:t xml:space="preserve">4.22</w:t>
            </w:r>
          </w:p>
        </w:tc>
      </w:tr>
      <w:tr xmlns:wp14="http://schemas.microsoft.com/office/word/2010/wordml" w:rsidTr="5E90C9FC" w14:paraId="0F8E5A96"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F632134" wp14:textId="77777777">
            <w:pPr>
              <w:jc w:val="center"/>
            </w:pPr>
            <w:r>
              <w:rPr>
                <w:rFonts w:ascii="Times New Roman" w:hAnsi="Times New Roman" w:eastAsia="Times New Roman" w:cs="Times New Roman"/>
                <w:b w:val="false"/>
                <w:bCs w:val="false"/>
                <w:sz w:val="15"/>
                <w:szCs w:val="15"/>
              </w:rPr>
              <w:t xml:space="preserve">1.18.1</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959BDC9" wp14:textId="77777777">
            <w:pPr>
              <w:jc w:val="center"/>
            </w:pPr>
            <w:r>
              <w:rPr>
                <w:rFonts w:ascii="Times New Roman" w:hAnsi="Times New Roman" w:eastAsia="Times New Roman" w:cs="Times New Roman"/>
                <w:b w:val="false"/>
                <w:bCs w:val="false"/>
                <w:sz w:val="15"/>
                <w:szCs w:val="15"/>
              </w:rPr>
              <w:t xml:space="preserve">1.084</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4F93770" wp14:textId="77777777">
            <w:pPr>
              <w:jc w:val="center"/>
            </w:pPr>
            <w:r>
              <w:rPr>
                <w:rFonts w:ascii="Times New Roman" w:hAnsi="Times New Roman" w:eastAsia="Times New Roman" w:cs="Times New Roman"/>
                <w:b w:val="false"/>
                <w:bCs w:val="false"/>
                <w:sz w:val="15"/>
                <w:szCs w:val="15"/>
              </w:rPr>
              <w:t xml:space="preserve">1.16</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5A8D4F8" wp14:textId="77777777">
            <w:pPr>
              <w:jc w:val="center"/>
            </w:pPr>
            <w:r>
              <w:rPr>
                <w:rFonts w:ascii="Times New Roman" w:hAnsi="Times New Roman" w:eastAsia="Times New Roman" w:cs="Times New Roman"/>
                <w:b w:val="false"/>
                <w:bCs w:val="false"/>
                <w:sz w:val="15"/>
                <w:szCs w:val="15"/>
              </w:rPr>
              <w:t xml:space="preserve">-1.17</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7D303F6" wp14:textId="77777777">
            <w:pPr>
              <w:jc w:val="center"/>
            </w:pPr>
            <w:r>
              <w:rPr>
                <w:rFonts w:ascii="Times New Roman" w:hAnsi="Times New Roman" w:eastAsia="Times New Roman" w:cs="Times New Roman"/>
                <w:b w:val="false"/>
                <w:bCs w:val="false"/>
                <w:sz w:val="15"/>
                <w:szCs w:val="15"/>
              </w:rPr>
              <w:t xml:space="preserve">1.078</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60BC3EC" wp14:textId="77777777">
            <w:pPr>
              <w:jc w:val="center"/>
            </w:pPr>
            <w:r>
              <w:rPr>
                <w:rFonts w:ascii="Times New Roman" w:hAnsi="Times New Roman" w:eastAsia="Times New Roman" w:cs="Times New Roman"/>
                <w:b w:val="false"/>
                <w:bCs w:val="false"/>
                <w:sz w:val="15"/>
                <w:szCs w:val="15"/>
              </w:rPr>
              <w:t xml:space="preserve">1.025</w:t>
            </w:r>
          </w:p>
        </w:tc>
        <w:tc>
          <w:tcPr>
            <w:tcW w:w="8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2FF51B8" wp14:textId="77777777">
            <w:pPr>
              <w:jc w:val="center"/>
            </w:pPr>
            <w:r>
              <w:rPr>
                <w:rFonts w:ascii="Times New Roman" w:hAnsi="Times New Roman" w:eastAsia="Times New Roman" w:cs="Times New Roman"/>
                <w:b w:val="false"/>
                <w:bCs w:val="false"/>
                <w:sz w:val="15"/>
                <w:szCs w:val="15"/>
              </w:rPr>
              <w:t xml:space="preserve">1.059</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9F2F745" wp14:textId="77777777">
            <w:pPr>
              <w:jc w:val="center"/>
            </w:pPr>
            <w:r>
              <w:rPr>
                <w:rFonts w:ascii="Times New Roman" w:hAnsi="Times New Roman" w:eastAsia="Times New Roman" w:cs="Times New Roman"/>
                <w:b w:val="false"/>
                <w:bCs w:val="false"/>
                <w:sz w:val="15"/>
                <w:szCs w:val="15"/>
              </w:rPr>
              <w:t xml:space="preserve">4.24</w:t>
            </w:r>
          </w:p>
        </w:tc>
      </w:tr>
      <w:tr xmlns:wp14="http://schemas.microsoft.com/office/word/2010/wordml" w:rsidTr="5E90C9FC" w14:paraId="0EDDD9C0"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3664BA5" wp14:textId="77777777">
            <w:pPr>
              <w:jc w:val="center"/>
            </w:pPr>
            <w:r>
              <w:rPr>
                <w:rFonts w:ascii="Times New Roman" w:hAnsi="Times New Roman" w:eastAsia="Times New Roman" w:cs="Times New Roman"/>
                <w:b w:val="false"/>
                <w:bCs w:val="false"/>
                <w:sz w:val="15"/>
                <w:szCs w:val="15"/>
              </w:rPr>
              <w:t xml:space="preserve">1.19.1</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C34D9F0" wp14:textId="77777777">
            <w:pPr>
              <w:jc w:val="center"/>
            </w:pPr>
            <w:r>
              <w:rPr>
                <w:rFonts w:ascii="Times New Roman" w:hAnsi="Times New Roman" w:eastAsia="Times New Roman" w:cs="Times New Roman"/>
                <w:b w:val="false"/>
                <w:bCs w:val="false"/>
                <w:sz w:val="15"/>
                <w:szCs w:val="15"/>
              </w:rPr>
              <w:t xml:space="preserve">1.09</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3E76DE3" wp14:textId="77777777">
            <w:pPr>
              <w:jc w:val="center"/>
            </w:pPr>
            <w:r>
              <w:rPr>
                <w:rFonts w:ascii="Times New Roman" w:hAnsi="Times New Roman" w:eastAsia="Times New Roman" w:cs="Times New Roman"/>
                <w:b w:val="false"/>
                <w:bCs w:val="false"/>
                <w:sz w:val="15"/>
                <w:szCs w:val="15"/>
              </w:rPr>
              <w:t xml:space="preserve">1.158</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254F505" wp14:textId="77777777">
            <w:pPr>
              <w:jc w:val="center"/>
            </w:pPr>
            <w:r>
              <w:rPr>
                <w:rFonts w:ascii="Times New Roman" w:hAnsi="Times New Roman" w:eastAsia="Times New Roman" w:cs="Times New Roman"/>
                <w:b w:val="false"/>
                <w:bCs w:val="false"/>
                <w:sz w:val="15"/>
                <w:szCs w:val="15"/>
              </w:rPr>
              <w:t xml:space="preserve">-1.212</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8070A06" wp14:textId="77777777">
            <w:pPr>
              <w:jc w:val="center"/>
            </w:pPr>
            <w:r>
              <w:rPr>
                <w:rFonts w:ascii="Times New Roman" w:hAnsi="Times New Roman" w:eastAsia="Times New Roman" w:cs="Times New Roman"/>
                <w:b w:val="false"/>
                <w:bCs w:val="false"/>
                <w:sz w:val="15"/>
                <w:szCs w:val="15"/>
              </w:rPr>
              <w:t xml:space="preserve">1.194</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5341C36" wp14:textId="77777777">
            <w:pPr>
              <w:jc w:val="center"/>
            </w:pPr>
            <w:r>
              <w:rPr>
                <w:rFonts w:ascii="Times New Roman" w:hAnsi="Times New Roman" w:eastAsia="Times New Roman" w:cs="Times New Roman"/>
                <w:b w:val="false"/>
                <w:bCs w:val="false"/>
                <w:sz w:val="15"/>
                <w:szCs w:val="15"/>
              </w:rPr>
              <w:t xml:space="preserve">1.01</w:t>
            </w:r>
          </w:p>
        </w:tc>
        <w:tc>
          <w:tcPr>
            <w:tcW w:w="8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40D12DA" wp14:textId="77777777">
            <w:pPr>
              <w:jc w:val="center"/>
            </w:pPr>
            <w:r>
              <w:rPr>
                <w:rFonts w:ascii="Times New Roman" w:hAnsi="Times New Roman" w:eastAsia="Times New Roman" w:cs="Times New Roman"/>
                <w:b w:val="false"/>
                <w:bCs w:val="false"/>
                <w:sz w:val="15"/>
                <w:szCs w:val="15"/>
              </w:rPr>
              <w:t xml:space="preserve">1.055</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30F788C" wp14:textId="77777777">
            <w:pPr>
              <w:jc w:val="center"/>
            </w:pPr>
            <w:r>
              <w:rPr>
                <w:rFonts w:ascii="Times New Roman" w:hAnsi="Times New Roman" w:eastAsia="Times New Roman" w:cs="Times New Roman"/>
                <w:b w:val="false"/>
                <w:bCs w:val="false"/>
                <w:sz w:val="15"/>
                <w:szCs w:val="15"/>
              </w:rPr>
              <w:t xml:space="preserve">4.3</w:t>
            </w:r>
          </w:p>
        </w:tc>
      </w:tr>
      <w:tr xmlns:wp14="http://schemas.microsoft.com/office/word/2010/wordml" w:rsidTr="5E90C9FC" w14:paraId="2B3D04D0"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D5426A3" wp14:textId="77777777">
            <w:pPr>
              <w:jc w:val="center"/>
            </w:pPr>
            <w:r>
              <w:rPr>
                <w:rFonts w:ascii="Times New Roman" w:hAnsi="Times New Roman" w:eastAsia="Times New Roman" w:cs="Times New Roman"/>
                <w:b w:val="false"/>
                <w:bCs w:val="false"/>
                <w:sz w:val="15"/>
                <w:szCs w:val="15"/>
              </w:rPr>
              <w:t xml:space="preserve">1.20.1</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D11F5F7" wp14:textId="77777777">
            <w:pPr>
              <w:jc w:val="center"/>
            </w:pPr>
            <w:r>
              <w:rPr>
                <w:rFonts w:ascii="Times New Roman" w:hAnsi="Times New Roman" w:eastAsia="Times New Roman" w:cs="Times New Roman"/>
                <w:b w:val="false"/>
                <w:bCs w:val="false"/>
                <w:sz w:val="15"/>
                <w:szCs w:val="15"/>
              </w:rPr>
              <w:t xml:space="preserve">1.106</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7895970" wp14:textId="77777777">
            <w:pPr>
              <w:jc w:val="center"/>
            </w:pPr>
            <w:r>
              <w:rPr>
                <w:rFonts w:ascii="Times New Roman" w:hAnsi="Times New Roman" w:eastAsia="Times New Roman" w:cs="Times New Roman"/>
                <w:b w:val="false"/>
                <w:bCs w:val="false"/>
                <w:sz w:val="15"/>
                <w:szCs w:val="15"/>
              </w:rPr>
              <w:t xml:space="preserve">1.111</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4EE985A" wp14:textId="77777777">
            <w:pPr>
              <w:jc w:val="center"/>
            </w:pPr>
            <w:r>
              <w:rPr>
                <w:rFonts w:ascii="Times New Roman" w:hAnsi="Times New Roman" w:eastAsia="Times New Roman" w:cs="Times New Roman"/>
                <w:b w:val="false"/>
                <w:bCs w:val="false"/>
                <w:sz w:val="15"/>
                <w:szCs w:val="15"/>
              </w:rPr>
              <w:t xml:space="preserve">-1.264</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979805E" wp14:textId="77777777">
            <w:pPr>
              <w:jc w:val="center"/>
            </w:pPr>
            <w:r>
              <w:rPr>
                <w:rFonts w:ascii="Times New Roman" w:hAnsi="Times New Roman" w:eastAsia="Times New Roman" w:cs="Times New Roman"/>
                <w:b w:val="false"/>
                <w:bCs w:val="false"/>
                <w:sz w:val="15"/>
                <w:szCs w:val="15"/>
              </w:rPr>
              <w:t xml:space="preserve">1.206</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C4051C9" wp14:textId="77777777">
            <w:pPr>
              <w:jc w:val="center"/>
            </w:pPr>
            <w:r>
              <w:rPr>
                <w:rFonts w:ascii="Times New Roman" w:hAnsi="Times New Roman" w:eastAsia="Times New Roman" w:cs="Times New Roman"/>
                <w:b w:val="false"/>
                <w:bCs w:val="false"/>
                <w:sz w:val="15"/>
                <w:szCs w:val="15"/>
              </w:rPr>
              <w:t xml:space="preserve">1.004</w:t>
            </w:r>
          </w:p>
        </w:tc>
        <w:tc>
          <w:tcPr>
            <w:tcW w:w="8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77C96E7" wp14:textId="77777777">
            <w:pPr>
              <w:jc w:val="center"/>
            </w:pPr>
            <w:r>
              <w:rPr>
                <w:rFonts w:ascii="Times New Roman" w:hAnsi="Times New Roman" w:eastAsia="Times New Roman" w:cs="Times New Roman"/>
                <w:b w:val="false"/>
                <w:bCs w:val="false"/>
                <w:sz w:val="15"/>
                <w:szCs w:val="15"/>
              </w:rPr>
              <w:t xml:space="preserve">1.034</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7D112E1" wp14:textId="77777777">
            <w:pPr>
              <w:jc w:val="center"/>
            </w:pPr>
            <w:r>
              <w:rPr>
                <w:rFonts w:ascii="Times New Roman" w:hAnsi="Times New Roman" w:eastAsia="Times New Roman" w:cs="Times New Roman"/>
                <w:b w:val="false"/>
                <w:bCs w:val="false"/>
                <w:sz w:val="15"/>
                <w:szCs w:val="15"/>
              </w:rPr>
              <w:t xml:space="preserve">4.2</w:t>
            </w:r>
          </w:p>
        </w:tc>
      </w:tr>
      <w:tr xmlns:wp14="http://schemas.microsoft.com/office/word/2010/wordml" w:rsidTr="5E90C9FC" w14:paraId="5CDBA512"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FF5BCF7" wp14:textId="77777777">
            <w:pPr>
              <w:jc w:val="center"/>
            </w:pPr>
            <w:r>
              <w:rPr>
                <w:rFonts w:ascii="Times New Roman" w:hAnsi="Times New Roman" w:eastAsia="Times New Roman" w:cs="Times New Roman"/>
                <w:b w:val="false"/>
                <w:bCs w:val="false"/>
                <w:sz w:val="15"/>
                <w:szCs w:val="15"/>
              </w:rPr>
              <w:t xml:space="preserve">1.21.1</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1E7A1C9" wp14:textId="77777777">
            <w:pPr>
              <w:jc w:val="center"/>
            </w:pPr>
            <w:r>
              <w:rPr>
                <w:rFonts w:ascii="Times New Roman" w:hAnsi="Times New Roman" w:eastAsia="Times New Roman" w:cs="Times New Roman"/>
                <w:b w:val="false"/>
                <w:bCs w:val="false"/>
                <w:sz w:val="15"/>
                <w:szCs w:val="15"/>
              </w:rPr>
              <w:t xml:space="preserve">1.117</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F2C352A" wp14:textId="77777777">
            <w:pPr>
              <w:jc w:val="center"/>
            </w:pPr>
            <w:r>
              <w:rPr>
                <w:rFonts w:ascii="Times New Roman" w:hAnsi="Times New Roman" w:eastAsia="Times New Roman" w:cs="Times New Roman"/>
                <w:b w:val="false"/>
                <w:bCs w:val="false"/>
                <w:sz w:val="15"/>
                <w:szCs w:val="15"/>
              </w:rPr>
              <w:t xml:space="preserve">1.112</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AEFB2F3" wp14:textId="77777777">
            <w:pPr>
              <w:jc w:val="center"/>
            </w:pPr>
            <w:r>
              <w:rPr>
                <w:rFonts w:ascii="Times New Roman" w:hAnsi="Times New Roman" w:eastAsia="Times New Roman" w:cs="Times New Roman"/>
                <w:b w:val="false"/>
                <w:bCs w:val="false"/>
                <w:sz w:val="15"/>
                <w:szCs w:val="15"/>
              </w:rPr>
              <w:t xml:space="preserve">-1.284</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4794E9E" wp14:textId="77777777">
            <w:pPr>
              <w:jc w:val="center"/>
            </w:pPr>
            <w:r>
              <w:rPr>
                <w:rFonts w:ascii="Times New Roman" w:hAnsi="Times New Roman" w:eastAsia="Times New Roman" w:cs="Times New Roman"/>
                <w:b w:val="false"/>
                <w:bCs w:val="false"/>
                <w:sz w:val="15"/>
                <w:szCs w:val="15"/>
              </w:rPr>
              <w:t xml:space="preserve">1.212</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985734F" wp14:textId="77777777">
            <w:pPr>
              <w:jc w:val="center"/>
            </w:pPr>
            <w:r>
              <w:rPr>
                <w:rFonts w:ascii="Times New Roman" w:hAnsi="Times New Roman" w:eastAsia="Times New Roman" w:cs="Times New Roman"/>
                <w:b w:val="false"/>
                <w:bCs w:val="false"/>
                <w:sz w:val="15"/>
                <w:szCs w:val="15"/>
              </w:rPr>
              <w:t xml:space="preserve">1.031</w:t>
            </w:r>
          </w:p>
        </w:tc>
        <w:tc>
          <w:tcPr>
            <w:tcW w:w="8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19005C8" wp14:textId="77777777">
            <w:pPr>
              <w:jc w:val="center"/>
            </w:pPr>
            <w:r>
              <w:rPr>
                <w:rFonts w:ascii="Times New Roman" w:hAnsi="Times New Roman" w:eastAsia="Times New Roman" w:cs="Times New Roman"/>
                <w:b w:val="false"/>
                <w:bCs w:val="false"/>
                <w:sz w:val="15"/>
                <w:szCs w:val="15"/>
              </w:rPr>
              <w:t xml:space="preserve">1.055</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B5406B1" wp14:textId="77777777">
            <w:pPr>
              <w:jc w:val="center"/>
            </w:pPr>
            <w:r>
              <w:rPr>
                <w:rFonts w:ascii="Times New Roman" w:hAnsi="Times New Roman" w:eastAsia="Times New Roman" w:cs="Times New Roman"/>
                <w:b w:val="false"/>
                <w:bCs w:val="false"/>
                <w:sz w:val="15"/>
                <w:szCs w:val="15"/>
              </w:rPr>
              <w:t xml:space="preserve">4.24</w:t>
            </w:r>
          </w:p>
        </w:tc>
      </w:tr>
      <w:tr xmlns:wp14="http://schemas.microsoft.com/office/word/2010/wordml" w:rsidTr="5E90C9FC" w14:paraId="58BCDE67" wp14:textId="77777777">
        <w:tc>
          <w:tcPr>
            <w:tcW w:w="11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3FA8C32" wp14:textId="77777777">
            <w:pPr>
              <w:jc w:val="center"/>
            </w:pPr>
            <w:r>
              <w:rPr>
                <w:rFonts w:ascii="Times New Roman" w:hAnsi="Times New Roman" w:eastAsia="Times New Roman" w:cs="Times New Roman"/>
                <w:b w:val="false"/>
                <w:bCs w:val="false"/>
                <w:sz w:val="15"/>
                <w:szCs w:val="15"/>
              </w:rPr>
              <w:t xml:space="preserve">1.22.1</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FB93800" wp14:textId="77777777">
            <w:pPr>
              <w:jc w:val="center"/>
            </w:pPr>
            <w:r>
              <w:rPr>
                <w:rFonts w:ascii="Times New Roman" w:hAnsi="Times New Roman" w:eastAsia="Times New Roman" w:cs="Times New Roman"/>
                <w:b w:val="false"/>
                <w:bCs w:val="false"/>
                <w:sz w:val="15"/>
                <w:szCs w:val="15"/>
              </w:rPr>
              <w:t xml:space="preserve">1.128</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BC037EC" wp14:textId="77777777">
            <w:pPr>
              <w:jc w:val="center"/>
            </w:pPr>
            <w:r>
              <w:rPr>
                <w:rFonts w:ascii="Times New Roman" w:hAnsi="Times New Roman" w:eastAsia="Times New Roman" w:cs="Times New Roman"/>
                <w:b w:val="false"/>
                <w:bCs w:val="false"/>
                <w:sz w:val="15"/>
                <w:szCs w:val="15"/>
              </w:rPr>
              <w:t xml:space="preserve">1.118</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46A84FA" wp14:textId="77777777">
            <w:pPr>
              <w:jc w:val="center"/>
            </w:pPr>
            <w:r>
              <w:rPr>
                <w:rFonts w:ascii="Times New Roman" w:hAnsi="Times New Roman" w:eastAsia="Times New Roman" w:cs="Times New Roman"/>
                <w:b w:val="false"/>
                <w:bCs w:val="false"/>
                <w:sz w:val="15"/>
                <w:szCs w:val="15"/>
              </w:rPr>
              <w:t xml:space="preserve">-1.287</w:t>
            </w:r>
          </w:p>
        </w:tc>
        <w:tc>
          <w:tcPr>
            <w:tcW w:w="8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361CAA6" wp14:textId="77777777">
            <w:pPr>
              <w:jc w:val="center"/>
            </w:pPr>
            <w:r>
              <w:rPr>
                <w:rFonts w:ascii="Times New Roman" w:hAnsi="Times New Roman" w:eastAsia="Times New Roman" w:cs="Times New Roman"/>
                <w:b w:val="false"/>
                <w:bCs w:val="false"/>
                <w:sz w:val="15"/>
                <w:szCs w:val="15"/>
              </w:rPr>
              <w:t xml:space="preserve">1.326</w:t>
            </w:r>
          </w:p>
        </w:tc>
        <w:tc>
          <w:tcPr>
            <w:tcW w:w="9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C9595F3" wp14:textId="77777777">
            <w:pPr>
              <w:jc w:val="center"/>
            </w:pPr>
            <w:r>
              <w:rPr>
                <w:rFonts w:ascii="Times New Roman" w:hAnsi="Times New Roman" w:eastAsia="Times New Roman" w:cs="Times New Roman"/>
                <w:b w:val="false"/>
                <w:bCs w:val="false"/>
                <w:sz w:val="15"/>
                <w:szCs w:val="15"/>
              </w:rPr>
              <w:t xml:space="preserve">1.021</w:t>
            </w:r>
          </w:p>
        </w:tc>
        <w:tc>
          <w:tcPr>
            <w:tcW w:w="86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E07B86D" wp14:textId="77777777">
            <w:pPr>
              <w:jc w:val="center"/>
            </w:pPr>
            <w:r>
              <w:rPr>
                <w:rFonts w:ascii="Times New Roman" w:hAnsi="Times New Roman" w:eastAsia="Times New Roman" w:cs="Times New Roman"/>
                <w:b w:val="false"/>
                <w:bCs w:val="false"/>
                <w:sz w:val="15"/>
                <w:szCs w:val="15"/>
              </w:rPr>
              <w:t xml:space="preserve">1.055</w:t>
            </w:r>
          </w:p>
        </w:tc>
        <w:tc>
          <w:tcPr>
            <w:tcW w:w="72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091C935" wp14:textId="77777777">
            <w:pPr>
              <w:jc w:val="center"/>
            </w:pPr>
            <w:r>
              <w:rPr>
                <w:rFonts w:ascii="Times New Roman" w:hAnsi="Times New Roman" w:eastAsia="Times New Roman" w:cs="Times New Roman"/>
                <w:b w:val="false"/>
                <w:bCs w:val="false"/>
                <w:sz w:val="15"/>
                <w:szCs w:val="15"/>
              </w:rPr>
              <w:t xml:space="preserve">4.36</w:t>
            </w:r>
          </w:p>
        </w:tc>
      </w:tr>
    </w:tbl>
    <w:p xmlns:wp14="http://schemas.microsoft.com/office/word/2010/wordml" w14:paraId="02EB378F" wp14:textId="77777777">
      <w:pPr>
        <w:spacing w:after="80"/>
      </w:pPr>
    </w:p>
    <w:p xmlns:wp14="http://schemas.microsoft.com/office/word/2010/wordml" w14:paraId="6A05A809" wp14:textId="77777777">
      <w:pPr>
        <w:sectPr>
          <w:type w:val="continuous"/>
          <w:pgSz w:w="12240" w:h="15840" w:orient="portrait"/>
          <w:pgMar w:top="1080" w:right="1080" w:bottom="1080" w:left="1080" w:header="708" w:footer="708" w:gutter="0"/>
          <w:pgNumType/>
          <w:cols w:num="1"/>
          <w:docGrid w:linePitch="360"/>
        </w:sectPr>
      </w:pPr>
    </w:p>
    <w:p xmlns:wp14="http://schemas.microsoft.com/office/word/2010/wordml" w14:paraId="5A39BBE3" wp14:textId="77777777">
      <w:pPr>
        <w:spacing w:after="20"/>
      </w:pPr>
    </w:p>
    <w:p xmlns:wp14="http://schemas.microsoft.com/office/word/2010/wordml" w14:paraId="41C8F396" wp14:textId="77777777">
      <w:pPr>
        <w:sectPr>
          <w:type w:val="continuous"/>
          <w:pgSz w:w="12240" w:h="15840" w:orient="portrait"/>
          <w:pgMar w:top="1080" w:right="1080" w:bottom="1080" w:left="1080" w:header="708" w:footer="708" w:gutter="0"/>
          <w:pgNumType/>
          <w:cols w:equalWidth="1" w:space="360" w:num="2"/>
          <w:docGrid w:linePitch="360"/>
        </w:sectPr>
      </w:pPr>
    </w:p>
    <w:p xmlns:wp14="http://schemas.microsoft.com/office/word/2010/wordml" w14:paraId="72A3D3EC" wp14:textId="77777777">
      <w:pPr>
        <w:spacing w:before="120" w:after="40"/>
        <w:jc w:val="center"/>
      </w:pPr>
      <w:r>
        <w:drawing>
          <wp:inline xmlns:wp14="http://schemas.microsoft.com/office/word/2010/wordprocessingDrawing" distT="0" distB="0" distL="0" distR="0" wp14:anchorId="42357E22" wp14:editId="7777777">
            <wp:extent cx="5852160" cy="3142827"/>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52160" cy="3142827"/>
                    </a:xfrm>
                    <a:prstGeom prst="rect">
                      <a:avLst/>
                    </a:prstGeom>
                  </pic:spPr>
                </pic:pic>
              </a:graphicData>
            </a:graphic>
          </wp:inline>
        </w:drawing>
      </w:r>
    </w:p>
    <w:p xmlns:wp14="http://schemas.microsoft.com/office/word/2010/wordml" w14:paraId="40579F40" wp14:textId="77777777">
      <w:pPr>
        <w:spacing w:after="140"/>
        <w:jc w:val="center"/>
      </w:pPr>
      <w:r>
        <w:rPr>
          <w:rFonts w:ascii="Times New Roman" w:hAnsi="Times New Roman" w:eastAsia="Times New Roman" w:cs="Times New Roman"/>
          <w:b/>
          <w:bCs/>
          <w:sz w:val="16"/>
          <w:szCs w:val="16"/>
        </w:rPr>
        <w:t xml:space="preserve">Şekil 1. </w:t>
      </w:r>
      <w:r>
        <w:rPr>
          <w:rFonts w:ascii="Times New Roman" w:hAnsi="Times New Roman" w:eastAsia="Times New Roman" w:cs="Times New Roman"/>
          <w:sz w:val="16"/>
          <w:szCs w:val="16"/>
        </w:rPr>
        <w:t xml:space="preserve">Kalite niteliklerinin sürümlere göre değişimi.</w:t>
      </w:r>
    </w:p>
    <w:p xmlns:wp14="http://schemas.microsoft.com/office/word/2010/wordml" w14:paraId="0D0B940D" wp14:textId="77777777">
      <w:pPr>
        <w:spacing w:before="120" w:after="40"/>
        <w:jc w:val="center"/>
      </w:pPr>
      <w:r>
        <w:drawing>
          <wp:inline xmlns:wp14="http://schemas.microsoft.com/office/word/2010/wordprocessingDrawing" distT="0" distB="0" distL="0" distR="0" wp14:anchorId="743D650B" wp14:editId="7777777">
            <wp:extent cx="5852160" cy="2717074"/>
            <wp:effectExtent l="0" t="0" r="0" b="0"/>
            <wp:docPr id="2047835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717074"/>
                    </a:xfrm>
                    <a:prstGeom prst="rect">
                      <a:avLst/>
                    </a:prstGeom>
                  </pic:spPr>
                </pic:pic>
              </a:graphicData>
            </a:graphic>
          </wp:inline>
        </w:drawing>
      </w:r>
    </w:p>
    <w:p xmlns:wp14="http://schemas.microsoft.com/office/word/2010/wordml" w14:paraId="4F73BB5B" wp14:textId="77777777">
      <w:pPr>
        <w:spacing w:after="140"/>
        <w:jc w:val="center"/>
      </w:pPr>
      <w:r>
        <w:rPr>
          <w:rFonts w:ascii="Times New Roman" w:hAnsi="Times New Roman" w:eastAsia="Times New Roman" w:cs="Times New Roman"/>
          <w:b/>
          <w:bCs/>
          <w:sz w:val="16"/>
          <w:szCs w:val="16"/>
        </w:rPr>
        <w:t xml:space="preserve">Şekil 2. </w:t>
      </w:r>
      <w:r>
        <w:rPr>
          <w:rFonts w:ascii="Times New Roman" w:hAnsi="Times New Roman" w:eastAsia="Times New Roman" w:cs="Times New Roman"/>
          <w:sz w:val="16"/>
          <w:szCs w:val="16"/>
        </w:rPr>
        <w:t xml:space="preserve">Toplam Kalite İndeksi (TQI) değişimi.</w:t>
      </w:r>
    </w:p>
    <w:p xmlns:wp14="http://schemas.microsoft.com/office/word/2010/wordml" w14:paraId="0E27B00A" wp14:textId="77777777">
      <w:pPr>
        <w:spacing w:before="120" w:after="40"/>
        <w:jc w:val="center"/>
      </w:pPr>
      <w:r>
        <w:drawing>
          <wp:inline xmlns:wp14="http://schemas.microsoft.com/office/word/2010/wordprocessingDrawing" distT="0" distB="0" distL="0" distR="0" wp14:anchorId="3C2B38FC" wp14:editId="7777777">
            <wp:extent cx="5852160" cy="2926080"/>
            <wp:effectExtent l="0" t="0" r="0" b="0"/>
            <wp:docPr id="15939093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926080"/>
                    </a:xfrm>
                    <a:prstGeom prst="rect">
                      <a:avLst/>
                    </a:prstGeom>
                  </pic:spPr>
                </pic:pic>
              </a:graphicData>
            </a:graphic>
          </wp:inline>
        </w:drawing>
      </w:r>
    </w:p>
    <w:p xmlns:wp14="http://schemas.microsoft.com/office/word/2010/wordml" w14:paraId="76D7E0B8" wp14:textId="77777777">
      <w:pPr>
        <w:spacing w:after="140"/>
        <w:jc w:val="center"/>
      </w:pPr>
      <w:r w:rsidRPr="5E90C9FC" w:rsidR="5E90C9FC">
        <w:rPr>
          <w:rFonts w:ascii="Times New Roman" w:hAnsi="Times New Roman" w:eastAsia="Times New Roman" w:cs="Times New Roman"/>
          <w:b w:val="1"/>
          <w:bCs w:val="1"/>
          <w:sz w:val="16"/>
          <w:szCs w:val="16"/>
          <w:lang w:val="en-US"/>
        </w:rPr>
        <w:t xml:space="preserve">Şekil 3. </w:t>
      </w:r>
      <w:r w:rsidRPr="5E90C9FC" w:rsidR="5E90C9FC">
        <w:rPr>
          <w:rFonts w:ascii="Times New Roman" w:hAnsi="Times New Roman" w:eastAsia="Times New Roman" w:cs="Times New Roman"/>
          <w:sz w:val="16"/>
          <w:szCs w:val="16"/>
          <w:lang w:val="en-US"/>
        </w:rPr>
        <w:t>Tasarım özelliklerinin normalize ısı haritası.</w:t>
      </w:r>
    </w:p>
    <w:p xmlns:wp14="http://schemas.microsoft.com/office/word/2010/wordml" w14:paraId="60061E4C" wp14:textId="77777777">
      <w:pPr>
        <w:spacing w:before="120" w:after="40"/>
        <w:jc w:val="center"/>
      </w:pPr>
      <w:r>
        <w:drawing>
          <wp:inline xmlns:wp14="http://schemas.microsoft.com/office/word/2010/wordprocessingDrawing" distT="0" distB="0" distL="0" distR="0" wp14:anchorId="2EB9B72A" wp14:editId="7777777">
            <wp:extent cx="3291840" cy="3291840"/>
            <wp:effectExtent l="0" t="0" r="0" b="0"/>
            <wp:docPr id="5491706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91840" cy="3291840"/>
                    </a:xfrm>
                    <a:prstGeom prst="rect">
                      <a:avLst/>
                    </a:prstGeom>
                  </pic:spPr>
                </pic:pic>
              </a:graphicData>
            </a:graphic>
          </wp:inline>
        </w:drawing>
      </w:r>
    </w:p>
    <w:p xmlns:wp14="http://schemas.microsoft.com/office/word/2010/wordml" w14:paraId="0F6CF30E" wp14:textId="77777777">
      <w:pPr>
        <w:spacing w:after="140"/>
        <w:jc w:val="center"/>
      </w:pPr>
      <w:r w:rsidRPr="5E90C9FC" w:rsidR="5E90C9FC">
        <w:rPr>
          <w:rFonts w:ascii="Times New Roman" w:hAnsi="Times New Roman" w:eastAsia="Times New Roman" w:cs="Times New Roman"/>
          <w:b w:val="1"/>
          <w:bCs w:val="1"/>
          <w:sz w:val="16"/>
          <w:szCs w:val="16"/>
          <w:lang w:val="en-US"/>
        </w:rPr>
        <w:t xml:space="preserve">Şekil 4. </w:t>
      </w:r>
      <w:r w:rsidRPr="5E90C9FC" w:rsidR="5E90C9FC">
        <w:rPr>
          <w:rFonts w:ascii="Times New Roman" w:hAnsi="Times New Roman" w:eastAsia="Times New Roman" w:cs="Times New Roman"/>
          <w:sz w:val="16"/>
          <w:szCs w:val="16"/>
          <w:lang w:val="en-US"/>
        </w:rPr>
        <w:t>İlk ve son sürümün kalite profili karşılaştırması.</w:t>
      </w:r>
    </w:p>
    <w:p xmlns:wp14="http://schemas.microsoft.com/office/word/2010/wordml" w14:paraId="44EAFD9C" wp14:textId="77777777">
      <w:pPr>
        <w:spacing w:before="120" w:after="40"/>
        <w:jc w:val="center"/>
      </w:pPr>
      <w:r>
        <w:drawing>
          <wp:inline xmlns:wp14="http://schemas.microsoft.com/office/word/2010/wordprocessingDrawing" distT="0" distB="0" distL="0" distR="0" wp14:anchorId="68BC75C0" wp14:editId="7777777">
            <wp:extent cx="5486400" cy="2743200"/>
            <wp:effectExtent l="0" t="0" r="0" b="0"/>
            <wp:docPr id="162761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2743200"/>
                    </a:xfrm>
                    <a:prstGeom prst="rect">
                      <a:avLst/>
                    </a:prstGeom>
                  </pic:spPr>
                </pic:pic>
              </a:graphicData>
            </a:graphic>
          </wp:inline>
        </w:drawing>
      </w:r>
    </w:p>
    <w:p xmlns:wp14="http://schemas.microsoft.com/office/word/2010/wordml" w14:paraId="666F4235" wp14:textId="77777777">
      <w:pPr>
        <w:spacing w:after="140"/>
        <w:jc w:val="center"/>
      </w:pPr>
      <w:r w:rsidRPr="5E90C9FC" w:rsidR="5E90C9FC">
        <w:rPr>
          <w:rFonts w:ascii="Times New Roman" w:hAnsi="Times New Roman" w:eastAsia="Times New Roman" w:cs="Times New Roman"/>
          <w:b w:val="1"/>
          <w:bCs w:val="1"/>
          <w:sz w:val="16"/>
          <w:szCs w:val="16"/>
          <w:lang w:val="en-US"/>
        </w:rPr>
        <w:t xml:space="preserve">Şekil 5. </w:t>
      </w:r>
      <w:r w:rsidRPr="5E90C9FC" w:rsidR="5E90C9FC">
        <w:rPr>
          <w:rFonts w:ascii="Times New Roman" w:hAnsi="Times New Roman" w:eastAsia="Times New Roman" w:cs="Times New Roman"/>
          <w:sz w:val="16"/>
          <w:szCs w:val="16"/>
          <w:lang w:val="en-US"/>
        </w:rPr>
        <w:t>İlk → son sürüm kalite değişimi (%).</w:t>
      </w:r>
    </w:p>
    <w:p xmlns:wp14="http://schemas.microsoft.com/office/word/2010/wordml" w14:paraId="4B94D5A5" wp14:textId="77777777">
      <w:pPr>
        <w:spacing w:before="120" w:after="40"/>
        <w:jc w:val="center"/>
      </w:pPr>
      <w:r>
        <w:drawing>
          <wp:inline xmlns:wp14="http://schemas.microsoft.com/office/word/2010/wordprocessingDrawing" distT="0" distB="0" distL="0" distR="0" wp14:anchorId="736EE9B8" wp14:editId="7777777">
            <wp:extent cx="5120640" cy="3413760"/>
            <wp:effectExtent l="0" t="0" r="0" b="0"/>
            <wp:docPr id="1699397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3413760"/>
                    </a:xfrm>
                    <a:prstGeom prst="rect">
                      <a:avLst/>
                    </a:prstGeom>
                  </pic:spPr>
                </pic:pic>
              </a:graphicData>
            </a:graphic>
          </wp:inline>
        </w:drawing>
      </w:r>
    </w:p>
    <w:p xmlns:wp14="http://schemas.microsoft.com/office/word/2010/wordml" w14:paraId="29EA70E3" wp14:textId="77777777">
      <w:pPr>
        <w:spacing w:after="140"/>
        <w:jc w:val="center"/>
      </w:pPr>
      <w:r w:rsidRPr="5E90C9FC" w:rsidR="5E90C9FC">
        <w:rPr>
          <w:rFonts w:ascii="Times New Roman" w:hAnsi="Times New Roman" w:eastAsia="Times New Roman" w:cs="Times New Roman"/>
          <w:b w:val="1"/>
          <w:bCs w:val="1"/>
          <w:sz w:val="16"/>
          <w:szCs w:val="16"/>
          <w:lang w:val="en-US"/>
        </w:rPr>
        <w:t xml:space="preserve">Şekil 6. </w:t>
      </w:r>
      <w:r w:rsidRPr="5E90C9FC" w:rsidR="5E90C9FC">
        <w:rPr>
          <w:rFonts w:ascii="Times New Roman" w:hAnsi="Times New Roman" w:eastAsia="Times New Roman" w:cs="Times New Roman"/>
          <w:sz w:val="16"/>
          <w:szCs w:val="16"/>
          <w:lang w:val="en-US"/>
        </w:rPr>
        <w:t>Teknik borç ile ilişkili ham metriklerin trendi.</w:t>
      </w:r>
    </w:p>
    <w:p xmlns:wp14="http://schemas.microsoft.com/office/word/2010/wordml" w14:paraId="3DEEC669" wp14:textId="77777777">
      <w:pPr>
        <w:sectPr>
          <w:type w:val="continuous"/>
          <w:pgSz w:w="12240" w:h="15840" w:orient="portrait"/>
          <w:pgMar w:top="1080" w:right="1080" w:bottom="1080" w:left="1080" w:header="708" w:footer="708" w:gutter="0"/>
          <w:pgNumType/>
          <w:cols w:num="1"/>
          <w:docGrid w:linePitch="360"/>
        </w:sectPr>
      </w:pPr>
    </w:p>
    <w:p xmlns:wp14="http://schemas.microsoft.com/office/word/2010/wordml" w14:paraId="4AD28116" wp14:textId="77777777">
      <w:pPr>
        <w:spacing w:before="200" w:after="100"/>
        <w:jc w:val="center"/>
      </w:pPr>
      <w:r w:rsidRPr="5E90C9FC" w:rsidR="5E90C9FC">
        <w:rPr>
          <w:rFonts w:ascii="Times New Roman" w:hAnsi="Times New Roman" w:eastAsia="Times New Roman" w:cs="Times New Roman"/>
          <w:b w:val="1"/>
          <w:bCs w:val="1"/>
          <w:caps w:val="1"/>
          <w:sz w:val="20"/>
          <w:szCs w:val="20"/>
          <w:lang w:val="en-US"/>
        </w:rPr>
        <w:t>V. Tartışma</w:t>
      </w:r>
    </w:p>
    <w:p xmlns:wp14="http://schemas.microsoft.com/office/word/2010/wordml" w14:paraId="4073796F"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Bulgular ilk bakışta çelişkili görünmektedir: TQI yükselirken anlaşılabilirlik ve kapsülleme gibi göstergeler gerilemektedir. Bu çelişki, QMOOD denklemlerinin yapısı incelendiğinde açıklığa kavuşur. Yeniden kullanılabilirlik ve işlevsellik denklemleri büyük ölçüde tasarım boyutu (DSC) ve mesajlaşma (CIS) terimlerinden etkilenir; kod tabanı büyüdükçe bu terimler de büyür ve ilgili nitelikleri yukarı çeker. Dolayısıyla TQI'deki yükseliş, gerçek bir bakım kolaylığı iyileşmesinden çok, sistemin boyutsal büyümesinin bir yan ürünüdür.</w:t>
      </w:r>
    </w:p>
    <w:p xmlns:wp14="http://schemas.microsoft.com/office/word/2010/wordml" w14:paraId="4836BE58"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Gerçek bakım göstergeleri ise tersi yönde hareket etmektedir. Bağlaşımın artması (+%14,7) ile kohezyonun azalması (−%7,7) bir arada görüldüğünde, bu klasik bir mimari bozulma örüntüsüdür: modüller arası bağımlılık artarken sınıfların tek bir sorumluluğa odaklanması zayıflamaktadır. Kapsüllemenin gerilemesi (−%13,1) iç durumun dışarıya daha fazla açıldığını, anlaşılabilirliğin %30 düşmesi ise sistemin kavranmasının zorlaştığını göstermektedir. Bu örüntü, Lehman'ın artan karmaşıklık ve kalite gerilemesi yasalarıyla [1] ve Parnas'ın yazılım yaşlanması kavramıyla [2] doğrudan örtüşmekte; ortaya çıkan tablo, Cunningham'ın teknik borç eğretilemesi [11] ve bunu izleyen kuramsal çalışmalar [12], [13] ışığında birikmiş bir teknik borç olarak yorumlanabilir.</w:t>
      </w:r>
    </w:p>
    <w:p xmlns:wp14="http://schemas.microsoft.com/office/word/2010/wordml" w14:paraId="3FA29377"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Ardışık sürüm analizi, 1.20.1 sürümünde TQI'de yerel bir düşüş olduğunu ortaya koymuştur. Bu düşüş, aynı sürümde kapsüllemenin (DAM) en düşük değerine (0,623) inmesi ve bağlaşımın yükselmesiyle açıklanabilir; sonraki sürümlerde kapsüllemenin kısmen toparlanması ve hiyerarşi sayısının artmasıyla TQI yeniden yükselmiştir. 1.22.1 sürümündeki işlevsellik sıçraması ise hiyerarşi sayısının (NOH) ve tasarım boyutunun artmasıyla ilişkilidir.</w:t>
      </w:r>
    </w:p>
    <w:p xmlns:wp14="http://schemas.microsoft.com/office/word/2010/wordml" w14:paraId="4E87DE3A" wp14:textId="77777777">
      <w:pPr>
        <w:spacing w:before="200" w:after="100"/>
        <w:jc w:val="center"/>
      </w:pPr>
      <w:r w:rsidRPr="5E90C9FC" w:rsidR="5E90C9FC">
        <w:rPr>
          <w:rFonts w:ascii="Times New Roman" w:hAnsi="Times New Roman" w:eastAsia="Times New Roman" w:cs="Times New Roman"/>
          <w:b w:val="1"/>
          <w:bCs w:val="1"/>
          <w:caps w:val="1"/>
          <w:sz w:val="20"/>
          <w:szCs w:val="20"/>
          <w:lang w:val="en-US"/>
        </w:rPr>
        <w:t>VI. LLM Destekli Kalite Değerlendirmesi</w:t>
      </w:r>
    </w:p>
    <w:p xmlns:wp14="http://schemas.microsoft.com/office/word/2010/wordml" w14:paraId="46D1DF6D" wp14:textId="77777777">
      <w:pPr>
        <w:spacing w:before="120" w:after="60"/>
        <w:jc w:val="left"/>
      </w:pPr>
      <w:r w:rsidRPr="5E90C9FC" w:rsidR="5E90C9FC">
        <w:rPr>
          <w:rFonts w:ascii="Times New Roman" w:hAnsi="Times New Roman" w:eastAsia="Times New Roman" w:cs="Times New Roman"/>
          <w:i w:val="1"/>
          <w:iCs w:val="1"/>
          <w:sz w:val="20"/>
          <w:szCs w:val="20"/>
          <w:lang w:val="en-US"/>
        </w:rPr>
        <w:t>A. Deney Düzeneği ve Kullanılan İstem</w:t>
      </w:r>
    </w:p>
    <w:p xmlns:wp14="http://schemas.microsoft.com/office/word/2010/wordml" w14:paraId="12DFB19E"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Projenin ikinci aşamasında, elde edilen tasarım metriklerinin dört farklı büyük dil modeli — ChatGPT, Gemini, DeepSeek ve Claude Sonnet 4.6 — tarafından nasıl yorumlandığı incelenmiştir. Üç modele de birebir aynı istem (prompt) ve aynı girdi, yani sürümlere göre on bir tasarım özelliğini içeren ham metrik tablosu (Tablo I) verilmiştir. Karşılaştırmanın yanlılığını önlemek amacıyla modellere, bu çalışmada hesaplanan QMOOD kalite skorları verilmemiş; yalnızca ham metrikler sunularak modellerin bağımsız bir değerlendirme üretmesi istenmiştir.</w:t>
      </w:r>
    </w:p>
    <w:p xmlns:wp14="http://schemas.microsoft.com/office/word/2010/wordml" w14:paraId="6D3933D5"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Kullanılan istem üç yinelemeyle son hâline getirilmiştir. İlk sürümde yalnızca “bu metrikleri değerlendir” denmiş; çıktılar yüzeysel kalmış ve modeller bazı kısaltmaları (örneğin yüksek DCC'yi olumlu) yanlış yorumlamıştır. İkinci sürümde metrik tanımları ve “yüksek = iyi/kötü” yönleri eklenerek yorumlar tutarlılaştırılmıştır. Üçüncü ve son sürümde istenen altı analiz başlığı, “yalnızca veriye dayan, uydurma” kısıtı ve yapılandırılmış çıktı biçimi tanımlanarak modeller arası karşılaştırma mümkün kılınmıştır. Modellere verilen son istem aşağıda sunulmuştur:</w:t>
      </w:r>
    </w:p>
    <w:p xmlns:wp14="http://schemas.microsoft.com/office/word/2010/wordml" w14:paraId="3656B9AB" wp14:textId="77777777">
      <w:pPr>
        <w:sectPr>
          <w:type w:val="continuous"/>
          <w:pgSz w:w="12240" w:h="15840" w:orient="portrait"/>
          <w:pgMar w:top="1080" w:right="1080" w:bottom="1080" w:left="1080" w:header="708" w:footer="708" w:gutter="0"/>
          <w:pgNumType/>
          <w:cols w:equalWidth="1" w:space="360" w:num="2"/>
          <w:docGrid w:linePitch="360"/>
        </w:sectPr>
      </w:pPr>
    </w:p>
    <w:tbl>
      <w:tblPr>
        <w:tblW w:w="10080" w:type="dxa"/>
        <w:tblBorders>
          <w:top w:val="single" w:color="auto" w:sz="4"/>
          <w:left w:val="single" w:color="auto" w:sz="4"/>
          <w:bottom w:val="single" w:color="auto" w:sz="4"/>
          <w:right w:val="single" w:color="auto" w:sz="4"/>
          <w:insideH w:val="single" w:color="auto" w:sz="4"/>
          <w:insideV w:val="single" w:color="auto" w:sz="4"/>
        </w:tblBorders>
      </w:tblPr>
      <w:tblGrid>
        <w:gridCol w:w="10080"/>
      </w:tblGrid>
      <w:tr xmlns:wp14="http://schemas.microsoft.com/office/word/2010/wordml" w:rsidTr="5E90C9FC" w14:paraId="2E2D78E3" wp14:textId="77777777">
        <w:tc>
          <w:tcPr>
            <w:tcBorders>
              <w:top w:val="single" w:color="000000" w:themeColor="accent6" w:sz="4"/>
              <w:left w:val="single" w:color="000000" w:themeColor="accent6" w:sz="4"/>
              <w:bottom w:val="single" w:color="000000" w:themeColor="accent6" w:sz="4"/>
              <w:right w:val="single" w:color="000000" w:themeColor="accent6" w:sz="4"/>
            </w:tcBorders>
            <w:shd w:val="clear" w:color="auto" w:fill="F2F2F2"/>
            <w:tcMar>
              <w:top w:w="80" w:type="dxa"/>
              <w:left w:w="140" w:type="dxa"/>
              <w:bottom w:w="80" w:type="dxa"/>
              <w:right w:w="140" w:type="dxa"/>
            </w:tcMar>
          </w:tcPr>
          <w:p w14:paraId="73707ABD" wp14:textId="6579E9CC">
            <w:pPr>
              <w:spacing w:after="60"/>
            </w:pPr>
            <w:r w:rsidRPr="5E90C9FC" w:rsidR="5E90C9FC">
              <w:rPr>
                <w:rFonts w:ascii="Times New Roman" w:hAnsi="Times New Roman" w:eastAsia="Times New Roman" w:cs="Times New Roman"/>
                <w:b w:val="1"/>
                <w:bCs w:val="1"/>
                <w:sz w:val="16"/>
                <w:szCs w:val="16"/>
                <w:lang w:val="en-US"/>
              </w:rPr>
              <w:t>Kullanılan</w:t>
            </w:r>
            <w:r w:rsidRPr="5E90C9FC" w:rsidR="5E90C9FC">
              <w:rPr>
                <w:rFonts w:ascii="Times New Roman" w:hAnsi="Times New Roman" w:eastAsia="Times New Roman" w:cs="Times New Roman"/>
                <w:b w:val="1"/>
                <w:bCs w:val="1"/>
                <w:sz w:val="16"/>
                <w:szCs w:val="16"/>
                <w:lang w:val="en-US"/>
              </w:rPr>
              <w:t xml:space="preserve"> </w:t>
            </w:r>
            <w:r w:rsidRPr="5E90C9FC" w:rsidR="5E90C9FC">
              <w:rPr>
                <w:rFonts w:ascii="Times New Roman" w:hAnsi="Times New Roman" w:eastAsia="Times New Roman" w:cs="Times New Roman"/>
                <w:b w:val="1"/>
                <w:bCs w:val="1"/>
                <w:sz w:val="16"/>
                <w:szCs w:val="16"/>
                <w:lang w:val="en-US"/>
              </w:rPr>
              <w:t>İstem</w:t>
            </w:r>
            <w:r w:rsidRPr="5E90C9FC" w:rsidR="5E90C9FC">
              <w:rPr>
                <w:rFonts w:ascii="Times New Roman" w:hAnsi="Times New Roman" w:eastAsia="Times New Roman" w:cs="Times New Roman"/>
                <w:b w:val="1"/>
                <w:bCs w:val="1"/>
                <w:sz w:val="16"/>
                <w:szCs w:val="16"/>
                <w:lang w:val="en-US"/>
              </w:rPr>
              <w:t xml:space="preserve"> (</w:t>
            </w:r>
            <w:r w:rsidRPr="5E90C9FC" w:rsidR="66F84CC2">
              <w:rPr>
                <w:rFonts w:ascii="Times New Roman" w:hAnsi="Times New Roman" w:eastAsia="Times New Roman" w:cs="Times New Roman"/>
                <w:b w:val="1"/>
                <w:bCs w:val="1"/>
                <w:sz w:val="16"/>
                <w:szCs w:val="16"/>
                <w:lang w:val="en-US"/>
              </w:rPr>
              <w:t>dört</w:t>
            </w:r>
            <w:r w:rsidRPr="5E90C9FC" w:rsidR="5E90C9FC">
              <w:rPr>
                <w:rFonts w:ascii="Times New Roman" w:hAnsi="Times New Roman" w:eastAsia="Times New Roman" w:cs="Times New Roman"/>
                <w:b w:val="1"/>
                <w:bCs w:val="1"/>
                <w:sz w:val="16"/>
                <w:szCs w:val="16"/>
                <w:lang w:val="en-US"/>
              </w:rPr>
              <w:t xml:space="preserve"> </w:t>
            </w:r>
            <w:r w:rsidRPr="5E90C9FC" w:rsidR="5E90C9FC">
              <w:rPr>
                <w:rFonts w:ascii="Times New Roman" w:hAnsi="Times New Roman" w:eastAsia="Times New Roman" w:cs="Times New Roman"/>
                <w:b w:val="1"/>
                <w:bCs w:val="1"/>
                <w:sz w:val="16"/>
                <w:szCs w:val="16"/>
                <w:lang w:val="en-US"/>
              </w:rPr>
              <w:t>modele</w:t>
            </w:r>
            <w:r w:rsidRPr="5E90C9FC" w:rsidR="5E90C9FC">
              <w:rPr>
                <w:rFonts w:ascii="Times New Roman" w:hAnsi="Times New Roman" w:eastAsia="Times New Roman" w:cs="Times New Roman"/>
                <w:b w:val="1"/>
                <w:bCs w:val="1"/>
                <w:sz w:val="16"/>
                <w:szCs w:val="16"/>
                <w:lang w:val="en-US"/>
              </w:rPr>
              <w:t xml:space="preserve"> de </w:t>
            </w:r>
            <w:r w:rsidRPr="5E90C9FC" w:rsidR="5E90C9FC">
              <w:rPr>
                <w:rFonts w:ascii="Times New Roman" w:hAnsi="Times New Roman" w:eastAsia="Times New Roman" w:cs="Times New Roman"/>
                <w:b w:val="1"/>
                <w:bCs w:val="1"/>
                <w:sz w:val="16"/>
                <w:szCs w:val="16"/>
                <w:lang w:val="en-US"/>
              </w:rPr>
              <w:t>aynen</w:t>
            </w:r>
            <w:r w:rsidRPr="5E90C9FC" w:rsidR="5E90C9FC">
              <w:rPr>
                <w:rFonts w:ascii="Times New Roman" w:hAnsi="Times New Roman" w:eastAsia="Times New Roman" w:cs="Times New Roman"/>
                <w:b w:val="1"/>
                <w:bCs w:val="1"/>
                <w:sz w:val="16"/>
                <w:szCs w:val="16"/>
                <w:lang w:val="en-US"/>
              </w:rPr>
              <w:t xml:space="preserve"> </w:t>
            </w:r>
            <w:r w:rsidRPr="5E90C9FC" w:rsidR="5E90C9FC">
              <w:rPr>
                <w:rFonts w:ascii="Times New Roman" w:hAnsi="Times New Roman" w:eastAsia="Times New Roman" w:cs="Times New Roman"/>
                <w:b w:val="1"/>
                <w:bCs w:val="1"/>
                <w:sz w:val="16"/>
                <w:szCs w:val="16"/>
                <w:lang w:val="en-US"/>
              </w:rPr>
              <w:t>verilmiştir</w:t>
            </w:r>
            <w:r w:rsidRPr="5E90C9FC" w:rsidR="5E90C9FC">
              <w:rPr>
                <w:rFonts w:ascii="Times New Roman" w:hAnsi="Times New Roman" w:eastAsia="Times New Roman" w:cs="Times New Roman"/>
                <w:b w:val="1"/>
                <w:bCs w:val="1"/>
                <w:sz w:val="16"/>
                <w:szCs w:val="16"/>
                <w:lang w:val="en-US"/>
              </w:rPr>
              <w:t>)</w:t>
            </w:r>
          </w:p>
          <w:p w14:paraId="1FAFE92A" wp14:textId="77777777">
            <w:pPr>
              <w:spacing w:after="40" w:line="210" w:lineRule="auto"/>
              <w:jc w:val="both"/>
            </w:pPr>
            <w:r w:rsidRPr="5E90C9FC" w:rsidR="5E90C9FC">
              <w:rPr>
                <w:rFonts w:ascii="Times New Roman" w:hAnsi="Times New Roman" w:eastAsia="Times New Roman" w:cs="Times New Roman"/>
                <w:b w:val="1"/>
                <w:bCs w:val="1"/>
                <w:sz w:val="16"/>
                <w:szCs w:val="16"/>
                <w:lang w:val="en-US"/>
              </w:rPr>
              <w:t xml:space="preserve">Rol: </w:t>
            </w:r>
            <w:r w:rsidRPr="5E90C9FC" w:rsidR="5E90C9FC">
              <w:rPr>
                <w:rFonts w:ascii="Times New Roman" w:hAnsi="Times New Roman" w:eastAsia="Times New Roman" w:cs="Times New Roman"/>
                <w:sz w:val="16"/>
                <w:szCs w:val="16"/>
                <w:lang w:val="en-US"/>
              </w:rPr>
              <w:t>Nesne yönelimli yazılım tasarımı ve yazılım kalitesi metrikleri konusunda uzman bir yazılım mimarısın.</w:t>
            </w:r>
          </w:p>
          <w:p w14:paraId="1FC22366" wp14:textId="77777777">
            <w:pPr>
              <w:spacing w:after="40" w:line="210" w:lineRule="auto"/>
              <w:jc w:val="both"/>
            </w:pPr>
            <w:r w:rsidRPr="5E90C9FC" w:rsidR="5E90C9FC">
              <w:rPr>
                <w:rFonts w:ascii="Times New Roman" w:hAnsi="Times New Roman" w:eastAsia="Times New Roman" w:cs="Times New Roman"/>
                <w:b w:val="1"/>
                <w:bCs w:val="1"/>
                <w:sz w:val="16"/>
                <w:szCs w:val="16"/>
                <w:lang w:val="en-US"/>
              </w:rPr>
              <w:t xml:space="preserve">Görev: </w:t>
            </w:r>
            <w:r w:rsidRPr="5E90C9FC" w:rsidR="5E90C9FC">
              <w:rPr>
                <w:rFonts w:ascii="Times New Roman" w:hAnsi="Times New Roman" w:eastAsia="Times New Roman" w:cs="Times New Roman"/>
                <w:sz w:val="16"/>
                <w:szCs w:val="16"/>
                <w:lang w:val="en-US"/>
              </w:rPr>
              <w:t>jsoup'un 10 ardışık sürümünden (1.13.1 → 1.22.1) statik analizle çıkarılmış nesne yönelimli tasarım metriklerini yorumlayarak tasarım kalitesinin sürümler boyunca nasıl evrildiğini analiz et. Yalnızca verilen sayısal verilere dayan; veride olmayan bilgileri uydurma. Emin olmadığın çıkarımları açıkça belirt.</w:t>
            </w:r>
          </w:p>
          <w:p w14:paraId="68F777D3" wp14:textId="77777777">
            <w:pPr>
              <w:spacing w:after="40" w:line="210" w:lineRule="auto"/>
              <w:jc w:val="both"/>
            </w:pPr>
            <w:r w:rsidRPr="5E90C9FC" w:rsidR="5E90C9FC">
              <w:rPr>
                <w:rFonts w:ascii="Times New Roman" w:hAnsi="Times New Roman" w:eastAsia="Times New Roman" w:cs="Times New Roman"/>
                <w:b w:val="1"/>
                <w:bCs w:val="1"/>
                <w:sz w:val="16"/>
                <w:szCs w:val="16"/>
                <w:lang w:val="en-US"/>
              </w:rPr>
              <w:t xml:space="preserve">Metrik tanımları: </w:t>
            </w:r>
            <w:r w:rsidRPr="5E90C9FC" w:rsidR="5E90C9FC">
              <w:rPr>
                <w:rFonts w:ascii="Times New Roman" w:hAnsi="Times New Roman" w:eastAsia="Times New Roman" w:cs="Times New Roman"/>
                <w:sz w:val="16"/>
                <w:szCs w:val="16"/>
                <w:lang w:val="en-US"/>
              </w:rPr>
              <w:t>DSC, NOH, ANA, DAM (yüksek = iyi), DCC (yüksek = kötü), CAM (yüksek = iyi), MOA, MFA, NOP, CIS, NOM (yüksek = daha karmaşık). [Bölüm III'teki tanımların aynısı verilmiştir.]</w:t>
            </w:r>
          </w:p>
          <w:p w14:paraId="235EF1FD" wp14:textId="77777777">
            <w:pPr>
              <w:spacing w:after="40" w:line="210" w:lineRule="auto"/>
              <w:jc w:val="both"/>
            </w:pPr>
            <w:r w:rsidRPr="5E90C9FC" w:rsidR="5E90C9FC">
              <w:rPr>
                <w:rFonts w:ascii="Times New Roman" w:hAnsi="Times New Roman" w:eastAsia="Times New Roman" w:cs="Times New Roman"/>
                <w:b w:val="1"/>
                <w:bCs w:val="1"/>
                <w:sz w:val="16"/>
                <w:szCs w:val="16"/>
                <w:lang w:val="en-US"/>
              </w:rPr>
              <w:t xml:space="preserve">Veri: </w:t>
            </w:r>
            <w:r w:rsidRPr="5E90C9FC" w:rsidR="5E90C9FC">
              <w:rPr>
                <w:rFonts w:ascii="Times New Roman" w:hAnsi="Times New Roman" w:eastAsia="Times New Roman" w:cs="Times New Roman"/>
                <w:sz w:val="16"/>
                <w:szCs w:val="16"/>
                <w:lang w:val="en-US"/>
              </w:rPr>
              <w:t>On bir tasarım özelliğinin sürümlere göre ham değerlerini içeren tablo eklenmiştir (bkz. Tablo I).</w:t>
            </w:r>
          </w:p>
          <w:p w14:paraId="6DA4FB79" wp14:textId="77777777">
            <w:pPr>
              <w:spacing w:after="40" w:line="210" w:lineRule="auto"/>
              <w:jc w:val="both"/>
            </w:pPr>
            <w:r w:rsidRPr="5E90C9FC" w:rsidR="5E90C9FC">
              <w:rPr>
                <w:rFonts w:ascii="Times New Roman" w:hAnsi="Times New Roman" w:eastAsia="Times New Roman" w:cs="Times New Roman"/>
                <w:b w:val="1"/>
                <w:bCs w:val="1"/>
                <w:sz w:val="16"/>
                <w:szCs w:val="16"/>
                <w:lang w:val="en-US"/>
              </w:rPr>
              <w:t xml:space="preserve">İstenen analizler: </w:t>
            </w:r>
            <w:r w:rsidRPr="5E90C9FC" w:rsidR="5E90C9FC">
              <w:rPr>
                <w:rFonts w:ascii="Times New Roman" w:hAnsi="Times New Roman" w:eastAsia="Times New Roman" w:cs="Times New Roman"/>
                <w:sz w:val="16"/>
                <w:szCs w:val="16"/>
                <w:lang w:val="en-US"/>
              </w:rPr>
              <w:t>Her biri ayrı başlık altında ve veriden sayısal örneklerle: (1) Genel kalite değerlendirmesi; (2) Bakım yapılabilirlik analizi (DCC, CAM, NOM, DAM); (3) Teknik borç tahmini (hangi sürümlerde, hangi metrikler); (4) Refactoring önerileri; (5) Mimari kalite yorumları (genişletilebilirlik, soyutlama, modülerlik); (6) Altı QMOOD niteliğinin eğilimi (Artıyor / Azalıyor / Durağan) — tablo biçiminde.</w:t>
            </w:r>
          </w:p>
          <w:p w14:paraId="2823199D" wp14:textId="77777777">
            <w:pPr>
              <w:spacing w:after="40" w:line="210" w:lineRule="auto"/>
              <w:jc w:val="both"/>
            </w:pPr>
            <w:r w:rsidRPr="5E90C9FC" w:rsidR="5E90C9FC">
              <w:rPr>
                <w:rFonts w:ascii="Times New Roman" w:hAnsi="Times New Roman" w:eastAsia="Times New Roman" w:cs="Times New Roman"/>
                <w:b w:val="1"/>
                <w:bCs w:val="1"/>
                <w:sz w:val="16"/>
                <w:szCs w:val="16"/>
                <w:lang w:val="en-US"/>
              </w:rPr>
              <w:t xml:space="preserve">Çıktı biçimi: </w:t>
            </w:r>
            <w:r w:rsidRPr="5E90C9FC" w:rsidR="5E90C9FC">
              <w:rPr>
                <w:rFonts w:ascii="Times New Roman" w:hAnsi="Times New Roman" w:eastAsia="Times New Roman" w:cs="Times New Roman"/>
                <w:sz w:val="16"/>
                <w:szCs w:val="16"/>
                <w:lang w:val="en-US"/>
              </w:rPr>
              <w:t>Altı başlık aynı sırayla; altıncı başlık tablo; sonda 3–4 cümlelik genel sonuç paragrafı.</w:t>
            </w:r>
          </w:p>
        </w:tc>
      </w:tr>
    </w:tbl>
    <w:p xmlns:wp14="http://schemas.microsoft.com/office/word/2010/wordml" w14:paraId="45FB0818" wp14:textId="77777777">
      <w:pPr>
        <w:spacing w:after="100"/>
      </w:pPr>
    </w:p>
    <w:p xmlns:wp14="http://schemas.microsoft.com/office/word/2010/wordml" w14:paraId="049F31CB" wp14:textId="77777777">
      <w:pPr>
        <w:sectPr>
          <w:type w:val="continuous"/>
          <w:pgSz w:w="12240" w:h="15840" w:orient="portrait"/>
          <w:pgMar w:top="1080" w:right="1080" w:bottom="1080" w:left="1080" w:header="708" w:footer="708" w:gutter="0"/>
          <w:pgNumType/>
          <w:cols w:num="1"/>
          <w:docGrid w:linePitch="360"/>
        </w:sectPr>
      </w:pPr>
    </w:p>
    <w:p xmlns:wp14="http://schemas.microsoft.com/office/word/2010/wordml" w14:paraId="4437B67E" wp14:textId="77777777">
      <w:pPr>
        <w:spacing w:before="120" w:after="60"/>
        <w:jc w:val="left"/>
      </w:pPr>
      <w:r w:rsidRPr="5E90C9FC" w:rsidR="5E90C9FC">
        <w:rPr>
          <w:rFonts w:ascii="Times New Roman" w:hAnsi="Times New Roman" w:eastAsia="Times New Roman" w:cs="Times New Roman"/>
          <w:i w:val="1"/>
          <w:iCs w:val="1"/>
          <w:sz w:val="20"/>
          <w:szCs w:val="20"/>
          <w:lang w:val="en-US"/>
        </w:rPr>
        <w:t>B. Model Çıktılarının Ayrıntılı Değerlendirmesi</w:t>
      </w:r>
    </w:p>
    <w:p xmlns:wp14="http://schemas.microsoft.com/office/word/2010/wordml" w14:paraId="2F761957" wp14:textId="77777777">
      <w:pPr>
        <w:spacing w:after="0" w:line="240" w:lineRule="auto"/>
        <w:ind w:firstLine="220"/>
        <w:jc w:val="both"/>
      </w:pPr>
      <w:r w:rsidRPr="5E90C9FC" w:rsidR="5E90C9FC">
        <w:rPr>
          <w:rFonts w:ascii="Times New Roman" w:hAnsi="Times New Roman" w:eastAsia="Times New Roman" w:cs="Times New Roman"/>
          <w:b w:val="1"/>
          <w:bCs w:val="1"/>
          <w:sz w:val="20"/>
          <w:szCs w:val="20"/>
          <w:lang w:val="en-US"/>
        </w:rPr>
        <w:t xml:space="preserve">B.1 ChatGPT (eksiksiz değerlendirme). </w:t>
      </w:r>
      <w:r w:rsidRPr="5E90C9FC" w:rsidR="5E90C9FC">
        <w:rPr>
          <w:rFonts w:ascii="Times New Roman" w:hAnsi="Times New Roman" w:eastAsia="Times New Roman" w:cs="Times New Roman"/>
          <w:sz w:val="20"/>
          <w:szCs w:val="20"/>
          <w:lang w:val="en-US"/>
        </w:rPr>
        <w:t>On sürümün tamamını ele alan model, sistemin işlevsel olarak büyüdüğünü (DSC 242→290, +%19,8; NOH 2→4) ancak tasarım göstergelerinde kademeli bozulma yaşandığını belirtmiştir: bağlaşım DCC 4,82→5,52 (+%14,7) ve karmaşıklık NOM 6,09→7,24 (+%18,8) yükselirken kohezyon CAM 0,853→0,788 ve kapsülleme DAM 0,752→0,654 gerilemiştir. Model, soyutlamanın korunduğunu (ANA ≈ 2; MFA ≈ 0,24) ve kompozisyon kullanımının arttığını (MOA 0,90→1,10) doğru biçimde olumlu işaretler olarak ayırt etmiştir. Teknik borcun 1.17.1 sonrasında başladığını, en yoğun bozulmanın 1.20.1 sürümünde (DAM 0,623 ile en düşük) görüldüğünü ve sonraki sürümlerde kısmi toparlanmaya rağmen borcun tümüyle temizlenmediğini saptamıştır. Yeniden düzenleme önerileri olarak Bağımlılığın Ters Çevrilmesi, Extract Class/Method ve kapsüllemenin güçlendirilmesini sıralamıştır.</w:t>
      </w:r>
    </w:p>
    <w:p xmlns:wp14="http://schemas.microsoft.com/office/word/2010/wordml" w14:paraId="77CA160A" wp14:textId="77777777">
      <w:pPr>
        <w:spacing w:after="0" w:line="240" w:lineRule="auto"/>
        <w:ind w:firstLine="220"/>
        <w:jc w:val="both"/>
      </w:pPr>
      <w:r w:rsidRPr="5E90C9FC" w:rsidR="5E90C9FC">
        <w:rPr>
          <w:rFonts w:ascii="Times New Roman" w:hAnsi="Times New Roman" w:eastAsia="Times New Roman" w:cs="Times New Roman"/>
          <w:b w:val="1"/>
          <w:bCs w:val="1"/>
          <w:sz w:val="20"/>
          <w:szCs w:val="20"/>
          <w:lang w:val="en-US"/>
        </w:rPr>
        <w:t xml:space="preserve">B.2 Gemini (kısmi veriyle değerlendirme). </w:t>
      </w:r>
      <w:r w:rsidRPr="5E90C9FC" w:rsidR="5E90C9FC">
        <w:rPr>
          <w:rFonts w:ascii="Times New Roman" w:hAnsi="Times New Roman" w:eastAsia="Times New Roman" w:cs="Times New Roman"/>
          <w:sz w:val="20"/>
          <w:szCs w:val="20"/>
          <w:lang w:val="en-US"/>
        </w:rPr>
        <w:t>Bu model, kendisine ulaşan dosya kesitinde yalnızca 1.13.1–1.16.1 sürümlerinin okunabildiğini açıkça belirtmiş ve uydurma yapmama kuralına sadık kalarak çıkarımlarını yalnızca bu dört sürümün eğilimleri üzerine kurmuştur. Bu kısıtlı pencerede dahi DCC 4,81→5,05 artışını, CAM 0,85→0,83 düşüşünü, NOM 6,09→6,52 artışını ve DAM'ın hafif gerilemesini tespit ederek sistemi “şişman sınıf” (fat class) örüntüsüne kayan, monolitikleşen bir yapı olarak nitelemiştir. Soyutlama çekirdeğinin olgun (ANA ≈ 2,01; MFA ≈ 0,24 sabit), çokbiçimliliğin (NOP 2,98→3,19) artışıyla Açık/Kapalı İlkesi'ne uygunluğun korunduğunu vurgulamıştır. Belirleyici kısıt, değerlendirmenin on sürümün yalnızca ilk dördünü kapsamasıdır; dolayısıyla bulguları evrimin tamamını temsil etmez.</w:t>
      </w:r>
    </w:p>
    <w:p xmlns:wp14="http://schemas.microsoft.com/office/word/2010/wordml" w14:paraId="008E85C6" wp14:textId="77777777">
      <w:pPr>
        <w:spacing w:after="0" w:line="240" w:lineRule="auto"/>
        <w:ind w:firstLine="220"/>
        <w:jc w:val="both"/>
      </w:pPr>
      <w:r w:rsidRPr="5E90C9FC" w:rsidR="5E90C9FC">
        <w:rPr>
          <w:rFonts w:ascii="Times New Roman" w:hAnsi="Times New Roman" w:eastAsia="Times New Roman" w:cs="Times New Roman"/>
          <w:b w:val="1"/>
          <w:bCs w:val="1"/>
          <w:sz w:val="20"/>
          <w:szCs w:val="20"/>
          <w:lang w:val="en-US"/>
        </w:rPr>
        <w:t xml:space="preserve">B.3 DeepSeek (ayrıntılı, ancak bir metrik hatası içeren değerlendirme). </w:t>
      </w:r>
      <w:r w:rsidRPr="5E90C9FC" w:rsidR="5E90C9FC">
        <w:rPr>
          <w:rFonts w:ascii="Times New Roman" w:hAnsi="Times New Roman" w:eastAsia="Times New Roman" w:cs="Times New Roman"/>
          <w:sz w:val="20"/>
          <w:szCs w:val="20"/>
          <w:lang w:val="en-US"/>
        </w:rPr>
        <w:t>Model on sürümün tamamını ele almış; en önemli bozulmayı kapsüllemede (DAM 0,751→0,653) ve özellikle 1.16.1→1.17.1 geçişindeki keskin kırılmada (0,741→0,697) görerek 1.17.1'i bir tasarım revizyonu/dönüm noktası olarak işaretlemiştir. Bunu bağlaşım (DCC 4,81→5,52) ve karmaşıklık (NOM 6,09→7,23) artışıyla birlikte teknik borç birikimi olarak yorumlamıştır. Çokbiçimlilik (NOP 2,98→3,45) ve MFA'daki hafif artışı kalıtımın daha etkin kullanımı olarak olumlu değerlendirmiştir. Ancak model, kompozisyon metriği MOA'yı kohezyon CAM değerleriyle karıştırmış; MOA'nın gerçekte arttığı (0,905→1,103) bir dönemde onu “azalıyor” (0,85→0,79) olarak göstermiş ve etkinlik gerekçesini bu hatalı yorum üzerine kurmuştur. Yine de refactoring önerileri (Tell-Don't-Ask ile kapsülleme, SRP ve arayüzlerle bağlaşım azaltma, ortak davranışın üst sınıflara taşınması) tutarlıdır.</w:t>
      </w:r>
    </w:p>
    <w:p xmlns:wp14="http://schemas.microsoft.com/office/word/2010/wordml" w14:paraId="273E9A94" wp14:textId="77777777">
      <w:pPr>
        <w:spacing w:after="0" w:line="240" w:lineRule="auto"/>
        <w:ind w:firstLine="220"/>
        <w:jc w:val="both"/>
      </w:pPr>
      <w:r w:rsidRPr="5E90C9FC" w:rsidR="5E90C9FC">
        <w:rPr>
          <w:rFonts w:ascii="Times New Roman" w:hAnsi="Times New Roman" w:eastAsia="Times New Roman" w:cs="Times New Roman"/>
          <w:b w:val="1"/>
          <w:bCs w:val="1"/>
          <w:sz w:val="20"/>
          <w:szCs w:val="20"/>
          <w:lang w:val="en-US"/>
        </w:rPr>
        <w:t xml:space="preserve">B.4 Claude Sonnet 4.6 (QMOOD skorlarını sayısal hesaplayan değerlendirme). </w:t>
      </w:r>
      <w:r w:rsidRPr="5E90C9FC" w:rsidR="5E90C9FC">
        <w:rPr>
          <w:rFonts w:ascii="Times New Roman" w:hAnsi="Times New Roman" w:eastAsia="Times New Roman" w:cs="Times New Roman"/>
          <w:sz w:val="20"/>
          <w:szCs w:val="20"/>
          <w:lang w:val="en-US"/>
        </w:rPr>
        <w:t>Bu model de on sürümün tamamını ele almış ve diğerleriyle aynı yapısal teşhisi koymuştur: en ciddi gerileme kapsüllemede (DAM −%13,1), sürekli artış bağlaşım (DCC +%14,7) ve karmaşıklıkta (NOM +%18,8), kademeli düşüş kohezyonda (CAM −%7,7); buna karşılık kompozisyon (MOA +%21,9) ve çokbiçimlilik (NOP +%15,6) olumlu. Teknik borcun en yoğun olduğu dönemi 1.17.1–1.20.1 olarak belirlemiş ve 1.19.1→1.20.1 geçişini (en yüksek tek adım DCC artışı +0,148 ve en düşük DAM 0,623) en riskli nokta olarak işaretlemiştir; bu, bu çalışmadaki 1.20.1 TQI düşüşüyle birebir örtüşür. Modelin ayırt edici yönü, altı niteliği yalnızca niteliksel olarak değil, QMOOD ağırlıklandırmasıyla sayısal skorlar üreterek (örneğin yeniden kullanılabilirlik 0,664→0,738) değerlendirmesidir; bu nedenle eğilim kararları bu çalışmanın formül tabanlı QMOOD sonuçlarıyla büyük ölçüde örtüşmüştür.</w:t>
      </w:r>
    </w:p>
    <w:p xmlns:wp14="http://schemas.microsoft.com/office/word/2010/wordml" w14:paraId="5F67DF18" wp14:textId="77777777">
      <w:pPr>
        <w:spacing w:before="120" w:after="60"/>
        <w:jc w:val="left"/>
      </w:pPr>
      <w:r w:rsidRPr="5E90C9FC" w:rsidR="5E90C9FC">
        <w:rPr>
          <w:rFonts w:ascii="Times New Roman" w:hAnsi="Times New Roman" w:eastAsia="Times New Roman" w:cs="Times New Roman"/>
          <w:i w:val="1"/>
          <w:iCs w:val="1"/>
          <w:sz w:val="20"/>
          <w:szCs w:val="20"/>
          <w:lang w:val="en-US"/>
        </w:rPr>
        <w:t>C. QMOOD Sonuçlarıyla Karşılaştırma</w:t>
      </w:r>
    </w:p>
    <w:p xmlns:wp14="http://schemas.microsoft.com/office/word/2010/wordml" w14:paraId="57421C2C"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Tablo III, altı kalite niteliğinin eğilimi açısından dört modelin değerlendirmelerini bu çalışmada hesaplanan QMOOD sonuçlarıyla karşılaştırmaktadır. İki nitelikte tam uzlaşma görülmektedir: beş kaynak da anlaşılabilirliğin azaldığı ve işlevselliğin arttığı konusunda hemfikirdir. Buna karşılık yeniden kullanılabilirlik, esneklik ve etkinlik niteliklerinde ayrışma vardır: QMOOD bu nitelikleri artan olarak hesaplarken ChatGPT, Gemini ve DeepSeek bunları azalan ya da durağan değerlendirmiş; QMOOD ağırlıklandırmasını sayısal uygulayan Claude Sonnet 4.6 ise bu çalışmanın sonuçlarıyla örtüşmüştür.</w:t>
      </w:r>
    </w:p>
    <w:p xmlns:wp14="http://schemas.microsoft.com/office/word/2010/wordml" w14:paraId="53128261" wp14:textId="77777777">
      <w:pPr>
        <w:sectPr>
          <w:type w:val="continuous"/>
          <w:pgSz w:w="12240" w:h="15840" w:orient="portrait"/>
          <w:pgMar w:top="1080" w:right="1080" w:bottom="1080" w:left="1080" w:header="708" w:footer="708" w:gutter="0"/>
          <w:pgNumType/>
          <w:cols w:equalWidth="1" w:space="360" w:num="2"/>
          <w:docGrid w:linePitch="360"/>
        </w:sectPr>
      </w:pPr>
    </w:p>
    <w:p xmlns:wp14="http://schemas.microsoft.com/office/word/2010/wordml" w14:paraId="04493044" wp14:textId="77777777">
      <w:pPr>
        <w:spacing w:before="120" w:after="40"/>
        <w:jc w:val="center"/>
      </w:pPr>
      <w:r w:rsidRPr="5E90C9FC" w:rsidR="5E90C9FC">
        <w:rPr>
          <w:rFonts w:ascii="Times New Roman" w:hAnsi="Times New Roman" w:eastAsia="Times New Roman" w:cs="Times New Roman"/>
          <w:b w:val="1"/>
          <w:bCs w:val="1"/>
          <w:caps w:val="1"/>
          <w:sz w:val="16"/>
          <w:szCs w:val="16"/>
          <w:lang w:val="en-US"/>
        </w:rPr>
        <w:t xml:space="preserve">Tablo III </w:t>
      </w:r>
      <w:r w:rsidRPr="5E90C9FC" w:rsidR="5E90C9FC">
        <w:rPr>
          <w:rFonts w:ascii="Times New Roman" w:hAnsi="Times New Roman" w:eastAsia="Times New Roman" w:cs="Times New Roman"/>
          <w:i w:val="1"/>
          <w:iCs w:val="1"/>
          <w:sz w:val="16"/>
          <w:szCs w:val="16"/>
          <w:lang w:val="en-US"/>
        </w:rPr>
        <w:t>Altı QMOOD kalite niteliğinin eğilimi: bu çalışmanın hesaplaması ile üç dil modelinin değerlendirmesinin karşılaştırması</w:t>
      </w:r>
    </w:p>
    <w:tbl>
      <w:tblPr>
        <w:tblW w:w="8750" w:type="dxa"/>
        <w:tblBorders>
          <w:top w:val="single" w:color="auto" w:sz="4"/>
          <w:left w:val="single" w:color="auto" w:sz="4"/>
          <w:bottom w:val="single" w:color="auto" w:sz="4"/>
          <w:right w:val="single" w:color="auto" w:sz="4"/>
          <w:insideH w:val="single" w:color="auto" w:sz="4"/>
          <w:insideV w:val="single" w:color="auto" w:sz="4"/>
        </w:tblBorders>
      </w:tblPr>
      <w:tblGrid>
        <w:gridCol w:w="2150"/>
        <w:gridCol w:w="1500"/>
        <w:gridCol w:w="1300"/>
        <w:gridCol w:w="1050"/>
        <w:gridCol w:w="1250"/>
        <w:gridCol w:w="1500"/>
      </w:tblGrid>
      <w:tr xmlns:wp14="http://schemas.microsoft.com/office/word/2010/wordml" w:rsidTr="5E90C9FC" w14:paraId="55CFDC20" wp14:textId="77777777">
        <w:trPr>
          <w:tblHeader/>
        </w:trPr>
        <w:tc>
          <w:tcPr>
            <w:tcW w:w="215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60B21C61" wp14:textId="77777777">
            <w:pPr>
              <w:jc w:val="center"/>
            </w:pPr>
            <w:r w:rsidRPr="5E90C9FC" w:rsidR="5E90C9FC">
              <w:rPr>
                <w:rFonts w:ascii="Times New Roman" w:hAnsi="Times New Roman" w:eastAsia="Times New Roman" w:cs="Times New Roman"/>
                <w:b w:val="1"/>
                <w:bCs w:val="1"/>
                <w:sz w:val="15"/>
                <w:szCs w:val="15"/>
                <w:lang w:val="en-US"/>
              </w:rPr>
              <w:t>Nitelik</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1565B42B" wp14:textId="77777777">
            <w:pPr>
              <w:jc w:val="center"/>
            </w:pPr>
            <w:r w:rsidRPr="5E90C9FC" w:rsidR="5E90C9FC">
              <w:rPr>
                <w:rFonts w:ascii="Times New Roman" w:hAnsi="Times New Roman" w:eastAsia="Times New Roman" w:cs="Times New Roman"/>
                <w:b w:val="1"/>
                <w:bCs w:val="1"/>
                <w:sz w:val="15"/>
                <w:szCs w:val="15"/>
                <w:lang w:val="en-US"/>
              </w:rPr>
              <w:t>QMOOD (bu çalışma)</w:t>
            </w:r>
          </w:p>
        </w:tc>
        <w:tc>
          <w:tcPr>
            <w:tcW w:w="13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5EEA6B49" wp14:textId="77777777">
            <w:pPr>
              <w:jc w:val="center"/>
            </w:pPr>
            <w:r w:rsidRPr="5E90C9FC" w:rsidR="5E90C9FC">
              <w:rPr>
                <w:rFonts w:ascii="Times New Roman" w:hAnsi="Times New Roman" w:eastAsia="Times New Roman" w:cs="Times New Roman"/>
                <w:b w:val="1"/>
                <w:bCs w:val="1"/>
                <w:sz w:val="15"/>
                <w:szCs w:val="15"/>
                <w:lang w:val="tr-TR"/>
              </w:rPr>
              <w:t>ChatGPT</w:t>
            </w:r>
          </w:p>
        </w:tc>
        <w:tc>
          <w:tcPr>
            <w:tcW w:w="105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71352429" wp14:textId="77777777">
            <w:pPr>
              <w:jc w:val="center"/>
            </w:pPr>
            <w:r>
              <w:rPr>
                <w:rFonts w:ascii="Times New Roman" w:hAnsi="Times New Roman" w:eastAsia="Times New Roman" w:cs="Times New Roman"/>
                <w:b/>
                <w:bCs/>
                <w:sz w:val="15"/>
                <w:szCs w:val="15"/>
              </w:rPr>
              <w:t xml:space="preserve">Gemini</w:t>
            </w:r>
          </w:p>
        </w:tc>
        <w:tc>
          <w:tcPr>
            <w:tcW w:w="125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02FD140F" wp14:textId="77777777">
            <w:pPr>
              <w:jc w:val="center"/>
            </w:pPr>
            <w:r w:rsidRPr="5E90C9FC" w:rsidR="5E90C9FC">
              <w:rPr>
                <w:rFonts w:ascii="Times New Roman" w:hAnsi="Times New Roman" w:eastAsia="Times New Roman" w:cs="Times New Roman"/>
                <w:b w:val="1"/>
                <w:bCs w:val="1"/>
                <w:sz w:val="15"/>
                <w:szCs w:val="15"/>
                <w:lang w:val="tr-TR"/>
              </w:rPr>
              <w:t>DeepSeek</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30" w:type="dxa"/>
              <w:left w:w="50" w:type="dxa"/>
              <w:bottom w:w="30" w:type="dxa"/>
              <w:right w:w="50" w:type="dxa"/>
            </w:tcMar>
            <w:vAlign w:val="center"/>
          </w:tcPr>
          <w:p w14:paraId="5EED3AC2" wp14:textId="77777777">
            <w:pPr>
              <w:jc w:val="center"/>
            </w:pPr>
            <w:r>
              <w:rPr>
                <w:rFonts w:ascii="Times New Roman" w:hAnsi="Times New Roman" w:eastAsia="Times New Roman" w:cs="Times New Roman"/>
                <w:b/>
                <w:bCs/>
                <w:sz w:val="15"/>
                <w:szCs w:val="15"/>
              </w:rPr>
              <w:t xml:space="preserve">Claude S. 4.6</w:t>
            </w:r>
          </w:p>
        </w:tc>
      </w:tr>
      <w:tr xmlns:wp14="http://schemas.microsoft.com/office/word/2010/wordml" w:rsidTr="5E90C9FC" w14:paraId="151DB6DF" wp14:textId="77777777">
        <w:tc>
          <w:tcPr>
            <w:tcW w:w="21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D80C959" wp14:textId="77777777">
            <w:pPr>
              <w:jc w:val="center"/>
            </w:pPr>
            <w:r>
              <w:rPr>
                <w:rFonts w:ascii="Times New Roman" w:hAnsi="Times New Roman" w:eastAsia="Times New Roman" w:cs="Times New Roman"/>
                <w:b w:val="false"/>
                <w:bCs w:val="false"/>
                <w:sz w:val="15"/>
                <w:szCs w:val="15"/>
              </w:rPr>
              <w:t xml:space="preserve">Yeniden Kullanılabilirlik</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5CEB6FB" wp14:textId="77777777">
            <w:pPr>
              <w:jc w:val="center"/>
            </w:pPr>
            <w:r>
              <w:rPr>
                <w:rFonts w:ascii="Times New Roman" w:hAnsi="Times New Roman" w:eastAsia="Times New Roman" w:cs="Times New Roman"/>
                <w:b w:val="false"/>
                <w:bCs w:val="false"/>
                <w:sz w:val="15"/>
                <w:szCs w:val="15"/>
              </w:rPr>
              <w:t xml:space="preserve">Artıyor</w:t>
            </w:r>
          </w:p>
        </w:tc>
        <w:tc>
          <w:tcPr>
            <w:tcW w:w="13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4C5B92C" wp14:textId="77777777">
            <w:pPr>
              <w:jc w:val="center"/>
            </w:pPr>
            <w:r>
              <w:rPr>
                <w:rFonts w:ascii="Times New Roman" w:hAnsi="Times New Roman" w:eastAsia="Times New Roman" w:cs="Times New Roman"/>
                <w:b w:val="false"/>
                <w:bCs w:val="false"/>
                <w:sz w:val="15"/>
                <w:szCs w:val="15"/>
              </w:rPr>
              <w:t xml:space="preserve">Azalıyor</w:t>
            </w:r>
          </w:p>
        </w:tc>
        <w:tc>
          <w:tcPr>
            <w:tcW w:w="10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C9DCB4B" wp14:textId="77777777">
            <w:pPr>
              <w:jc w:val="center"/>
            </w:pPr>
            <w:r>
              <w:rPr>
                <w:rFonts w:ascii="Times New Roman" w:hAnsi="Times New Roman" w:eastAsia="Times New Roman" w:cs="Times New Roman"/>
                <w:b w:val="false"/>
                <w:bCs w:val="false"/>
                <w:sz w:val="15"/>
                <w:szCs w:val="15"/>
              </w:rPr>
              <w:t xml:space="preserve">Azalıyor</w:t>
            </w:r>
          </w:p>
        </w:tc>
        <w:tc>
          <w:tcPr>
            <w:tcW w:w="12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988DB8B" wp14:textId="77777777">
            <w:pPr>
              <w:jc w:val="center"/>
            </w:pPr>
            <w:r>
              <w:rPr>
                <w:rFonts w:ascii="Times New Roman" w:hAnsi="Times New Roman" w:eastAsia="Times New Roman" w:cs="Times New Roman"/>
                <w:b w:val="false"/>
                <w:bCs w:val="false"/>
                <w:sz w:val="15"/>
                <w:szCs w:val="15"/>
              </w:rPr>
              <w:t xml:space="preserve">Azalıyor</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358A7EF" wp14:textId="77777777">
            <w:pPr>
              <w:jc w:val="center"/>
            </w:pPr>
            <w:r>
              <w:rPr>
                <w:rFonts w:ascii="Times New Roman" w:hAnsi="Times New Roman" w:eastAsia="Times New Roman" w:cs="Times New Roman"/>
                <w:b w:val="false"/>
                <w:bCs w:val="false"/>
                <w:sz w:val="15"/>
                <w:szCs w:val="15"/>
              </w:rPr>
              <w:t xml:space="preserve">Artıyor</w:t>
            </w:r>
          </w:p>
        </w:tc>
      </w:tr>
      <w:tr xmlns:wp14="http://schemas.microsoft.com/office/word/2010/wordml" w:rsidTr="5E90C9FC" w14:paraId="58CA41C3" wp14:textId="77777777">
        <w:tc>
          <w:tcPr>
            <w:tcW w:w="21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A930D65" wp14:textId="77777777">
            <w:pPr>
              <w:jc w:val="center"/>
            </w:pPr>
            <w:r>
              <w:rPr>
                <w:rFonts w:ascii="Times New Roman" w:hAnsi="Times New Roman" w:eastAsia="Times New Roman" w:cs="Times New Roman"/>
                <w:b w:val="false"/>
                <w:bCs w:val="false"/>
                <w:sz w:val="15"/>
                <w:szCs w:val="15"/>
              </w:rPr>
              <w:t xml:space="preserve">Esneklik</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66D9855" wp14:textId="77777777">
            <w:pPr>
              <w:jc w:val="center"/>
            </w:pPr>
            <w:r>
              <w:rPr>
                <w:rFonts w:ascii="Times New Roman" w:hAnsi="Times New Roman" w:eastAsia="Times New Roman" w:cs="Times New Roman"/>
                <w:b w:val="false"/>
                <w:bCs w:val="false"/>
                <w:sz w:val="15"/>
                <w:szCs w:val="15"/>
              </w:rPr>
              <w:t xml:space="preserve">Artıyor</w:t>
            </w:r>
          </w:p>
        </w:tc>
        <w:tc>
          <w:tcPr>
            <w:tcW w:w="13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12C01A9" wp14:textId="77777777">
            <w:pPr>
              <w:jc w:val="center"/>
            </w:pPr>
            <w:r>
              <w:rPr>
                <w:rFonts w:ascii="Times New Roman" w:hAnsi="Times New Roman" w:eastAsia="Times New Roman" w:cs="Times New Roman"/>
                <w:b w:val="false"/>
                <w:bCs w:val="false"/>
                <w:sz w:val="15"/>
                <w:szCs w:val="15"/>
              </w:rPr>
              <w:t xml:space="preserve">Hafif azalıyor</w:t>
            </w:r>
          </w:p>
        </w:tc>
        <w:tc>
          <w:tcPr>
            <w:tcW w:w="10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356B00A" wp14:textId="77777777">
            <w:pPr>
              <w:jc w:val="center"/>
            </w:pPr>
            <w:r>
              <w:rPr>
                <w:rFonts w:ascii="Times New Roman" w:hAnsi="Times New Roman" w:eastAsia="Times New Roman" w:cs="Times New Roman"/>
                <w:b w:val="false"/>
                <w:bCs w:val="false"/>
                <w:sz w:val="15"/>
                <w:szCs w:val="15"/>
              </w:rPr>
              <w:t xml:space="preserve">Durağan</w:t>
            </w:r>
          </w:p>
        </w:tc>
        <w:tc>
          <w:tcPr>
            <w:tcW w:w="12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E115843" wp14:textId="77777777">
            <w:pPr>
              <w:jc w:val="center"/>
            </w:pPr>
            <w:r>
              <w:rPr>
                <w:rFonts w:ascii="Times New Roman" w:hAnsi="Times New Roman" w:eastAsia="Times New Roman" w:cs="Times New Roman"/>
                <w:b w:val="false"/>
                <w:bCs w:val="false"/>
                <w:sz w:val="15"/>
                <w:szCs w:val="15"/>
              </w:rPr>
              <w:t xml:space="preserve">Azalıyor</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C7ADF1D" wp14:textId="77777777">
            <w:pPr>
              <w:jc w:val="center"/>
            </w:pPr>
            <w:r>
              <w:rPr>
                <w:rFonts w:ascii="Times New Roman" w:hAnsi="Times New Roman" w:eastAsia="Times New Roman" w:cs="Times New Roman"/>
                <w:b w:val="false"/>
                <w:bCs w:val="false"/>
                <w:sz w:val="15"/>
                <w:szCs w:val="15"/>
              </w:rPr>
              <w:t xml:space="preserve">Hafif artıyor</w:t>
            </w:r>
          </w:p>
        </w:tc>
      </w:tr>
      <w:tr xmlns:wp14="http://schemas.microsoft.com/office/word/2010/wordml" w:rsidTr="5E90C9FC" w14:paraId="22FC2F89" wp14:textId="77777777">
        <w:tc>
          <w:tcPr>
            <w:tcW w:w="21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11C1298" wp14:textId="77777777">
            <w:pPr>
              <w:jc w:val="center"/>
            </w:pPr>
            <w:r>
              <w:rPr>
                <w:rFonts w:ascii="Times New Roman" w:hAnsi="Times New Roman" w:eastAsia="Times New Roman" w:cs="Times New Roman"/>
                <w:b w:val="false"/>
                <w:bCs w:val="false"/>
                <w:sz w:val="15"/>
                <w:szCs w:val="15"/>
              </w:rPr>
              <w:t xml:space="preserve">Anlaşılabilirlik</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F80D76C" wp14:textId="77777777">
            <w:pPr>
              <w:jc w:val="center"/>
            </w:pPr>
            <w:r>
              <w:rPr>
                <w:rFonts w:ascii="Times New Roman" w:hAnsi="Times New Roman" w:eastAsia="Times New Roman" w:cs="Times New Roman"/>
                <w:b w:val="false"/>
                <w:bCs w:val="false"/>
                <w:sz w:val="15"/>
                <w:szCs w:val="15"/>
              </w:rPr>
              <w:t xml:space="preserve">Azalıyor</w:t>
            </w:r>
          </w:p>
        </w:tc>
        <w:tc>
          <w:tcPr>
            <w:tcW w:w="13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5373829" wp14:textId="77777777">
            <w:pPr>
              <w:jc w:val="center"/>
            </w:pPr>
            <w:r>
              <w:rPr>
                <w:rFonts w:ascii="Times New Roman" w:hAnsi="Times New Roman" w:eastAsia="Times New Roman" w:cs="Times New Roman"/>
                <w:b w:val="false"/>
                <w:bCs w:val="false"/>
                <w:sz w:val="15"/>
                <w:szCs w:val="15"/>
              </w:rPr>
              <w:t xml:space="preserve">Azalıyor</w:t>
            </w:r>
          </w:p>
        </w:tc>
        <w:tc>
          <w:tcPr>
            <w:tcW w:w="10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38429AE" wp14:textId="77777777">
            <w:pPr>
              <w:jc w:val="center"/>
            </w:pPr>
            <w:r>
              <w:rPr>
                <w:rFonts w:ascii="Times New Roman" w:hAnsi="Times New Roman" w:eastAsia="Times New Roman" w:cs="Times New Roman"/>
                <w:b w:val="false"/>
                <w:bCs w:val="false"/>
                <w:sz w:val="15"/>
                <w:szCs w:val="15"/>
              </w:rPr>
              <w:t xml:space="preserve">Azalıyor</w:t>
            </w:r>
          </w:p>
        </w:tc>
        <w:tc>
          <w:tcPr>
            <w:tcW w:w="12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81A6BA4" wp14:textId="77777777">
            <w:pPr>
              <w:jc w:val="center"/>
            </w:pPr>
            <w:r>
              <w:rPr>
                <w:rFonts w:ascii="Times New Roman" w:hAnsi="Times New Roman" w:eastAsia="Times New Roman" w:cs="Times New Roman"/>
                <w:b w:val="false"/>
                <w:bCs w:val="false"/>
                <w:sz w:val="15"/>
                <w:szCs w:val="15"/>
              </w:rPr>
              <w:t xml:space="preserve">Azalıyor</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1C5225EA" wp14:textId="77777777">
            <w:pPr>
              <w:jc w:val="center"/>
            </w:pPr>
            <w:r>
              <w:rPr>
                <w:rFonts w:ascii="Times New Roman" w:hAnsi="Times New Roman" w:eastAsia="Times New Roman" w:cs="Times New Roman"/>
                <w:b w:val="false"/>
                <w:bCs w:val="false"/>
                <w:sz w:val="15"/>
                <w:szCs w:val="15"/>
              </w:rPr>
              <w:t xml:space="preserve">Azalıyor</w:t>
            </w:r>
          </w:p>
        </w:tc>
      </w:tr>
      <w:tr xmlns:wp14="http://schemas.microsoft.com/office/word/2010/wordml" w:rsidTr="5E90C9FC" w14:paraId="4D7432D9" wp14:textId="77777777">
        <w:tc>
          <w:tcPr>
            <w:tcW w:w="21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4D59F95" wp14:textId="77777777">
            <w:pPr>
              <w:jc w:val="center"/>
            </w:pPr>
            <w:r>
              <w:rPr>
                <w:rFonts w:ascii="Times New Roman" w:hAnsi="Times New Roman" w:eastAsia="Times New Roman" w:cs="Times New Roman"/>
                <w:b w:val="false"/>
                <w:bCs w:val="false"/>
                <w:sz w:val="15"/>
                <w:szCs w:val="15"/>
              </w:rPr>
              <w:t xml:space="preserve">İşlevsellik</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0167198" wp14:textId="77777777">
            <w:pPr>
              <w:jc w:val="center"/>
            </w:pPr>
            <w:r>
              <w:rPr>
                <w:rFonts w:ascii="Times New Roman" w:hAnsi="Times New Roman" w:eastAsia="Times New Roman" w:cs="Times New Roman"/>
                <w:b w:val="false"/>
                <w:bCs w:val="false"/>
                <w:sz w:val="15"/>
                <w:szCs w:val="15"/>
              </w:rPr>
              <w:t xml:space="preserve">Artıyor</w:t>
            </w:r>
          </w:p>
        </w:tc>
        <w:tc>
          <w:tcPr>
            <w:tcW w:w="13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7F293E1" wp14:textId="77777777">
            <w:pPr>
              <w:jc w:val="center"/>
            </w:pPr>
            <w:r>
              <w:rPr>
                <w:rFonts w:ascii="Times New Roman" w:hAnsi="Times New Roman" w:eastAsia="Times New Roman" w:cs="Times New Roman"/>
                <w:b w:val="false"/>
                <w:bCs w:val="false"/>
                <w:sz w:val="15"/>
                <w:szCs w:val="15"/>
              </w:rPr>
              <w:t xml:space="preserve">Artıyor</w:t>
            </w:r>
          </w:p>
        </w:tc>
        <w:tc>
          <w:tcPr>
            <w:tcW w:w="10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BF97BB2" wp14:textId="77777777">
            <w:pPr>
              <w:jc w:val="center"/>
            </w:pPr>
            <w:r>
              <w:rPr>
                <w:rFonts w:ascii="Times New Roman" w:hAnsi="Times New Roman" w:eastAsia="Times New Roman" w:cs="Times New Roman"/>
                <w:b w:val="false"/>
                <w:bCs w:val="false"/>
                <w:sz w:val="15"/>
                <w:szCs w:val="15"/>
              </w:rPr>
              <w:t xml:space="preserve">Artıyor</w:t>
            </w:r>
          </w:p>
        </w:tc>
        <w:tc>
          <w:tcPr>
            <w:tcW w:w="12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63A8B182" wp14:textId="77777777">
            <w:pPr>
              <w:jc w:val="center"/>
            </w:pPr>
            <w:r>
              <w:rPr>
                <w:rFonts w:ascii="Times New Roman" w:hAnsi="Times New Roman" w:eastAsia="Times New Roman" w:cs="Times New Roman"/>
                <w:b w:val="false"/>
                <w:bCs w:val="false"/>
                <w:sz w:val="15"/>
                <w:szCs w:val="15"/>
              </w:rPr>
              <w:t xml:space="preserve">Artıyor</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944EAA2" wp14:textId="77777777">
            <w:pPr>
              <w:jc w:val="center"/>
            </w:pPr>
            <w:r>
              <w:rPr>
                <w:rFonts w:ascii="Times New Roman" w:hAnsi="Times New Roman" w:eastAsia="Times New Roman" w:cs="Times New Roman"/>
                <w:b w:val="false"/>
                <w:bCs w:val="false"/>
                <w:sz w:val="15"/>
                <w:szCs w:val="15"/>
              </w:rPr>
              <w:t xml:space="preserve">Artıyor</w:t>
            </w:r>
          </w:p>
        </w:tc>
      </w:tr>
      <w:tr xmlns:wp14="http://schemas.microsoft.com/office/word/2010/wordml" w:rsidTr="5E90C9FC" w14:paraId="1F972B64" wp14:textId="77777777">
        <w:tc>
          <w:tcPr>
            <w:tcW w:w="21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64850F3" wp14:textId="77777777">
            <w:pPr>
              <w:jc w:val="center"/>
            </w:pPr>
            <w:r>
              <w:rPr>
                <w:rFonts w:ascii="Times New Roman" w:hAnsi="Times New Roman" w:eastAsia="Times New Roman" w:cs="Times New Roman"/>
                <w:b w:val="false"/>
                <w:bCs w:val="false"/>
                <w:sz w:val="15"/>
                <w:szCs w:val="15"/>
              </w:rPr>
              <w:t xml:space="preserve">Genişletilebilirlik</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F22355B" wp14:textId="77777777">
            <w:pPr>
              <w:jc w:val="center"/>
            </w:pPr>
            <w:r>
              <w:rPr>
                <w:rFonts w:ascii="Times New Roman" w:hAnsi="Times New Roman" w:eastAsia="Times New Roman" w:cs="Times New Roman"/>
                <w:b w:val="false"/>
                <w:bCs w:val="false"/>
                <w:sz w:val="15"/>
                <w:szCs w:val="15"/>
              </w:rPr>
              <w:t xml:space="preserve">Durağan</w:t>
            </w:r>
          </w:p>
        </w:tc>
        <w:tc>
          <w:tcPr>
            <w:tcW w:w="13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22C4CF03" wp14:textId="77777777">
            <w:pPr>
              <w:jc w:val="center"/>
            </w:pPr>
            <w:r>
              <w:rPr>
                <w:rFonts w:ascii="Times New Roman" w:hAnsi="Times New Roman" w:eastAsia="Times New Roman" w:cs="Times New Roman"/>
                <w:b w:val="false"/>
                <w:bCs w:val="false"/>
                <w:sz w:val="15"/>
                <w:szCs w:val="15"/>
              </w:rPr>
              <w:t xml:space="preserve">Hafif artıyor</w:t>
            </w:r>
          </w:p>
        </w:tc>
        <w:tc>
          <w:tcPr>
            <w:tcW w:w="10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5163E89C" wp14:textId="77777777">
            <w:pPr>
              <w:jc w:val="center"/>
            </w:pPr>
            <w:r>
              <w:rPr>
                <w:rFonts w:ascii="Times New Roman" w:hAnsi="Times New Roman" w:eastAsia="Times New Roman" w:cs="Times New Roman"/>
                <w:b w:val="false"/>
                <w:bCs w:val="false"/>
                <w:sz w:val="15"/>
                <w:szCs w:val="15"/>
              </w:rPr>
              <w:t xml:space="preserve">Artıyor</w:t>
            </w:r>
          </w:p>
        </w:tc>
        <w:tc>
          <w:tcPr>
            <w:tcW w:w="12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844B84A" wp14:textId="77777777">
            <w:pPr>
              <w:jc w:val="center"/>
            </w:pPr>
            <w:r>
              <w:rPr>
                <w:rFonts w:ascii="Times New Roman" w:hAnsi="Times New Roman" w:eastAsia="Times New Roman" w:cs="Times New Roman"/>
                <w:b w:val="false"/>
                <w:bCs w:val="false"/>
                <w:sz w:val="15"/>
                <w:szCs w:val="15"/>
              </w:rPr>
              <w:t xml:space="preserve">Kararsız</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CCA4B3F" wp14:textId="77777777">
            <w:pPr>
              <w:jc w:val="center"/>
            </w:pPr>
            <w:r>
              <w:rPr>
                <w:rFonts w:ascii="Times New Roman" w:hAnsi="Times New Roman" w:eastAsia="Times New Roman" w:cs="Times New Roman"/>
                <w:b w:val="false"/>
                <w:bCs w:val="false"/>
                <w:sz w:val="15"/>
                <w:szCs w:val="15"/>
              </w:rPr>
              <w:t xml:space="preserve">Durağan</w:t>
            </w:r>
          </w:p>
        </w:tc>
      </w:tr>
      <w:tr xmlns:wp14="http://schemas.microsoft.com/office/word/2010/wordml" w:rsidTr="5E90C9FC" w14:paraId="180D5838" wp14:textId="77777777">
        <w:tc>
          <w:tcPr>
            <w:tcW w:w="21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3BEBC6BE" wp14:textId="77777777">
            <w:pPr>
              <w:jc w:val="center"/>
            </w:pPr>
            <w:r>
              <w:rPr>
                <w:rFonts w:ascii="Times New Roman" w:hAnsi="Times New Roman" w:eastAsia="Times New Roman" w:cs="Times New Roman"/>
                <w:b w:val="false"/>
                <w:bCs w:val="false"/>
                <w:sz w:val="15"/>
                <w:szCs w:val="15"/>
              </w:rPr>
              <w:t xml:space="preserve">Etkinlik</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7A8613CF" wp14:textId="77777777">
            <w:pPr>
              <w:jc w:val="center"/>
            </w:pPr>
            <w:r>
              <w:rPr>
                <w:rFonts w:ascii="Times New Roman" w:hAnsi="Times New Roman" w:eastAsia="Times New Roman" w:cs="Times New Roman"/>
                <w:b w:val="false"/>
                <w:bCs w:val="false"/>
                <w:sz w:val="15"/>
                <w:szCs w:val="15"/>
              </w:rPr>
              <w:t xml:space="preserve">Hafif artıyor</w:t>
            </w:r>
          </w:p>
        </w:tc>
        <w:tc>
          <w:tcPr>
            <w:tcW w:w="13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CD8B88B" wp14:textId="77777777">
            <w:pPr>
              <w:jc w:val="center"/>
            </w:pPr>
            <w:r>
              <w:rPr>
                <w:rFonts w:ascii="Times New Roman" w:hAnsi="Times New Roman" w:eastAsia="Times New Roman" w:cs="Times New Roman"/>
                <w:b w:val="false"/>
                <w:bCs w:val="false"/>
                <w:sz w:val="15"/>
                <w:szCs w:val="15"/>
              </w:rPr>
              <w:t xml:space="preserve">Durağan</w:t>
            </w:r>
          </w:p>
        </w:tc>
        <w:tc>
          <w:tcPr>
            <w:tcW w:w="10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0DF1789D" wp14:textId="77777777">
            <w:pPr>
              <w:jc w:val="center"/>
            </w:pPr>
            <w:r>
              <w:rPr>
                <w:rFonts w:ascii="Times New Roman" w:hAnsi="Times New Roman" w:eastAsia="Times New Roman" w:cs="Times New Roman"/>
                <w:b w:val="false"/>
                <w:bCs w:val="false"/>
                <w:sz w:val="15"/>
                <w:szCs w:val="15"/>
              </w:rPr>
              <w:t xml:space="preserve">Azalıyor</w:t>
            </w:r>
          </w:p>
        </w:tc>
        <w:tc>
          <w:tcPr>
            <w:tcW w:w="125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59480BE" wp14:textId="77777777">
            <w:pPr>
              <w:jc w:val="center"/>
            </w:pPr>
            <w:r>
              <w:rPr>
                <w:rFonts w:ascii="Times New Roman" w:hAnsi="Times New Roman" w:eastAsia="Times New Roman" w:cs="Times New Roman"/>
                <w:b w:val="false"/>
                <w:bCs w:val="false"/>
                <w:sz w:val="15"/>
                <w:szCs w:val="15"/>
              </w:rPr>
              <w:t xml:space="preserve">Azalıyor</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30" w:type="dxa"/>
              <w:left w:w="50" w:type="dxa"/>
              <w:bottom w:w="30" w:type="dxa"/>
              <w:right w:w="50" w:type="dxa"/>
            </w:tcMar>
            <w:vAlign w:val="center"/>
          </w:tcPr>
          <w:p w14:paraId="4C93F2BB" wp14:textId="77777777">
            <w:pPr>
              <w:jc w:val="center"/>
            </w:pPr>
            <w:r>
              <w:rPr>
                <w:rFonts w:ascii="Times New Roman" w:hAnsi="Times New Roman" w:eastAsia="Times New Roman" w:cs="Times New Roman"/>
                <w:b w:val="false"/>
                <w:bCs w:val="false"/>
                <w:sz w:val="15"/>
                <w:szCs w:val="15"/>
              </w:rPr>
              <w:t xml:space="preserve">Durağan</w:t>
            </w:r>
          </w:p>
        </w:tc>
      </w:tr>
    </w:tbl>
    <w:p xmlns:wp14="http://schemas.microsoft.com/office/word/2010/wordml" w14:paraId="62486C05" wp14:textId="77777777">
      <w:pPr>
        <w:spacing w:after="80"/>
      </w:pPr>
    </w:p>
    <w:p xmlns:wp14="http://schemas.microsoft.com/office/word/2010/wordml" w14:paraId="4101652C" wp14:textId="77777777">
      <w:pPr>
        <w:sectPr>
          <w:type w:val="continuous"/>
          <w:pgSz w:w="12240" w:h="15840" w:orient="portrait"/>
          <w:pgMar w:top="1080" w:right="1080" w:bottom="1080" w:left="1080" w:header="708" w:footer="708" w:gutter="0"/>
          <w:pgNumType/>
          <w:cols w:num="1"/>
          <w:docGrid w:linePitch="360"/>
        </w:sectPr>
      </w:pPr>
    </w:p>
    <w:p xmlns:wp14="http://schemas.microsoft.com/office/word/2010/wordml" w14:paraId="4195BC65" wp14:textId="77777777">
      <w:pPr>
        <w:spacing w:before="120" w:after="60"/>
        <w:jc w:val="left"/>
      </w:pPr>
      <w:r>
        <w:rPr>
          <w:rFonts w:ascii="Times New Roman" w:hAnsi="Times New Roman" w:eastAsia="Times New Roman" w:cs="Times New Roman"/>
          <w:i/>
          <w:iCs/>
          <w:sz w:val="20"/>
          <w:szCs w:val="20"/>
        </w:rPr>
        <w:t xml:space="preserve">D. Eleştirel Değerlendirme</w:t>
      </w:r>
    </w:p>
    <w:p xmlns:wp14="http://schemas.microsoft.com/office/word/2010/wordml" w14:paraId="57F6C8AE"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Tablo III'teki ayrışma, modellerin değerlendirme yöntemiyle yakından ilişkilidir. ChatGPT, Gemini ve DeepSeek metrikleri bir uygulayıcı mühendis sezgisiyle yorumlamış; artan bağlaşım ve azalan kohezyona ağırlık vererek yeniden kullanılabilirlik, esneklik ve etkinliği gerileyen olarak değerlendirmiştir. Buna karşılık Claude Sonnet 4.6, QMOOD ağırlıklandırmasını sayısal olarak uygulayarak bu nitelikleri — bu çalışmanın formül tabanlı hesabı gibi — artan ya da durağan bulmuştur. Bu durum çalışmanın merkezî gözlemini netleştirir: QMOOD'un yeniden kullanılabilirlik ve işlevsellik denklemleri büyük ölçüde tasarım boyutu (DSC) ve mesajlaşma (CIS) terimlerinden etkilendiğinden, kod tabanı büyüdükçe bu nitelikler mekanik olarak yükselir; sezgisel akıl yürüten modeller ise bu boyut etkisini göz ardı edip gerçek bakım maliyetindeki artışı yakalamaktadır. Dolayısıyla iki yaklaşım çelişmez, birbirini tamamlar.</w:t>
      </w:r>
    </w:p>
    <w:p xmlns:wp14="http://schemas.microsoft.com/office/word/2010/wordml" w14:paraId="7CCD5420"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Modellerin güvenilirliği açısından dört gözlem öne çıkar. Birincisi, Gemini girdiyi tam okuyamamış ve değerlendirmesini yalnızca ilk dört sürüm (1.13.1–1.16.1) üzerinden yapmıştır; bu kısıtı açıkça belirtmesi olumlu olmakla birlikte, kısmi veriye dayanan sonuçları on sürümlük evrimi tam temsil etmez. İkincisi, DeepSeek kompozisyon metriğini (MOA) kohezyon (CAM) değerleriyle karıştırmış; MOA'nın aslında arttığı (0,905 → 1,103) bir dönemde onu azalıyor olarak göstermiş ve etkinlik gerekçesini bu hatalı yorum üzerine kurmuştur. Üçüncüsü, ChatGPT on sürümün tamamını ve MOA dâhil tüm metrikleri doğru yorumlayarak tutarlı bir değerlendirme sunmuştur. Dördüncüsü, Claude Sonnet 4.6 metrikleri doğru yorumlamanın yanı sıra QMOOD skorlarını sayısal olarak üreterek en şeffaf ve izlenebilir değerlendirmeyi sağlamıştır. Bu farklılıklar, dil modeli çıktılarının girdi bütünlüğü ve metrik temellendirmesi açısından mutlaka doğrulanması gerektiğini göstermektedir.</w:t>
      </w:r>
    </w:p>
    <w:p xmlns:wp14="http://schemas.microsoft.com/office/word/2010/wordml" w14:paraId="4576B2FD" wp14:textId="77777777">
      <w:pPr>
        <w:spacing w:before="200" w:after="100"/>
        <w:jc w:val="center"/>
      </w:pPr>
      <w:r w:rsidRPr="5E90C9FC" w:rsidR="5E90C9FC">
        <w:rPr>
          <w:rFonts w:ascii="Times New Roman" w:hAnsi="Times New Roman" w:eastAsia="Times New Roman" w:cs="Times New Roman"/>
          <w:b w:val="1"/>
          <w:bCs w:val="1"/>
          <w:caps w:val="1"/>
          <w:sz w:val="20"/>
          <w:szCs w:val="20"/>
          <w:lang w:val="en-US"/>
        </w:rPr>
        <w:t>VII. Geçerlilik Tehditleri</w:t>
      </w:r>
    </w:p>
    <w:p xmlns:wp14="http://schemas.microsoft.com/office/word/2010/wordml" w14:paraId="0FE13FA3"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Kurma geçerliliği: QMOOD'un dört tasarım özelliği (CAM, MOA, MFA, NOP) CK çıktısında doğrudan bulunmadığından yaklaşık ölçütlerle hesaplanmıştır. Özellikle kompozisyon (MOA) ve kalıtım (MFA) için kullanılan ölçütler kabadır; bu özellikler, alan tipi ve kalıtılan metot bilgisini doğrudan üreten Designite gibi bir araçla ölçülerek doğrulanabilir; teknik borç ölçüm araçlarının karşılaştırmalı bir değerlendirmesi literatürde mevcuttur [17]. İç geçerlilik: Metrikler tek bir araçtan (CK) elde edilmiştir; ikinci bir araçla çapraz doğrulama, ölçüm yanlılığını azaltacaktır. Normalizasyonun baz sürüme göre yapılması, değerlerin mutlak değil bağıl yorumlanmasını gerektirir. Sonuç geçerliliği: LLM değerlendirmeleri tek seferlik üretimlerdir; modellerin olasılıksal doğası nedeniyle çıktılar tekrarlar arasında değişebilir. Dış geçerlilik: Çalışma tek bir sisteme (jsoup) ve dört modele dayandığından bulgular doğrudan genellenemez; farklı sistemler ve modellerle tekrarlanması gerekir.</w:t>
      </w:r>
    </w:p>
    <w:p xmlns:wp14="http://schemas.microsoft.com/office/word/2010/wordml" w14:paraId="1AAEC965" wp14:textId="77777777">
      <w:pPr>
        <w:spacing w:before="200" w:after="100"/>
        <w:jc w:val="center"/>
      </w:pPr>
      <w:r w:rsidRPr="5E90C9FC" w:rsidR="5E90C9FC">
        <w:rPr>
          <w:rFonts w:ascii="Times New Roman" w:hAnsi="Times New Roman" w:eastAsia="Times New Roman" w:cs="Times New Roman"/>
          <w:b w:val="1"/>
          <w:bCs w:val="1"/>
          <w:caps w:val="1"/>
          <w:sz w:val="20"/>
          <w:szCs w:val="20"/>
          <w:lang w:val="en-US"/>
        </w:rPr>
        <w:t>VIII. Sonuç ve Gelecek Çalışmalar</w:t>
      </w:r>
    </w:p>
    <w:p xmlns:wp14="http://schemas.microsoft.com/office/word/2010/wordml" w14:paraId="76DD3B79"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Bu çalışmada jsoup kütüphanesinin on ardışık sürümü QMOOD modeliyle analiz edilmiş ve tasarım kalitesinin evrimi hem niceliksel olarak hem de dört büyük dil modelinin niteliksel değerlendirmeleriyle ortaya konmuştur. Sonuçlar, sistemin boyut, bağlaşım ve karmaşıklık bakımından büyürken kapsülleme, kohezyon ve anlaşılabilirlik bakımından gerilediğini; TQI'deki görünür artışın boyut bağımlı terimlerden kaynaklandığını ve gerçek bakım göstergelerinin bir teknik borç birikimine işaret ettiğini göstermektedir. Sezgisel akıl yürüten modeller yeniden kullanılabilirlik gibi niteliklerde QMOOD'un aksine bozulma öngörerek gerçek bakım maliyetine dikkat çekmiş; QMOOD ağırlıklandırmasını sayısal uygulayan model ise formül tabanlı sonuçları doğrulamıştır.</w:t>
      </w:r>
    </w:p>
    <w:p xmlns:wp14="http://schemas.microsoft.com/office/word/2010/wordml" w14:paraId="6138433A" wp14:textId="77777777">
      <w:pPr>
        <w:spacing w:after="0" w:line="240" w:lineRule="auto"/>
        <w:ind w:firstLine="220"/>
        <w:jc w:val="both"/>
      </w:pPr>
      <w:r w:rsidRPr="5E90C9FC" w:rsidR="5E90C9FC">
        <w:rPr>
          <w:rFonts w:ascii="Times New Roman" w:hAnsi="Times New Roman" w:eastAsia="Times New Roman" w:cs="Times New Roman"/>
          <w:sz w:val="20"/>
          <w:szCs w:val="20"/>
          <w:lang w:val="en-US"/>
        </w:rPr>
        <w:t>Gelecek çalışmalar olarak, yaklaşık hesaplanan tasarım özelliklerinin (özellikle MOA ve MFA) Designite gibi araçlarla doğrulanması, LLM değerlendirmelerinin tekrarlanabilirliğini ölçmek için her modelden birden çok çıktı alınması ve analizin farklı alan ve ölçeklerdeki açık kaynak sistemlere genişletilmesi hedeflenmektedir.</w:t>
      </w:r>
    </w:p>
    <w:p xmlns:wp14="http://schemas.microsoft.com/office/word/2010/wordml" w14:paraId="65AAE360" wp14:textId="77777777">
      <w:pPr>
        <w:spacing w:before="200" w:after="100"/>
        <w:jc w:val="center"/>
      </w:pPr>
      <w:r w:rsidRPr="5E90C9FC" w:rsidR="5E90C9FC">
        <w:rPr>
          <w:rFonts w:ascii="Times New Roman" w:hAnsi="Times New Roman" w:eastAsia="Times New Roman" w:cs="Times New Roman"/>
          <w:b w:val="1"/>
          <w:bCs w:val="1"/>
          <w:caps w:val="1"/>
          <w:sz w:val="20"/>
          <w:szCs w:val="20"/>
          <w:lang w:val="en-US"/>
        </w:rPr>
        <w:t>Kaynaklar</w:t>
      </w:r>
    </w:p>
    <w:p xmlns:wp14="http://schemas.microsoft.com/office/word/2010/wordml" w14:paraId="2BED40A5" wp14:textId="77777777">
      <w:pPr>
        <w:spacing w:after="40" w:line="220"/>
        <w:ind w:left="260" w:hanging="260"/>
        <w:jc w:val="both"/>
      </w:pPr>
      <w:r>
        <w:rPr>
          <w:rFonts w:ascii="Times New Roman" w:hAnsi="Times New Roman" w:eastAsia="Times New Roman" w:cs="Times New Roman"/>
          <w:sz w:val="18"/>
          <w:szCs w:val="18"/>
        </w:rPr>
        <w:t xml:space="preserve">[1] M. M. Lehman, “Programs, life cycles, and laws of software evolution,” Proc. IEEE, vol. 68, no. 9, pp. 1060–1076, Sep. 1980.</w:t>
      </w:r>
    </w:p>
    <w:p xmlns:wp14="http://schemas.microsoft.com/office/word/2010/wordml" w14:paraId="367A8149" wp14:textId="77777777">
      <w:pPr>
        <w:spacing w:after="40" w:line="220" w:lineRule="auto"/>
        <w:ind w:left="260" w:hanging="260"/>
        <w:jc w:val="both"/>
      </w:pPr>
      <w:r w:rsidRPr="5E90C9FC" w:rsidR="5E90C9FC">
        <w:rPr>
          <w:rFonts w:ascii="Times New Roman" w:hAnsi="Times New Roman" w:eastAsia="Times New Roman" w:cs="Times New Roman"/>
          <w:sz w:val="18"/>
          <w:szCs w:val="18"/>
          <w:lang w:val="en-US"/>
        </w:rPr>
        <w:t>[2] D. L. Parnas, “Software aging,” in Proc. 16th Int. Conf. Softw. Eng. (ICSE), 1994, pp. 279–287.</w:t>
      </w:r>
    </w:p>
    <w:p xmlns:wp14="http://schemas.microsoft.com/office/word/2010/wordml" w14:paraId="251607D0" wp14:textId="77777777">
      <w:pPr>
        <w:spacing w:after="40" w:line="220"/>
        <w:ind w:left="260" w:hanging="260"/>
        <w:jc w:val="both"/>
      </w:pPr>
      <w:r>
        <w:rPr>
          <w:rFonts w:ascii="Times New Roman" w:hAnsi="Times New Roman" w:eastAsia="Times New Roman" w:cs="Times New Roman"/>
          <w:sz w:val="18"/>
          <w:szCs w:val="18"/>
        </w:rPr>
        <w:t xml:space="preserve">[3] S. R. Chidamber and C. F. Kemerer, “A metrics suite for object-oriented design,” IEEE Trans. Softw. Eng., vol. 20, no. 6, pp. 476–493, Jun. 1994.</w:t>
      </w:r>
    </w:p>
    <w:p xmlns:wp14="http://schemas.microsoft.com/office/word/2010/wordml" w14:paraId="5864BC1B" wp14:textId="77777777">
      <w:pPr>
        <w:spacing w:after="40" w:line="220"/>
        <w:ind w:left="260" w:hanging="260"/>
        <w:jc w:val="both"/>
      </w:pPr>
      <w:r>
        <w:rPr>
          <w:rFonts w:ascii="Times New Roman" w:hAnsi="Times New Roman" w:eastAsia="Times New Roman" w:cs="Times New Roman"/>
          <w:sz w:val="18"/>
          <w:szCs w:val="18"/>
        </w:rPr>
        <w:t xml:space="preserve">[4] J. Bansiya and C. G. Davis, “A hierarchical model for object-oriented design quality assessment,” IEEE Trans. Softw. Eng., vol. 28, no. 1, pp. 4–17, Jan. 2002.</w:t>
      </w:r>
    </w:p>
    <w:p xmlns:wp14="http://schemas.microsoft.com/office/word/2010/wordml" w14:paraId="6F3E7010" wp14:textId="77777777">
      <w:pPr>
        <w:spacing w:after="40" w:line="220"/>
        <w:ind w:left="260" w:hanging="260"/>
        <w:jc w:val="both"/>
      </w:pPr>
      <w:r>
        <w:rPr>
          <w:rFonts w:ascii="Times New Roman" w:hAnsi="Times New Roman" w:eastAsia="Times New Roman" w:cs="Times New Roman"/>
          <w:sz w:val="18"/>
          <w:szCs w:val="18"/>
        </w:rPr>
        <w:t xml:space="preserve">[5] T. J. McCabe, “A complexity measure,” IEEE Trans. Softw. Eng., vol. SE-2, no. 4, pp. 308–320, Dec. 1976.</w:t>
      </w:r>
    </w:p>
    <w:p xmlns:wp14="http://schemas.microsoft.com/office/word/2010/wordml" w14:paraId="694C549D" wp14:textId="77777777">
      <w:pPr>
        <w:spacing w:after="40" w:line="220"/>
        <w:ind w:left="260" w:hanging="260"/>
        <w:jc w:val="both"/>
      </w:pPr>
      <w:r>
        <w:rPr>
          <w:rFonts w:ascii="Times New Roman" w:hAnsi="Times New Roman" w:eastAsia="Times New Roman" w:cs="Times New Roman"/>
          <w:sz w:val="18"/>
          <w:szCs w:val="18"/>
        </w:rPr>
        <w:t xml:space="preserve">[6] W. Li and S. Henry, “Object-oriented metrics that predict maintainability,” J. Syst. Softw., vol. 23, no. 2, pp. 111–122, 1993.</w:t>
      </w:r>
    </w:p>
    <w:p xmlns:wp14="http://schemas.microsoft.com/office/word/2010/wordml" w14:paraId="473461F7" wp14:textId="77777777">
      <w:pPr>
        <w:spacing w:after="40" w:line="220"/>
        <w:ind w:left="260" w:hanging="260"/>
        <w:jc w:val="both"/>
      </w:pPr>
      <w:r>
        <w:rPr>
          <w:rFonts w:ascii="Times New Roman" w:hAnsi="Times New Roman" w:eastAsia="Times New Roman" w:cs="Times New Roman"/>
          <w:sz w:val="18"/>
          <w:szCs w:val="18"/>
        </w:rPr>
        <w:t xml:space="preserve">[7] V. R. Basili, L. C. Briand, and W. L. Melo, “A validation of object-oriented design metrics as quality indicators,” IEEE Trans. Softw. Eng., vol. 22, no. 10, pp. 751–761, Oct. 1996.</w:t>
      </w:r>
    </w:p>
    <w:p xmlns:wp14="http://schemas.microsoft.com/office/word/2010/wordml" w14:paraId="7E8F50B9" wp14:textId="77777777">
      <w:pPr>
        <w:spacing w:after="40" w:line="220"/>
        <w:ind w:left="260" w:hanging="260"/>
        <w:jc w:val="both"/>
      </w:pPr>
      <w:r>
        <w:rPr>
          <w:rFonts w:ascii="Times New Roman" w:hAnsi="Times New Roman" w:eastAsia="Times New Roman" w:cs="Times New Roman"/>
          <w:sz w:val="18"/>
          <w:szCs w:val="18"/>
        </w:rPr>
        <w:t xml:space="preserve">[8] M.-H. Tang, M.-H. Kao, and M.-H. Chen, “An empirical study on object-oriented metrics,” in Proc. 6th Int. Softw. Metrics Symp. (METRICS), 1999, pp. 242–249.</w:t>
      </w:r>
    </w:p>
    <w:p xmlns:wp14="http://schemas.microsoft.com/office/word/2010/wordml" w14:paraId="405D2390" wp14:textId="77777777">
      <w:pPr>
        <w:spacing w:after="40" w:line="220"/>
        <w:ind w:left="260" w:hanging="260"/>
        <w:jc w:val="both"/>
      </w:pPr>
      <w:r>
        <w:rPr>
          <w:rFonts w:ascii="Times New Roman" w:hAnsi="Times New Roman" w:eastAsia="Times New Roman" w:cs="Times New Roman"/>
          <w:sz w:val="18"/>
          <w:szCs w:val="18"/>
        </w:rPr>
        <w:t xml:space="preserve">[9] R. G. Dromey, “A model for software product quality,” IEEE Trans. Softw. Eng., vol. 21, no. 2, pp. 146–162, Feb. 1995.</w:t>
      </w:r>
    </w:p>
    <w:p xmlns:wp14="http://schemas.microsoft.com/office/word/2010/wordml" w14:paraId="10B2137F" wp14:textId="77777777">
      <w:pPr>
        <w:spacing w:after="40" w:line="220"/>
        <w:ind w:left="260" w:hanging="260"/>
        <w:jc w:val="both"/>
      </w:pPr>
      <w:r>
        <w:rPr>
          <w:rFonts w:ascii="Times New Roman" w:hAnsi="Times New Roman" w:eastAsia="Times New Roman" w:cs="Times New Roman"/>
          <w:sz w:val="18"/>
          <w:szCs w:val="18"/>
        </w:rPr>
        <w:t xml:space="preserve">[10] M. M. Lehman, J. F. Ramil, P. D. Wernick, D. E. Perry, and W. M. Turski, “Metrics and laws of software evolution—the nineties view,” in Proc. 4th Int. Softw. Metrics Symp. (METRICS), 1997, pp. 20–32.</w:t>
      </w:r>
    </w:p>
    <w:p xmlns:wp14="http://schemas.microsoft.com/office/word/2010/wordml" w14:paraId="5D28AA15" wp14:textId="77777777">
      <w:pPr>
        <w:spacing w:after="40" w:line="220"/>
        <w:ind w:left="260" w:hanging="260"/>
        <w:jc w:val="both"/>
      </w:pPr>
      <w:r>
        <w:rPr>
          <w:rFonts w:ascii="Times New Roman" w:hAnsi="Times New Roman" w:eastAsia="Times New Roman" w:cs="Times New Roman"/>
          <w:sz w:val="18"/>
          <w:szCs w:val="18"/>
        </w:rPr>
        <w:t xml:space="preserve">[11] W. Cunningham, “The WyCash portfolio management system,” in Addendum to the Proc. Object-Oriented Programming Systems, Languages, and Applications (OOPSLA ’92), 1992, pp. 29–30.</w:t>
      </w:r>
    </w:p>
    <w:p xmlns:wp14="http://schemas.microsoft.com/office/word/2010/wordml" w14:paraId="3B0A6180" wp14:textId="77777777">
      <w:pPr>
        <w:spacing w:after="40" w:line="220"/>
        <w:ind w:left="260" w:hanging="260"/>
        <w:jc w:val="both"/>
      </w:pPr>
      <w:r>
        <w:rPr>
          <w:rFonts w:ascii="Times New Roman" w:hAnsi="Times New Roman" w:eastAsia="Times New Roman" w:cs="Times New Roman"/>
          <w:sz w:val="18"/>
          <w:szCs w:val="18"/>
        </w:rPr>
        <w:t xml:space="preserve">[12] P. Kruchten, R. L. Nord, and I. Ozkaya, “Technical debt: From metaphor to theory and practice,” IEEE Softw., vol. 29, no. 6, pp. 18–21, Nov./Dec. 2012.</w:t>
      </w:r>
    </w:p>
    <w:p xmlns:wp14="http://schemas.microsoft.com/office/word/2010/wordml" w14:paraId="4A7903C8" wp14:textId="77777777">
      <w:pPr>
        <w:spacing w:after="40" w:line="220"/>
        <w:ind w:left="260" w:hanging="260"/>
        <w:jc w:val="both"/>
      </w:pPr>
      <w:r>
        <w:rPr>
          <w:rFonts w:ascii="Times New Roman" w:hAnsi="Times New Roman" w:eastAsia="Times New Roman" w:cs="Times New Roman"/>
          <w:sz w:val="18"/>
          <w:szCs w:val="18"/>
        </w:rPr>
        <w:t xml:space="preserve">[13] Z. Li, P. Avgeriou, and P. Liang, “A systematic mapping study on technical debt and its management,” J. Syst. Softw., vol. 101, pp. 193–220, 2015.</w:t>
      </w:r>
    </w:p>
    <w:p xmlns:wp14="http://schemas.microsoft.com/office/word/2010/wordml" w14:paraId="142A49E5" wp14:textId="36CE6463">
      <w:pPr>
        <w:spacing w:after="40" w:line="220" w:lineRule="auto"/>
        <w:ind w:left="260" w:hanging="260"/>
        <w:jc w:val="both"/>
      </w:pPr>
      <w:r w:rsidRPr="5E90C9FC" w:rsidR="5E90C9FC">
        <w:rPr>
          <w:rFonts w:ascii="Times New Roman" w:hAnsi="Times New Roman" w:eastAsia="Times New Roman" w:cs="Times New Roman"/>
          <w:sz w:val="18"/>
          <w:szCs w:val="18"/>
          <w:lang w:val="tr-TR"/>
        </w:rPr>
        <w:t xml:space="preserve">[14] J. Hedley, </w:t>
      </w:r>
      <w:r w:rsidRPr="5E90C9FC" w:rsidR="5E90C9FC">
        <w:rPr>
          <w:rFonts w:ascii="Times New Roman" w:hAnsi="Times New Roman" w:eastAsia="Times New Roman" w:cs="Times New Roman"/>
          <w:sz w:val="18"/>
          <w:szCs w:val="18"/>
          <w:lang w:val="tr-TR"/>
        </w:rPr>
        <w:t>jsoup</w:t>
      </w:r>
      <w:r w:rsidRPr="5E90C9FC" w:rsidR="5E90C9FC">
        <w:rPr>
          <w:rFonts w:ascii="Times New Roman" w:hAnsi="Times New Roman" w:eastAsia="Times New Roman" w:cs="Times New Roman"/>
          <w:sz w:val="18"/>
          <w:szCs w:val="18"/>
          <w:lang w:val="tr-TR"/>
        </w:rPr>
        <w:t>: Java HTML Parser. [</w:t>
      </w:r>
      <w:r w:rsidRPr="5E90C9FC" w:rsidR="5E90C9FC">
        <w:rPr>
          <w:rFonts w:ascii="Times New Roman" w:hAnsi="Times New Roman" w:eastAsia="Times New Roman" w:cs="Times New Roman"/>
          <w:sz w:val="18"/>
          <w:szCs w:val="18"/>
          <w:lang w:val="tr-TR"/>
        </w:rPr>
        <w:t>Çevrimiçi</w:t>
      </w:r>
      <w:r w:rsidRPr="5E90C9FC" w:rsidR="5E90C9FC">
        <w:rPr>
          <w:rFonts w:ascii="Times New Roman" w:hAnsi="Times New Roman" w:eastAsia="Times New Roman" w:cs="Times New Roman"/>
          <w:sz w:val="18"/>
          <w:szCs w:val="18"/>
          <w:lang w:val="tr-TR"/>
        </w:rPr>
        <w:t xml:space="preserve">]. </w:t>
      </w:r>
      <w:r w:rsidRPr="5E90C9FC" w:rsidR="5E90C9FC">
        <w:rPr>
          <w:rFonts w:ascii="Times New Roman" w:hAnsi="Times New Roman" w:eastAsia="Times New Roman" w:cs="Times New Roman"/>
          <w:sz w:val="18"/>
          <w:szCs w:val="18"/>
          <w:lang w:val="tr-TR"/>
        </w:rPr>
        <w:t>Erişim</w:t>
      </w:r>
      <w:r w:rsidRPr="5E90C9FC" w:rsidR="5E90C9FC">
        <w:rPr>
          <w:rFonts w:ascii="Times New Roman" w:hAnsi="Times New Roman" w:eastAsia="Times New Roman" w:cs="Times New Roman"/>
          <w:sz w:val="18"/>
          <w:szCs w:val="18"/>
          <w:lang w:val="tr-TR"/>
        </w:rPr>
        <w:t xml:space="preserve"> </w:t>
      </w:r>
      <w:r w:rsidRPr="5E90C9FC" w:rsidR="5E90C9FC">
        <w:rPr>
          <w:rFonts w:ascii="Times New Roman" w:hAnsi="Times New Roman" w:eastAsia="Times New Roman" w:cs="Times New Roman"/>
          <w:sz w:val="18"/>
          <w:szCs w:val="18"/>
          <w:lang w:val="tr-TR"/>
        </w:rPr>
        <w:t>adresi</w:t>
      </w:r>
      <w:r w:rsidRPr="5E90C9FC" w:rsidR="5E90C9FC">
        <w:rPr>
          <w:rFonts w:ascii="Times New Roman" w:hAnsi="Times New Roman" w:eastAsia="Times New Roman" w:cs="Times New Roman"/>
          <w:sz w:val="18"/>
          <w:szCs w:val="18"/>
          <w:lang w:val="tr-TR"/>
        </w:rPr>
        <w:t xml:space="preserve">: https://jsoup.org/. </w:t>
      </w:r>
      <w:r w:rsidRPr="5E90C9FC" w:rsidR="5E90C9FC">
        <w:rPr>
          <w:rFonts w:ascii="Times New Roman" w:hAnsi="Times New Roman" w:eastAsia="Times New Roman" w:cs="Times New Roman"/>
          <w:sz w:val="18"/>
          <w:szCs w:val="18"/>
          <w:lang w:val="tr-TR"/>
        </w:rPr>
        <w:t>Erişim</w:t>
      </w:r>
      <w:r w:rsidRPr="5E90C9FC" w:rsidR="5E90C9FC">
        <w:rPr>
          <w:rFonts w:ascii="Times New Roman" w:hAnsi="Times New Roman" w:eastAsia="Times New Roman" w:cs="Times New Roman"/>
          <w:sz w:val="18"/>
          <w:szCs w:val="18"/>
          <w:lang w:val="tr-TR"/>
        </w:rPr>
        <w:t xml:space="preserve"> </w:t>
      </w:r>
      <w:r w:rsidRPr="5E90C9FC" w:rsidR="5E90C9FC">
        <w:rPr>
          <w:rFonts w:ascii="Times New Roman" w:hAnsi="Times New Roman" w:eastAsia="Times New Roman" w:cs="Times New Roman"/>
          <w:sz w:val="18"/>
          <w:szCs w:val="18"/>
          <w:lang w:val="tr-TR"/>
        </w:rPr>
        <w:t>tarihi</w:t>
      </w:r>
      <w:r w:rsidRPr="5E90C9FC" w:rsidR="5E90C9FC">
        <w:rPr>
          <w:rFonts w:ascii="Times New Roman" w:hAnsi="Times New Roman" w:eastAsia="Times New Roman" w:cs="Times New Roman"/>
          <w:sz w:val="18"/>
          <w:szCs w:val="18"/>
          <w:lang w:val="tr-TR"/>
        </w:rPr>
        <w:t xml:space="preserve">: </w:t>
      </w:r>
      <w:r w:rsidRPr="5E90C9FC" w:rsidR="31B3BFAC">
        <w:rPr>
          <w:rFonts w:ascii="Times New Roman" w:hAnsi="Times New Roman" w:eastAsia="Times New Roman" w:cs="Times New Roman"/>
          <w:sz w:val="18"/>
          <w:szCs w:val="18"/>
          <w:lang w:val="tr-TR"/>
        </w:rPr>
        <w:t>9</w:t>
      </w:r>
      <w:r w:rsidRPr="5E90C9FC" w:rsidR="5E90C9FC">
        <w:rPr>
          <w:rFonts w:ascii="Times New Roman" w:hAnsi="Times New Roman" w:eastAsia="Times New Roman" w:cs="Times New Roman"/>
          <w:sz w:val="18"/>
          <w:szCs w:val="18"/>
          <w:lang w:val="tr-TR"/>
        </w:rPr>
        <w:t xml:space="preserve"> Haziran 2026.</w:t>
      </w:r>
    </w:p>
    <w:p xmlns:wp14="http://schemas.microsoft.com/office/word/2010/wordml" w14:paraId="2A3EA0E0" wp14:textId="6428005A">
      <w:pPr>
        <w:spacing w:after="40" w:line="220" w:lineRule="auto"/>
        <w:ind w:left="260" w:hanging="260"/>
        <w:jc w:val="both"/>
      </w:pPr>
      <w:r w:rsidRPr="5E90C9FC" w:rsidR="5E90C9FC">
        <w:rPr>
          <w:rFonts w:ascii="Times New Roman" w:hAnsi="Times New Roman" w:eastAsia="Times New Roman" w:cs="Times New Roman"/>
          <w:sz w:val="18"/>
          <w:szCs w:val="18"/>
          <w:lang w:val="tr-TR"/>
        </w:rPr>
        <w:t xml:space="preserve">[15] M. </w:t>
      </w:r>
      <w:r w:rsidRPr="5E90C9FC" w:rsidR="5E90C9FC">
        <w:rPr>
          <w:rFonts w:ascii="Times New Roman" w:hAnsi="Times New Roman" w:eastAsia="Times New Roman" w:cs="Times New Roman"/>
          <w:sz w:val="18"/>
          <w:szCs w:val="18"/>
          <w:lang w:val="tr-TR"/>
        </w:rPr>
        <w:t>Aniche</w:t>
      </w:r>
      <w:r w:rsidRPr="5E90C9FC" w:rsidR="5E90C9FC">
        <w:rPr>
          <w:rFonts w:ascii="Times New Roman" w:hAnsi="Times New Roman" w:eastAsia="Times New Roman" w:cs="Times New Roman"/>
          <w:sz w:val="18"/>
          <w:szCs w:val="18"/>
          <w:lang w:val="tr-TR"/>
        </w:rPr>
        <w:t>, Java Code Metrics Calculator (CK), 2015. [</w:t>
      </w:r>
      <w:r w:rsidRPr="5E90C9FC" w:rsidR="5E90C9FC">
        <w:rPr>
          <w:rFonts w:ascii="Times New Roman" w:hAnsi="Times New Roman" w:eastAsia="Times New Roman" w:cs="Times New Roman"/>
          <w:sz w:val="18"/>
          <w:szCs w:val="18"/>
          <w:lang w:val="tr-TR"/>
        </w:rPr>
        <w:t>Çevrimiçi</w:t>
      </w:r>
      <w:r w:rsidRPr="5E90C9FC" w:rsidR="5E90C9FC">
        <w:rPr>
          <w:rFonts w:ascii="Times New Roman" w:hAnsi="Times New Roman" w:eastAsia="Times New Roman" w:cs="Times New Roman"/>
          <w:sz w:val="18"/>
          <w:szCs w:val="18"/>
          <w:lang w:val="tr-TR"/>
        </w:rPr>
        <w:t xml:space="preserve">]. </w:t>
      </w:r>
      <w:r w:rsidRPr="5E90C9FC" w:rsidR="5E90C9FC">
        <w:rPr>
          <w:rFonts w:ascii="Times New Roman" w:hAnsi="Times New Roman" w:eastAsia="Times New Roman" w:cs="Times New Roman"/>
          <w:sz w:val="18"/>
          <w:szCs w:val="18"/>
          <w:lang w:val="tr-TR"/>
        </w:rPr>
        <w:t>Erişim</w:t>
      </w:r>
      <w:r w:rsidRPr="5E90C9FC" w:rsidR="5E90C9FC">
        <w:rPr>
          <w:rFonts w:ascii="Times New Roman" w:hAnsi="Times New Roman" w:eastAsia="Times New Roman" w:cs="Times New Roman"/>
          <w:sz w:val="18"/>
          <w:szCs w:val="18"/>
          <w:lang w:val="tr-TR"/>
        </w:rPr>
        <w:t xml:space="preserve"> </w:t>
      </w:r>
      <w:r w:rsidRPr="5E90C9FC" w:rsidR="5E90C9FC">
        <w:rPr>
          <w:rFonts w:ascii="Times New Roman" w:hAnsi="Times New Roman" w:eastAsia="Times New Roman" w:cs="Times New Roman"/>
          <w:sz w:val="18"/>
          <w:szCs w:val="18"/>
          <w:lang w:val="tr-TR"/>
        </w:rPr>
        <w:t>adresi</w:t>
      </w:r>
      <w:r w:rsidRPr="5E90C9FC" w:rsidR="5E90C9FC">
        <w:rPr>
          <w:rFonts w:ascii="Times New Roman" w:hAnsi="Times New Roman" w:eastAsia="Times New Roman" w:cs="Times New Roman"/>
          <w:sz w:val="18"/>
          <w:szCs w:val="18"/>
          <w:lang w:val="tr-TR"/>
        </w:rPr>
        <w:t xml:space="preserve">: https://github.com/mauricioaniche/ck/. </w:t>
      </w:r>
      <w:r w:rsidRPr="5E90C9FC" w:rsidR="5E90C9FC">
        <w:rPr>
          <w:rFonts w:ascii="Times New Roman" w:hAnsi="Times New Roman" w:eastAsia="Times New Roman" w:cs="Times New Roman"/>
          <w:sz w:val="18"/>
          <w:szCs w:val="18"/>
          <w:lang w:val="tr-TR"/>
        </w:rPr>
        <w:t>Erişim</w:t>
      </w:r>
      <w:r w:rsidRPr="5E90C9FC" w:rsidR="5E90C9FC">
        <w:rPr>
          <w:rFonts w:ascii="Times New Roman" w:hAnsi="Times New Roman" w:eastAsia="Times New Roman" w:cs="Times New Roman"/>
          <w:sz w:val="18"/>
          <w:szCs w:val="18"/>
          <w:lang w:val="tr-TR"/>
        </w:rPr>
        <w:t xml:space="preserve"> </w:t>
      </w:r>
      <w:r w:rsidRPr="5E90C9FC" w:rsidR="5E90C9FC">
        <w:rPr>
          <w:rFonts w:ascii="Times New Roman" w:hAnsi="Times New Roman" w:eastAsia="Times New Roman" w:cs="Times New Roman"/>
          <w:sz w:val="18"/>
          <w:szCs w:val="18"/>
          <w:lang w:val="tr-TR"/>
        </w:rPr>
        <w:t>tarihi</w:t>
      </w:r>
      <w:r w:rsidRPr="5E90C9FC" w:rsidR="5E90C9FC">
        <w:rPr>
          <w:rFonts w:ascii="Times New Roman" w:hAnsi="Times New Roman" w:eastAsia="Times New Roman" w:cs="Times New Roman"/>
          <w:sz w:val="18"/>
          <w:szCs w:val="18"/>
          <w:lang w:val="tr-TR"/>
        </w:rPr>
        <w:t xml:space="preserve">: </w:t>
      </w:r>
      <w:r w:rsidRPr="5E90C9FC" w:rsidR="2D52722F">
        <w:rPr>
          <w:rFonts w:ascii="Times New Roman" w:hAnsi="Times New Roman" w:eastAsia="Times New Roman" w:cs="Times New Roman"/>
          <w:sz w:val="18"/>
          <w:szCs w:val="18"/>
          <w:lang w:val="tr-TR"/>
        </w:rPr>
        <w:t>9</w:t>
      </w:r>
      <w:r w:rsidRPr="5E90C9FC" w:rsidR="5E90C9FC">
        <w:rPr>
          <w:rFonts w:ascii="Times New Roman" w:hAnsi="Times New Roman" w:eastAsia="Times New Roman" w:cs="Times New Roman"/>
          <w:sz w:val="18"/>
          <w:szCs w:val="18"/>
          <w:lang w:val="tr-TR"/>
        </w:rPr>
        <w:t xml:space="preserve"> Haziran 2026.</w:t>
      </w:r>
    </w:p>
    <w:p xmlns:wp14="http://schemas.microsoft.com/office/word/2010/wordml" w14:paraId="1C0ACE60" wp14:textId="77777777">
      <w:pPr>
        <w:spacing w:after="40" w:line="220"/>
        <w:ind w:left="260" w:hanging="260"/>
        <w:jc w:val="both"/>
      </w:pPr>
      <w:r>
        <w:rPr>
          <w:rFonts w:ascii="Times New Roman" w:hAnsi="Times New Roman" w:eastAsia="Times New Roman" w:cs="Times New Roman"/>
          <w:sz w:val="18"/>
          <w:szCs w:val="18"/>
        </w:rPr>
        <w:t xml:space="preserve">[16] B. Henderson-Sellers, Object-Oriented Metrics: Measures of Complexity. Upper Saddle River, NJ, USA: Prentice Hall, 1996.</w:t>
      </w:r>
    </w:p>
    <w:p xmlns:wp14="http://schemas.microsoft.com/office/word/2010/wordml" w14:paraId="79AB3024" wp14:textId="77777777">
      <w:pPr>
        <w:spacing w:after="40" w:line="220"/>
        <w:ind w:left="260" w:hanging="260"/>
        <w:jc w:val="both"/>
      </w:pPr>
      <w:r>
        <w:rPr>
          <w:rFonts w:ascii="Times New Roman" w:hAnsi="Times New Roman" w:eastAsia="Times New Roman" w:cs="Times New Roman"/>
          <w:sz w:val="18"/>
          <w:szCs w:val="18"/>
        </w:rPr>
        <w:t xml:space="preserve">[17] P. Avgeriou et al., “An overview and comparison of technical debt measurement tools,” IEEE Softw., vol. 38, no. 3, pp. 61–71, May/Jun. 2021.</w:t>
      </w:r>
    </w:p>
    <w:sectPr>
      <w:type w:val="continuous"/>
      <w:pgSz w:w="12240" w:h="15840" w:orient="portrait"/>
      <w:pgMar w:top="1080" w:right="1080" w:bottom="1080" w:left="1080" w:header="708" w:footer="708" w:gutter="0"/>
      <w:pgNumType/>
      <w:cols w:equalWidth="1"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8dfb21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20AFE12"/>
  <w15:docId w15:val="{29ED4A41-A9FF-47CA-AA5E-D0BA0BCF0149}"/>
  <w:rsids>
    <w:rsidRoot w:val="05540428"/>
    <w:rsid w:val="05540428"/>
    <w:rsid w:val="0F842115"/>
    <w:rsid w:val="2D52722F"/>
    <w:rsid w:val="31B3BFAC"/>
    <w:rsid w:val="3ACBA636"/>
    <w:rsid w:val="4486CC98"/>
    <w:rsid w:val="57E60AB7"/>
    <w:rsid w:val="5E90C9FC"/>
    <w:rsid w:val="66F84CC2"/>
    <w:rsid w:val="6EC312B7"/>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image" Target="media/4974c9809ec70344e91588d8cdef6ea619149d38.png" Id="rId7" /><Relationship Type="http://schemas.openxmlformats.org/officeDocument/2006/relationships/image" Target="media/6c947e7c54cc526a55e19ce10f5feb4d6140ba38.png" Id="rId8" /><Relationship Type="http://schemas.openxmlformats.org/officeDocument/2006/relationships/image" Target="media/cc678af2626ecaf09ec95f0811c06d4d63cd73d0.png" Id="rId9" /><Relationship Type="http://schemas.openxmlformats.org/officeDocument/2006/relationships/image" Target="media/dd48e3d02e4db0a09cc7e0bae99535dcaea262a0.png" Id="rId10" /><Relationship Type="http://schemas.openxmlformats.org/officeDocument/2006/relationships/image" Target="media/a2bb3d06ba9b359bd8b37bd2285a9149d60d783d.png" Id="rId11" /><Relationship Type="http://schemas.openxmlformats.org/officeDocument/2006/relationships/image" Target="media/749ba1e4efaa91b84e125dabeb8c1546837bd020.png" Id="rId12" /><Relationship Type="http://schemas.openxmlformats.org/officeDocument/2006/relationships/fontTable" Target="fontTable.xml" Id="rId13"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OKAN GÜMÜŞ</lastModifiedBy>
  <revision>2</revision>
  <dcterms:created xsi:type="dcterms:W3CDTF">2026-06-18T15:48:19.2780000Z</dcterms:created>
  <dcterms:modified xsi:type="dcterms:W3CDTF">2026-06-18T16:04:07.9438819Z</dcterms:modified>
</coreProperties>
</file>

<file path=docProps/custom.xml><?xml version="1.0" encoding="utf-8"?>
<Properties xmlns="http://schemas.openxmlformats.org/officeDocument/2006/custom-properties" xmlns:vt="http://schemas.openxmlformats.org/officeDocument/2006/docPropsVTypes"/>
</file>