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Open Questions: SDRF / Sample-Metadata Support in mzPeak</w:t>
      </w:r>
    </w:p>
    <w:p>
      <w:pPr>
        <w:spacing w:after="20"/>
      </w:pPr>
      <w:r>
        <w:t xml:space="preserve">Oliver Kohlbacher (OK), Joshua Klein (JK), Tim Van Den Bossche (TVDB)</w:t>
      </w:r>
    </w:p>
    <w:p>
      <w:pPr>
        <w:spacing w:after="240"/>
      </w:pPr>
      <w:r>
        <w:rPr>
          <w:i/>
          <w:iCs/>
          <w:color w:val="666666"/>
        </w:rPr>
        <w:t xml:space="preserve">draft 2026-06-08 — for discussion</w:t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t xml:space="preserve">mzPeak is the proposed successor to mzML — compact, performant, cloud-native (Parquet-in-ZIP). Its current specification models </w:t>
      </w:r>
      <w:r>
        <w:rPr>
          <w:b/>
          <w:bCs/>
        </w:rPr>
        <w:t xml:space="preserve">spectra, chromatograms, and wavelength spectra</w:t>
      </w:r>
      <w:r>
        <w:t xml:space="preserve"> plus a file-level </w:t>
      </w:r>
      <w:r>
        <w:rPr>
          <w:i/>
          <w:iCs/>
        </w:rPr>
        <w:t xml:space="preserve">sample_list</w:t>
      </w:r>
      <w:r>
        <w:t xml:space="preserve"> (the mzML </w:t>
      </w:r>
      <w:r>
        <w:rPr>
          <w:i/>
          <w:iCs/>
        </w:rPr>
        <w:t xml:space="preserve">sample</w:t>
      </w:r>
      <w:r>
        <w:t xml:space="preserve"> analog: id, name, parameters), but it has </w:t>
      </w:r>
      <w:r>
        <w:rPr>
          <w:b/>
          <w:bCs/>
        </w:rPr>
        <w:t xml:space="preserve">no model for the sample↔data-file relationship</w:t>
      </w:r>
      <w:r>
        <w:t xml:space="preserve"> that SDRF captures, and </w:t>
      </w:r>
      <w:r>
        <w:rPr>
          <w:b/>
          <w:bCs/>
        </w:rPr>
        <w:t xml:space="preserve">no representation of isobaric (TMT/iTRAQ) channel assignment</w:t>
      </w:r>
      <w:r>
        <w:t xml:space="preserve">. This document collects the open questions that must be resolved before SDRF-grade sample metadata can live in mzPeak without loss.</w:t>
      </w:r>
    </w:p>
    <w:p>
      <w:pPr>
        <w:spacing w:after="120"/>
      </w:pPr>
      <w:r>
        <w:rPr>
          <w:b/>
          <w:bCs/>
        </w:rPr>
        <w:t xml:space="preserve">Status. </w:t>
      </w:r>
      <w:r>
        <w:t xml:space="preserve">mzPeak’s design notes (HUPO-PSI session, 2026-05-07, §5.7) flag SDRF integration as an </w:t>
      </w:r>
      <w:r>
        <w:rPr>
          <w:b/>
          <w:bCs/>
        </w:rPr>
        <w:t xml:space="preserve">open design question</w:t>
      </w:r>
      <w:r>
        <w:t xml:space="preserve">: “SDRF details known at acquisition time could be stored inside the mzPeak archive, either as a TSV file or via the sample-list metadata inherited from mzML. This remains an open design question.” The canonical spec now lives in HUPO-PSI/mzPeak-specification (nominal v0.9). PSI spring-2026 feedback additionally asks for region-of-interest polygons / spatial queries, which intersect the sample model (deferred).</w:t>
      </w:r>
    </w:p>
    <w:p>
      <w:pPr>
        <w:spacing w:after="120"/>
      </w:pPr>
      <w:r>
        <w:rPr>
          <w:b/>
          <w:bCs/>
        </w:rPr>
        <w:t xml:space="preserve">Companion. </w:t>
      </w:r>
      <w:r>
        <w:t xml:space="preserve">A draft mapping (SDRF ↔ mzPeak) has been prepared and is implementable for the common case (RAG-verified against the spec, adversarially reviewed to convergence). The questions below are where the draft makes an assumption needing committee ratification, or hits a genuine gap in the base mzPeak schema. The core mismatch: </w:t>
      </w:r>
      <w:r>
        <w:rPr>
          <w:b/>
          <w:bCs/>
        </w:rPr>
        <w:t xml:space="preserve">SDRF is study-scoped, keyed by (sample × data-file) rows</w:t>
      </w:r>
      <w:r>
        <w:t xml:space="preserve">, whereas mzPeak is file/spectrum-scoped — so each SDRF column must be decomposed to its natural scope, with stable join keys to rebuild the table.</w:t>
      </w:r>
    </w:p>
    <w:p>
      <w:pPr>
        <w:pStyle w:val="Heading1"/>
      </w:pPr>
      <w:r>
        <w:t xml:space="preserve">Open questions for SDRF in mzPeak</w:t>
      </w:r>
    </w:p>
    <w:p>
      <w:pPr>
        <w:spacing w:after="120"/>
      </w:pPr>
      <w:r>
        <w:rPr>
          <w:i/>
          <w:iCs/>
        </w:rPr>
        <w:t xml:space="preserve">The numbering is for reference only; it does not imply priority.</w:t>
      </w:r>
    </w:p>
    <w:p>
      <w:pPr>
        <w:pStyle w:val="Heading2"/>
      </w:pPr>
      <w:r>
        <w:t xml:space="preserve">Q1 — Authority: canonical SDRF vs in-file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A repository SDRF (*.sdrf.tsv, e.g. in PRIDE) carries the authoritative study design. Should an mzPeak file contain SDRF, and if so, is the in-file copy authoritative?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The canonical *.sdrf.tsv stays the lossless source; mzPeak embeds the file’s own SDRF row(s) verbatim plus a dataset back-reference (accession + SDRF URI); all structured fields (Q3–Q8) are projections for query, not authoritative.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Ratify “embed verbatim rows + projections + back-ref”, and a precedence rule (repo SDRF wins on conflict)? (vs the §5.7 still-undecided “TSV member or mzML sample-list”.)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Embed the relevant SDRF rows verbatim as a typed archive member; record dataset_accession + sdrf_uri; repo SDRF authoritative, in-file a denormalized convenience copy that MUST agree when present.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2"/>
      </w:pPr>
      <w:r>
        <w:t xml:space="preserve">Q2 — First-class entity_type for sample metadata (vs 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Today an embedded SDRF TSV can only be registered in mzpeak_index.json as entity_type: "other", with no controlled discovery term — mirroring the imaging “image entity”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Promote it: define entity_type: "sample-metadata" with data_kind: "sdrf" (and a defined descriptor), so the SDRF member is discoverable by controlled term rather than by filename.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Add sample-metadata / sdrf to the open entity_type / data_kind enumerations (plus a schema/ contract)?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Add the typed member; backward-compatible (an unknown entity_type already degrades to other, so old readers still fetch the bytes).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2"/>
      </w:pPr>
      <w:r>
        <w:t xml:space="preserve">Q3 — Sample model: sample_list reuse + run→sample binding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sample_list exists (id / name / parameters), but the ms_run schema has no sample reference, and there is no per-spectrum sample link — so a file cannot say which sample(s) it measures.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Carry SDRF characteristics[…] as sample_list parameters, keyed by SDRF source name; add a run→sample binding and a per-spectrum assay_ref.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Add the run→sample reference + per-spectrum assay_ref to the base schema?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sample_list entries keyed by source name; assay_ref (per-spectrum) covers the 1:1 and fractionation (1 sample : N files) cases.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2"/>
      </w:pPr>
      <w:r>
        <w:t xml:space="preserve">Q4 — Isobaric channels (TMT/iTRAQ): a channel_list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The central gap. SDRF expresses multiplexing as N rows sharing one assay name, differing in comment[label] (e.g. TMT126). mzPeak has no label / channel / reporter / role construct — a single per-spectrum sample reference cannot model N reporter-channel samples in one MS2.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Add a file-level channel_list: each channel = {label, reporter_mz, tag_modification, sample_refs[], role, sdrf_row_ref}; bind the run via ms_run.channel_set + plex_id.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Ratify a channel_list (and its schema) as the home for isobaric channel→sample assignment?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One entry per isobaric channel — id, label (PRIDE), reporter_mz (reagent table), tag_modification (Unimod), sample_refs[] (1 normally; pooled via pool_member_refs), role (experimental | reference | carrier | norm | empty), sdrf_row_ref (= source name :: assay name :: comment[label]). Non-isobaric labels (label-free, SILAC = MS1) get no channel_list.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2"/>
      </w:pPr>
      <w:r>
        <w:t xml:space="preserve">Q5 — Cardinality &amp; row identity (pooled / carrier / fraction × plex)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A file can be N:1 (multiplex) and 1:N (fractionation) at once; SDRF also encodes pooled reference channels (characteristics[pooled sample] = SN=…;SN=…) and single-cell carrier / reference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Use SDRF’s own uniqueness key as the in-file row identity: source name + assay name + comment[label]; a file holds all rows of its assay name(s).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Adopt that compound key; represent pooled channels via sample_refs + pool_member_refs (not by collapsing the pool); derive role from characteristics[sample type] / comment[carrier channel] / comment[reference channel]?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As drafted — fraction × multiplex falls out of the compound key; plex_id groups a plex’s fraction files.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2"/>
      </w:pPr>
      <w:r>
        <w:t xml:space="preserve">Q6 — comment[…] scope decomposition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SDRF comment[…] columns span file, assay, channel, sample-prep, technical-replicate, and SDRF-file scopes — not all run-level.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Place each comment[…] at its true scope (run/assay vs per-spectrum vs channel), and preserve repeated/unknown columns verbatim on the embedded SDRF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Ratify a scope map for the standard comment[…] columns; confirm repeated/unknown columns are retained on the embedded copy?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Map the known set (instrument → instrument_configuration; data file → source_files; label → channel; fraction/replicate → assay); leave the rest verbatim on the embedded row.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2"/>
      </w:pPr>
      <w:r>
        <w:t xml:space="preserve">Q7 — factor value[…] / study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Factor values + the cross-file design describe the whole study, which a single file cannot know.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Keep the full design in the repository SDRF; each mzPeak embeds only its own factor-value levels + the back-ref. Not authoritative in-file.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Confirm the per-file factor-level slice + back-ref model (study design is not reconstructable from one file)?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A factor_values block holding this file’s levels; the full matrix lives in the repo SDRF.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2"/>
      </w:pPr>
      <w:r>
        <w:t xml:space="preserve">Q8 — Reporter-ion quantification binding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If reporter-ion intensities are extracted, how are they tied to channels (→ samples)?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A per-MS2 auxiliary array whose columns carry channel_id in auxiliary_array.parameters, making peak → channel → sample resolvable; reporter_mz comes from a reagent lookup (TMT/TMTpro/iTRAQ), validated against the full label set / vendor method, with the source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Ratify the auxiliary_array.parameters → channel_id binding (vs a dedicated quant facet)? Is reporter extraction in scope for the converter, or read-only passthrough?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Optional reporter-quant aux array, channel-keyed; off by default.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2"/>
      </w:pPr>
      <w:r>
        <w:t xml:space="preserve">Q9 — CV coverage, ontologies &amp; vendor pass-through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SDRF leans on EFO; many characteristics have no PSI-MS accession, and acquisition software rarely records SDRF fields natively.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Map a characteristic / comment to a cvParam when an accession exists (EFO / PSI-MS / NCBITaxon / Unimod / Cellosaurus), else a userParam whose name is the exact SDRF column (reversible). Proposed: acquisition writes SDRF:&lt;column&gt;=&lt;value&gt; into the vendor sample table → the converter lifts it to &lt;sample&gt; params (study SDRF wins on conflict).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Ratify the cvParam/userParam mapping + the column-name-as-key convention; is the vendor pass-through in scope (and how validated)?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As drafted; validate emitted SDRF with sdrf-pipelines.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2"/>
      </w:pPr>
      <w:r>
        <w:t xml:space="preserve">Q10 — Round-trip &amp;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Issue: </w:t>
      </w:r>
      <w:r>
        <w:t xml:space="preserve">“Reconstruct the SDRF from mzPeak” must be lossless.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position: </w:t>
      </w:r>
      <w:r>
        <w:t xml:space="preserve">Round-trip = re-serve the embedded SDRF rows verbatim; sample_list / channel_list are indexes into those rows, not a regeneration source (they cannot reproduce repeated columns, lexical cell forms, assay name, URIs, factor values).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needed: </w:t>
      </w:r>
      <w:r>
        <w:t xml:space="preserve">Ratify “embedded rows are the round-trip source; projections are query-only”; validate with sdrf-pipelines?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Suggestion: </w:t>
      </w:r>
      <w:r>
        <w:t xml:space="preserve">As drafted.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Discussion:</w:t>
      </w:r>
    </w:p>
    <w:p>
      <w:pPr>
        <w:pStyle w:val="Heading1"/>
      </w:pPr>
      <w:r>
        <w:t xml:space="preserve">Additional CV / vocabulary terms needed</w:t>
      </w:r>
    </w:p>
    <w:p>
      <w:pPr>
        <w:spacing w:after="120"/>
      </w:pPr>
      <w:r>
        <w:t xml:space="preserve">SDRF is governed by HUPO-PSI (bigbio/proteomics-sample-metadata, v1.1.0) and leans on EFO; mzPeak structural terms are governed in PSI-MS. Reuse SDRF/EFO/Unimod terms for values; mint the small set of mzPeak structural terms in PSI-MS. Accessions are placeholders for CV maintainers.</w:t>
      </w:r>
    </w:p>
    <w:p>
      <w:pPr>
        <w:pStyle w:val="Heading2"/>
      </w:pPr>
      <w:r>
        <w:t xml:space="preserve">A. Reuse / confirm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comment[label] values (TMT126…, iTRAQ…)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channel label (Q4/Q5)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TMT6plex / TMTpro / iTRAQ tags (e.g. UNIMOD:737)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Unimod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tag_modification (Q4)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reporter ion m/z (per reagent)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reagent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reporter_mz (Q4/Q8)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characteristics[*], factor value[*]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EFO / NCBITaxon / Cellosaurus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sample metadata (Q3/Q7)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isolation / reporter-ion 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reporter quant semantics (Q8) — confirm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B. New structural terms to mint (proposed)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400"/>
        <w:gridCol w:w="34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Proposed term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Prop. CV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Used by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sample-metadata entity / sdrf data-kind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Q2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isobaric channel (entity)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Q4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channel role + experimental/reference/carrier/normalization/empty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Q4/Q5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reporter ion m/z (attribute)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Q4/Q8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assay reference / sample 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Q3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SDRF row reference (source name :: assay name :: comment[label])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Q1/Q4/Q10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C. Governance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SDRF terms are HUPO-PSI/bigbio-governed and EFO-backed; mint the mzPeak structural terms above in PSI-MS for resolvability.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role / channel-role values CV terms (recommended) or interim string tokens during transition?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reporter-ion / isolation CV terms for Q8.</w:t>
      </w:r>
    </w:p>
    <w:p>
      <w:pPr>
        <w:pStyle w:val="Heading1"/>
      </w:pPr>
      <w:r>
        <w:t xml:space="preserve">Deferred scope (flagged not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MSI region-of-interest → sample. </w:t>
      </w:r>
      <w:r>
        <w:t xml:space="preserve">SDRF has no spatial vocabulary (its spatial terms are single-cell-oriented). PSI spring-2026 feedback asks for ROI polygons + spatial queries — this links the sample model to the imaging extension (see the companion Open Questions: Imaging Support in mzPeak); a future entity_type: "region of interest" would carry roi → sample assignment.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Diagnostic traces / mobilograms as entity types </w:t>
      </w:r>
      <w:r>
        <w:t xml:space="preserve">(PSI spring-2026) — out of scope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multi-omics / non-proteomics SDRF templates </w:t>
      </w:r>
      <w:r>
        <w:t xml:space="preserve">(metabolomics, affinity) — base proteomics model first.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SDRF-Proteomics specification (v1.1.0), HUPO-PSI / bigbio: </w:t>
      </w:r>
      <w:hyperlink w:history="1" r:id="rIdqxwgciuzggwayqcs9fkcj">
        <w:r>
          <w:rPr>
            <w:rStyle w:val="Hyperlink"/>
          </w:rPr>
          <w:t xml:space="preserve">proteomics-sample-metadata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 et al. 2021, A proteomics sample metadata representation for multiomics integration and big data analysis, Nat Commun. doi:10.1038/s41467-021-26111-3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Claeys et al. 2023, lesSDRF is more, Nat Commun. doi:10.1038/s41467-023-42543-5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sdrf-pipelines (validator/converter): </w:t>
      </w:r>
      <w:hyperlink w:history="1" r:id="rIddtxz0y9jdndb_xxlbbyoe">
        <w:r>
          <w:rPr>
            <w:rStyle w:val="Hyperlink"/>
          </w:rPr>
          <w:t xml:space="preserve">bigbio/sdrf-pipelines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mzPeak specification (WIP): </w:t>
      </w:r>
      <w:hyperlink w:history="1" r:id="rIdibmjikimspmhu7v8jl2fb">
        <w:r>
          <w:rPr>
            <w:rStyle w:val="Hyperlink"/>
          </w:rPr>
          <w:t xml:space="preserve">HUPO-PSI/mzPeak-specification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mzPeak ↔ SDRF integration design (this project): docs/sdrf-mzpeak-integration.md; mzPeak §5.7 design notes (2026-05-07).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/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yperlink">
    <w:name w:val="Hyperlink"/>
    <w:basedOn w:val="Normal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xwgciuzggwayqcs9fkcj" Type="http://schemas.openxmlformats.org/officeDocument/2006/relationships/hyperlink" Target="https://github.com/bigbio/proteomics-sample-metadata/blob/master/sdrf-proteomics/README.adoc" TargetMode="External"/><Relationship Id="rIddtxz0y9jdndb_xxlbbyoe" Type="http://schemas.openxmlformats.org/officeDocument/2006/relationships/hyperlink" Target="https://github.com/bigbio/sdrf-pipelines" TargetMode="External"/><Relationship Id="rIdibmjikimspmhu7v8jl2fb" Type="http://schemas.openxmlformats.org/officeDocument/2006/relationships/hyperlink" Target="https://github.com/HUPO-PSI/mzPeak-specificatio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Questions: SDRF Support in mzPeak</dc:title>
  <dc:creator>mzML2mzPeak</dc:creator>
  <cp:lastModifiedBy>Un-named</cp:lastModifiedBy>
  <cp:revision>1</cp:revision>
  <dcterms:created xsi:type="dcterms:W3CDTF">2026-06-08T06:28:11.378Z</dcterms:created>
  <dcterms:modified xsi:type="dcterms:W3CDTF">2026-06-08T06:28:11.379Z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