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FBA" w:rsidRDefault="00285615" w:rsidP="0079526F">
      <w:pPr>
        <w:pStyle w:val="a4"/>
        <w:rPr>
          <w:lang w:val="en-US"/>
        </w:rPr>
      </w:pPr>
      <w:r>
        <w:t>РАДИОНАВИГАЦИЯ И ВРЕМЯ No5 (13) – 2020</w:t>
      </w:r>
    </w:p>
    <w:p w:rsidR="00285615" w:rsidRDefault="00285615" w:rsidP="0079526F">
      <w:pPr>
        <w:pStyle w:val="a4"/>
      </w:pPr>
      <w:r>
        <w:t xml:space="preserve">Экспериментальное обоснование возможности получения повышенных </w:t>
      </w:r>
      <w:proofErr w:type="spellStart"/>
      <w:r>
        <w:t>точностных</w:t>
      </w:r>
      <w:proofErr w:type="spellEnd"/>
      <w:r>
        <w:t xml:space="preserve"> характеристик на макете цезиевого стандарта частоты с лазерной накачкой и детектированием</w:t>
      </w:r>
    </w:p>
    <w:p w:rsidR="00285615" w:rsidRDefault="00285615" w:rsidP="0079526F">
      <w:pPr>
        <w:pStyle w:val="a4"/>
      </w:pPr>
      <w:proofErr w:type="spellStart"/>
      <w:r>
        <w:t>Басевич</w:t>
      </w:r>
      <w:proofErr w:type="spellEnd"/>
      <w:r>
        <w:t xml:space="preserve">, </w:t>
      </w:r>
      <w:proofErr w:type="spellStart"/>
      <w:r>
        <w:t>тюляков</w:t>
      </w:r>
      <w:proofErr w:type="spellEnd"/>
      <w:r>
        <w:t xml:space="preserve">, </w:t>
      </w:r>
      <w:proofErr w:type="spellStart"/>
      <w:r>
        <w:t>лисицына</w:t>
      </w:r>
      <w:proofErr w:type="spellEnd"/>
      <w:r>
        <w:t xml:space="preserve">, </w:t>
      </w:r>
      <w:proofErr w:type="spellStart"/>
      <w:r>
        <w:t>атрохов</w:t>
      </w:r>
      <w:proofErr w:type="spellEnd"/>
      <w:r>
        <w:t>, шаповалов</w:t>
      </w:r>
    </w:p>
    <w:p w:rsidR="00285615" w:rsidRDefault="00285615" w:rsidP="0079526F">
      <w:pPr>
        <w:pStyle w:val="a4"/>
      </w:pPr>
    </w:p>
    <w:p w:rsidR="00285615" w:rsidRPr="007B1605" w:rsidRDefault="00285615" w:rsidP="0079526F">
      <w:pPr>
        <w:pStyle w:val="a4"/>
      </w:pPr>
      <w:r w:rsidRPr="007B1605">
        <w:t xml:space="preserve">Результаты эксплуатации КСЧ на цезиевой атомно-лучевой трубке традиционного типа показали высокую надежность этих приборов и суточную </w:t>
      </w:r>
      <w:r w:rsidRPr="0023279B">
        <w:rPr>
          <w:highlight w:val="red"/>
        </w:rPr>
        <w:t>нестабильность частоты на уровне 3-5 10</w:t>
      </w:r>
      <w:r w:rsidRPr="0023279B">
        <w:rPr>
          <w:highlight w:val="red"/>
          <w:vertAlign w:val="superscript"/>
        </w:rPr>
        <w:t>-14</w:t>
      </w:r>
      <w:r w:rsidRPr="007B1605">
        <w:t xml:space="preserve"> [1]. Возможность дальнейшего совершенствования метрологических характеристик КСЧ традиционного типа к настоящему времени практически исчерпаны.</w:t>
      </w:r>
    </w:p>
    <w:p w:rsidR="00285615" w:rsidRPr="007B1605" w:rsidRDefault="00285615" w:rsidP="0079526F">
      <w:pPr>
        <w:pStyle w:val="a4"/>
        <w:rPr>
          <w:color w:val="auto"/>
          <w:lang w:val="en-US"/>
        </w:rPr>
      </w:pPr>
      <w:r w:rsidRPr="007B1605">
        <w:rPr>
          <w:lang w:val="en-US"/>
        </w:rPr>
        <w:t xml:space="preserve">S. </w:t>
      </w:r>
      <w:proofErr w:type="spellStart"/>
      <w:r w:rsidRPr="007B1605">
        <w:rPr>
          <w:lang w:val="en-US"/>
        </w:rPr>
        <w:t>Bhattarai</w:t>
      </w:r>
      <w:proofErr w:type="spellEnd"/>
      <w:r w:rsidRPr="007B1605">
        <w:rPr>
          <w:lang w:val="en-US"/>
        </w:rPr>
        <w:t xml:space="preserve">. Satellite clock time offset prediction in global navigation satellite systems//Department of Civil, Environmental and </w:t>
      </w:r>
      <w:proofErr w:type="spellStart"/>
      <w:r w:rsidRPr="007B1605">
        <w:rPr>
          <w:lang w:val="en-US"/>
        </w:rPr>
        <w:t>Geomatic</w:t>
      </w:r>
      <w:proofErr w:type="spellEnd"/>
      <w:r w:rsidRPr="007B1605">
        <w:rPr>
          <w:lang w:val="en-US"/>
        </w:rPr>
        <w:t xml:space="preserve"> Engineering University College London, July 2014.</w:t>
      </w:r>
    </w:p>
    <w:p w:rsidR="00285615" w:rsidRPr="007B1605" w:rsidRDefault="00285615" w:rsidP="0079526F">
      <w:pPr>
        <w:pStyle w:val="a4"/>
      </w:pPr>
    </w:p>
    <w:p w:rsidR="00285615" w:rsidRPr="007B1605" w:rsidRDefault="00285615" w:rsidP="0079526F">
      <w:pPr>
        <w:pStyle w:val="a4"/>
      </w:pPr>
      <w:r w:rsidRPr="007B1605">
        <w:t xml:space="preserve">Одним из направлений дальнейшего повышения </w:t>
      </w:r>
      <w:proofErr w:type="spellStart"/>
      <w:r w:rsidRPr="007B1605">
        <w:t>точностных</w:t>
      </w:r>
      <w:proofErr w:type="spellEnd"/>
      <w:r w:rsidRPr="007B1605">
        <w:t xml:space="preserve"> характеристик КСЧ является использование </w:t>
      </w:r>
      <w:r w:rsidRPr="007B1605">
        <w:rPr>
          <w:highlight w:val="red"/>
        </w:rPr>
        <w:t>лазерных технологий</w:t>
      </w:r>
      <w:r w:rsidRPr="007B1605">
        <w:t>, оценки их возможностей - [2].</w:t>
      </w:r>
      <w:r w:rsidR="006C73C2" w:rsidRPr="007B1605">
        <w:t xml:space="preserve"> </w:t>
      </w:r>
    </w:p>
    <w:p w:rsidR="006C73C2" w:rsidRPr="007B1605" w:rsidRDefault="006C73C2" w:rsidP="0079526F">
      <w:pPr>
        <w:pStyle w:val="a4"/>
      </w:pPr>
      <w:r w:rsidRPr="007B1605">
        <w:t xml:space="preserve">R. </w:t>
      </w:r>
      <w:proofErr w:type="spellStart"/>
      <w:r w:rsidRPr="007B1605">
        <w:t>Schmeissner</w:t>
      </w:r>
      <w:proofErr w:type="spellEnd"/>
      <w:r w:rsidRPr="007B1605">
        <w:t xml:space="preserve">, A. </w:t>
      </w:r>
      <w:proofErr w:type="spellStart"/>
      <w:r w:rsidRPr="007B1605">
        <w:t>Douahi</w:t>
      </w:r>
      <w:proofErr w:type="spellEnd"/>
      <w:r w:rsidRPr="007B1605">
        <w:t xml:space="preserve">, I. </w:t>
      </w:r>
      <w:proofErr w:type="spellStart"/>
      <w:r w:rsidRPr="007B1605">
        <w:t>Barbereau</w:t>
      </w:r>
      <w:proofErr w:type="spellEnd"/>
      <w:r w:rsidRPr="007B1605">
        <w:t xml:space="preserve">, P. </w:t>
      </w:r>
      <w:proofErr w:type="spellStart"/>
      <w:r w:rsidRPr="007B1605">
        <w:t>Dufreche</w:t>
      </w:r>
      <w:proofErr w:type="spellEnd"/>
      <w:r w:rsidRPr="007B1605">
        <w:t xml:space="preserve">, A. </w:t>
      </w:r>
      <w:proofErr w:type="spellStart"/>
      <w:r w:rsidRPr="007B1605">
        <w:t>Brechenmacher</w:t>
      </w:r>
      <w:proofErr w:type="spellEnd"/>
      <w:r w:rsidRPr="007B1605">
        <w:t xml:space="preserve">, K. </w:t>
      </w:r>
      <w:proofErr w:type="spellStart"/>
      <w:r w:rsidRPr="007B1605">
        <w:t>Kudielka</w:t>
      </w:r>
      <w:proofErr w:type="spellEnd"/>
      <w:r w:rsidRPr="007B1605">
        <w:t xml:space="preserve">, F. </w:t>
      </w:r>
      <w:proofErr w:type="spellStart"/>
      <w:r w:rsidRPr="007B1605">
        <w:t>Loiseau</w:t>
      </w:r>
      <w:proofErr w:type="spellEnd"/>
      <w:r w:rsidRPr="007B1605">
        <w:t xml:space="preserve">, A. </w:t>
      </w:r>
      <w:proofErr w:type="spellStart"/>
      <w:r w:rsidRPr="007B1605">
        <w:t>Romer</w:t>
      </w:r>
      <w:proofErr w:type="spellEnd"/>
      <w:r w:rsidRPr="007B1605">
        <w:t xml:space="preserve">, C. </w:t>
      </w:r>
      <w:proofErr w:type="spellStart"/>
      <w:r w:rsidRPr="007B1605">
        <w:t>Roth</w:t>
      </w:r>
      <w:proofErr w:type="spellEnd"/>
      <w:r w:rsidRPr="007B1605">
        <w:t xml:space="preserve">, W. </w:t>
      </w:r>
      <w:proofErr w:type="spellStart"/>
      <w:r w:rsidRPr="007B1605">
        <w:t>Coppoolse</w:t>
      </w:r>
      <w:proofErr w:type="spellEnd"/>
      <w:r w:rsidRPr="007B1605">
        <w:t xml:space="preserve">, N. </w:t>
      </w:r>
      <w:proofErr w:type="spellStart"/>
      <w:r w:rsidRPr="007B1605">
        <w:t>Mestre</w:t>
      </w:r>
      <w:proofErr w:type="spellEnd"/>
      <w:r w:rsidRPr="007B1605">
        <w:t xml:space="preserve">, M. </w:t>
      </w:r>
      <w:proofErr w:type="spellStart"/>
      <w:r w:rsidRPr="007B1605">
        <w:t>Baldy</w:t>
      </w:r>
      <w:proofErr w:type="spellEnd"/>
      <w:r w:rsidRPr="007B1605">
        <w:t xml:space="preserve">, N. </w:t>
      </w:r>
      <w:proofErr w:type="spellStart"/>
      <w:r w:rsidRPr="007B1605">
        <w:t>von</w:t>
      </w:r>
      <w:proofErr w:type="spellEnd"/>
      <w:r w:rsidRPr="007B1605">
        <w:t xml:space="preserve"> </w:t>
      </w:r>
      <w:proofErr w:type="spellStart"/>
      <w:r w:rsidRPr="007B1605">
        <w:t>Bandel</w:t>
      </w:r>
      <w:proofErr w:type="spellEnd"/>
      <w:r w:rsidRPr="007B1605">
        <w:t xml:space="preserve">, O. </w:t>
      </w:r>
      <w:proofErr w:type="spellStart"/>
      <w:r w:rsidRPr="007B1605">
        <w:t>Parillaud</w:t>
      </w:r>
      <w:proofErr w:type="spellEnd"/>
      <w:r w:rsidRPr="007B1605">
        <w:t xml:space="preserve">, M. </w:t>
      </w:r>
      <w:proofErr w:type="spellStart"/>
      <w:r w:rsidRPr="007B1605">
        <w:t>Garcia</w:t>
      </w:r>
      <w:proofErr w:type="spellEnd"/>
      <w:r w:rsidRPr="007B1605">
        <w:t xml:space="preserve">, </w:t>
      </w:r>
      <w:proofErr w:type="spellStart"/>
      <w:r w:rsidRPr="007B1605">
        <w:t>and</w:t>
      </w:r>
      <w:proofErr w:type="spellEnd"/>
      <w:r w:rsidRPr="007B1605">
        <w:t xml:space="preserve"> M. </w:t>
      </w:r>
      <w:proofErr w:type="spellStart"/>
      <w:r w:rsidRPr="007B1605">
        <w:t>Krakowski</w:t>
      </w:r>
      <w:proofErr w:type="spellEnd"/>
      <w:r w:rsidRPr="007B1605">
        <w:t>.</w:t>
      </w:r>
      <w:r w:rsidRPr="007B1605">
        <w:rPr>
          <w:rStyle w:val="31"/>
          <w:i w:val="0"/>
          <w:sz w:val="22"/>
          <w:szCs w:val="22"/>
        </w:rPr>
        <w:t xml:space="preserve"> Towards an Engineering Model of Optical Space Cs Clock // Proc. of the European Frequency and Time Forum (EFTF), York, United Kingdom, 4-7 April 2016.</w:t>
      </w:r>
    </w:p>
    <w:p w:rsidR="008A7090" w:rsidRPr="008A7090" w:rsidRDefault="008A7090" w:rsidP="0079526F">
      <w:pPr>
        <w:pStyle w:val="a4"/>
        <w:rPr>
          <w:highlight w:val="red"/>
        </w:rPr>
      </w:pPr>
    </w:p>
    <w:p w:rsidR="005F4206" w:rsidRPr="008A7090" w:rsidRDefault="005F4206" w:rsidP="0079526F">
      <w:pPr>
        <w:pStyle w:val="a4"/>
      </w:pPr>
      <w:r w:rsidRPr="008A7090">
        <w:rPr>
          <w:highlight w:val="red"/>
        </w:rPr>
        <w:t>Преимущества оптической накачки</w:t>
      </w:r>
      <w:r w:rsidRPr="008A7090">
        <w:t xml:space="preserve"> - повышение эффективности атомного пучка, приводящей к улучшению параметра качества квантового дискриминатора и соответственно к повышению стабильности частоты КСЧ.</w:t>
      </w:r>
    </w:p>
    <w:p w:rsidR="008A7090" w:rsidRPr="0079526F" w:rsidRDefault="008A7090" w:rsidP="0079526F">
      <w:pPr>
        <w:pStyle w:val="a4"/>
      </w:pPr>
    </w:p>
    <w:p w:rsidR="008A7090" w:rsidRPr="0079526F" w:rsidRDefault="008A7090" w:rsidP="0079526F">
      <w:pPr>
        <w:pStyle w:val="a4"/>
      </w:pPr>
      <w:r w:rsidRPr="0079526F">
        <w:t xml:space="preserve">Результаты, полученные в макете КСЧ-ЛН, позволяют прогнозировать достижение </w:t>
      </w:r>
      <w:r w:rsidRPr="0079526F">
        <w:rPr>
          <w:highlight w:val="red"/>
        </w:rPr>
        <w:t>суточной нестабильности на уровне 5-10</w:t>
      </w:r>
      <w:r w:rsidRPr="0079526F">
        <w:rPr>
          <w:highlight w:val="red"/>
          <w:vertAlign w:val="superscript"/>
        </w:rPr>
        <w:t>-15</w:t>
      </w:r>
      <w:r w:rsidRPr="0079526F">
        <w:t>.</w:t>
      </w:r>
    </w:p>
    <w:p w:rsidR="008A7090" w:rsidRPr="0079526F" w:rsidRDefault="008A7090" w:rsidP="0079526F">
      <w:pPr>
        <w:pStyle w:val="a4"/>
      </w:pPr>
    </w:p>
    <w:p w:rsidR="006C73C2" w:rsidRPr="0079526F" w:rsidRDefault="0079526F" w:rsidP="0079526F">
      <w:pPr>
        <w:pStyle w:val="a4"/>
      </w:pPr>
      <w:proofErr w:type="gramStart"/>
      <w:r w:rsidRPr="0079526F">
        <w:t xml:space="preserve">Однако, </w:t>
      </w:r>
      <w:r w:rsidRPr="0079526F">
        <w:rPr>
          <w:highlight w:val="red"/>
        </w:rPr>
        <w:t>отклонение</w:t>
      </w:r>
      <w:r w:rsidRPr="0079526F">
        <w:t xml:space="preserve"> экспериментального измерения нестабильности частоты КСЧ от теоретического, которое </w:t>
      </w:r>
      <w:proofErr w:type="spellStart"/>
      <w:r w:rsidRPr="0079526F">
        <w:t>коррелировалось</w:t>
      </w:r>
      <w:proofErr w:type="spellEnd"/>
      <w:r w:rsidRPr="0079526F">
        <w:t xml:space="preserve"> с </w:t>
      </w:r>
      <w:r w:rsidRPr="0079526F">
        <w:rPr>
          <w:highlight w:val="red"/>
        </w:rPr>
        <w:t>изменением внешней температуры</w:t>
      </w:r>
      <w:r w:rsidRPr="0079526F">
        <w:t>.</w:t>
      </w:r>
      <w:proofErr w:type="gramEnd"/>
    </w:p>
    <w:p w:rsidR="0079526F" w:rsidRPr="0079526F" w:rsidRDefault="0079526F" w:rsidP="0079526F">
      <w:pPr>
        <w:pStyle w:val="a4"/>
      </w:pPr>
    </w:p>
    <w:p w:rsidR="0079526F" w:rsidRDefault="0079526F" w:rsidP="0079526F">
      <w:pPr>
        <w:pStyle w:val="a4"/>
      </w:pPr>
      <w:r w:rsidRPr="0079526F">
        <w:t>Создан макет КСЧ-ЛН</w:t>
      </w:r>
    </w:p>
    <w:p w:rsidR="0079526F" w:rsidRPr="0079526F" w:rsidRDefault="0079526F" w:rsidP="0079526F">
      <w:pPr>
        <w:pStyle w:val="a4"/>
      </w:pPr>
      <w:r>
        <w:t>суточная</w:t>
      </w:r>
      <w:r w:rsidRPr="0079526F">
        <w:t xml:space="preserve"> нестабильность 5-10</w:t>
      </w:r>
      <w:r w:rsidRPr="0079526F">
        <w:rPr>
          <w:vertAlign w:val="superscript"/>
        </w:rPr>
        <w:t>-15</w:t>
      </w:r>
      <w:r w:rsidRPr="0079526F">
        <w:t>.</w:t>
      </w:r>
    </w:p>
    <w:p w:rsidR="0079526F" w:rsidRPr="0079526F" w:rsidRDefault="0079526F" w:rsidP="0079526F">
      <w:pPr>
        <w:pStyle w:val="a4"/>
      </w:pPr>
      <w:r w:rsidRPr="0079526F">
        <w:t>что в несколько раз лучше, чем с магнитной селекцией.</w:t>
      </w:r>
    </w:p>
    <w:p w:rsidR="0079526F" w:rsidRPr="0079526F" w:rsidRDefault="0079526F" w:rsidP="0079526F">
      <w:pPr>
        <w:pStyle w:val="a4"/>
      </w:pPr>
      <w:r w:rsidRPr="0079526F">
        <w:t>проводятся работы по замене лазерных излучателей и преобразователя частоты импортного производства на отечественные разработки</w:t>
      </w:r>
    </w:p>
    <w:p w:rsidR="0079526F" w:rsidRPr="005F4206" w:rsidRDefault="0079526F" w:rsidP="0079526F">
      <w:pPr>
        <w:pStyle w:val="a4"/>
      </w:pPr>
    </w:p>
    <w:sectPr w:rsidR="0079526F" w:rsidRPr="005F4206" w:rsidSect="00B64F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9E5526"/>
    <w:multiLevelType w:val="hybridMultilevel"/>
    <w:tmpl w:val="12D283CC"/>
    <w:lvl w:ilvl="0" w:tplc="F7006C66">
      <w:start w:val="1"/>
      <w:numFmt w:val="decimal"/>
      <w:lvlText w:val="%1."/>
      <w:lvlJc w:val="left"/>
      <w:pPr>
        <w:ind w:left="96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680" w:hanging="360"/>
      </w:pPr>
    </w:lvl>
    <w:lvl w:ilvl="2" w:tplc="0419001B" w:tentative="1">
      <w:start w:val="1"/>
      <w:numFmt w:val="lowerRoman"/>
      <w:lvlText w:val="%3."/>
      <w:lvlJc w:val="right"/>
      <w:pPr>
        <w:ind w:left="2400" w:hanging="180"/>
      </w:pPr>
    </w:lvl>
    <w:lvl w:ilvl="3" w:tplc="0419000F" w:tentative="1">
      <w:start w:val="1"/>
      <w:numFmt w:val="decimal"/>
      <w:lvlText w:val="%4."/>
      <w:lvlJc w:val="left"/>
      <w:pPr>
        <w:ind w:left="3120" w:hanging="360"/>
      </w:pPr>
    </w:lvl>
    <w:lvl w:ilvl="4" w:tplc="04190019" w:tentative="1">
      <w:start w:val="1"/>
      <w:numFmt w:val="lowerLetter"/>
      <w:lvlText w:val="%5."/>
      <w:lvlJc w:val="left"/>
      <w:pPr>
        <w:ind w:left="3840" w:hanging="360"/>
      </w:pPr>
    </w:lvl>
    <w:lvl w:ilvl="5" w:tplc="0419001B" w:tentative="1">
      <w:start w:val="1"/>
      <w:numFmt w:val="lowerRoman"/>
      <w:lvlText w:val="%6."/>
      <w:lvlJc w:val="right"/>
      <w:pPr>
        <w:ind w:left="4560" w:hanging="180"/>
      </w:pPr>
    </w:lvl>
    <w:lvl w:ilvl="6" w:tplc="0419000F" w:tentative="1">
      <w:start w:val="1"/>
      <w:numFmt w:val="decimal"/>
      <w:lvlText w:val="%7."/>
      <w:lvlJc w:val="left"/>
      <w:pPr>
        <w:ind w:left="5280" w:hanging="360"/>
      </w:pPr>
    </w:lvl>
    <w:lvl w:ilvl="7" w:tplc="04190019" w:tentative="1">
      <w:start w:val="1"/>
      <w:numFmt w:val="lowerLetter"/>
      <w:lvlText w:val="%8."/>
      <w:lvlJc w:val="left"/>
      <w:pPr>
        <w:ind w:left="6000" w:hanging="360"/>
      </w:pPr>
    </w:lvl>
    <w:lvl w:ilvl="8" w:tplc="041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1">
    <w:nsid w:val="3C1F3AC0"/>
    <w:multiLevelType w:val="multilevel"/>
    <w:tmpl w:val="6BBC9BD4"/>
    <w:lvl w:ilvl="0">
      <w:start w:val="1"/>
      <w:numFmt w:val="decimal"/>
      <w:lvlText w:val="%1)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47350498"/>
    <w:multiLevelType w:val="multilevel"/>
    <w:tmpl w:val="B04E504A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en-US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285615"/>
    <w:rsid w:val="0023279B"/>
    <w:rsid w:val="00285615"/>
    <w:rsid w:val="00326E33"/>
    <w:rsid w:val="005F4206"/>
    <w:rsid w:val="006C73C2"/>
    <w:rsid w:val="0079526F"/>
    <w:rsid w:val="007B1605"/>
    <w:rsid w:val="008A7090"/>
    <w:rsid w:val="00B64F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4FB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текст_"/>
    <w:basedOn w:val="a0"/>
    <w:link w:val="2"/>
    <w:rsid w:val="00285615"/>
    <w:rPr>
      <w:rFonts w:ascii="Times New Roman" w:eastAsia="Times New Roman" w:hAnsi="Times New Roman" w:cs="Times New Roman"/>
      <w:sz w:val="21"/>
      <w:szCs w:val="21"/>
      <w:shd w:val="clear" w:color="auto" w:fill="FFFFFF"/>
    </w:rPr>
  </w:style>
  <w:style w:type="paragraph" w:customStyle="1" w:styleId="2">
    <w:name w:val="Основной текст2"/>
    <w:basedOn w:val="a"/>
    <w:link w:val="a3"/>
    <w:rsid w:val="00285615"/>
    <w:pPr>
      <w:widowControl w:val="0"/>
      <w:shd w:val="clear" w:color="auto" w:fill="FFFFFF"/>
      <w:spacing w:after="360" w:line="0" w:lineRule="atLeast"/>
    </w:pPr>
    <w:rPr>
      <w:rFonts w:ascii="Times New Roman" w:eastAsia="Times New Roman" w:hAnsi="Times New Roman" w:cs="Times New Roman"/>
      <w:sz w:val="21"/>
      <w:szCs w:val="21"/>
    </w:rPr>
  </w:style>
  <w:style w:type="character" w:customStyle="1" w:styleId="3">
    <w:name w:val="Основной текст (3)_"/>
    <w:basedOn w:val="a0"/>
    <w:link w:val="30"/>
    <w:rsid w:val="006C73C2"/>
    <w:rPr>
      <w:rFonts w:ascii="Times New Roman" w:eastAsia="Times New Roman" w:hAnsi="Times New Roman" w:cs="Times New Roman"/>
      <w:i/>
      <w:iCs/>
      <w:sz w:val="21"/>
      <w:szCs w:val="21"/>
      <w:shd w:val="clear" w:color="auto" w:fill="FFFFFF"/>
      <w:lang w:val="en-US"/>
    </w:rPr>
  </w:style>
  <w:style w:type="character" w:customStyle="1" w:styleId="31">
    <w:name w:val="Основной текст (3) + Не курсив"/>
    <w:basedOn w:val="3"/>
    <w:rsid w:val="006C73C2"/>
    <w:rPr>
      <w:color w:val="000000"/>
      <w:spacing w:val="0"/>
      <w:w w:val="100"/>
      <w:position w:val="0"/>
    </w:rPr>
  </w:style>
  <w:style w:type="paragraph" w:customStyle="1" w:styleId="30">
    <w:name w:val="Основной текст (3)"/>
    <w:basedOn w:val="a"/>
    <w:link w:val="3"/>
    <w:rsid w:val="006C73C2"/>
    <w:pPr>
      <w:widowControl w:val="0"/>
      <w:shd w:val="clear" w:color="auto" w:fill="FFFFFF"/>
      <w:spacing w:before="240" w:after="240" w:line="278" w:lineRule="exact"/>
      <w:ind w:firstLine="580"/>
      <w:jc w:val="both"/>
    </w:pPr>
    <w:rPr>
      <w:rFonts w:ascii="Times New Roman" w:eastAsia="Times New Roman" w:hAnsi="Times New Roman" w:cs="Times New Roman"/>
      <w:i/>
      <w:iCs/>
      <w:sz w:val="21"/>
      <w:szCs w:val="21"/>
      <w:lang w:val="en-US"/>
    </w:rPr>
  </w:style>
  <w:style w:type="character" w:customStyle="1" w:styleId="Exact">
    <w:name w:val="Основной текст Exact"/>
    <w:basedOn w:val="a0"/>
    <w:rsid w:val="0079526F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pacing w:val="1"/>
      <w:sz w:val="20"/>
      <w:szCs w:val="20"/>
      <w:u w:val="none"/>
    </w:rPr>
  </w:style>
  <w:style w:type="paragraph" w:customStyle="1" w:styleId="a4">
    <w:name w:val="журнал РиВ основа"/>
    <w:basedOn w:val="2"/>
    <w:link w:val="a5"/>
    <w:qFormat/>
    <w:rsid w:val="0079526F"/>
    <w:pPr>
      <w:shd w:val="clear" w:color="auto" w:fill="auto"/>
      <w:spacing w:after="0" w:line="264" w:lineRule="auto"/>
      <w:ind w:firstLine="567"/>
      <w:jc w:val="both"/>
    </w:pPr>
    <w:rPr>
      <w:color w:val="000000"/>
      <w:sz w:val="22"/>
      <w:szCs w:val="22"/>
    </w:rPr>
  </w:style>
  <w:style w:type="character" w:customStyle="1" w:styleId="a5">
    <w:name w:val="журнал РиВ основа Знак"/>
    <w:basedOn w:val="a3"/>
    <w:link w:val="a4"/>
    <w:rsid w:val="0079526F"/>
    <w:rPr>
      <w:color w:val="0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</dc:creator>
  <cp:keywords/>
  <dc:description/>
  <cp:lastModifiedBy>Igor</cp:lastModifiedBy>
  <cp:revision>7</cp:revision>
  <dcterms:created xsi:type="dcterms:W3CDTF">2021-04-11T08:37:00Z</dcterms:created>
  <dcterms:modified xsi:type="dcterms:W3CDTF">2021-04-11T09:07:00Z</dcterms:modified>
</cp:coreProperties>
</file>