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0"/>
        <w:ind w:firstLine="709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Отчет по иммунизации против НКВИ населения Свердловской области на </w:t>
      </w:r>
      <w:r>
        <w:rPr>
          <w:rFonts w:cs="Times New Roman" w:ascii="Times New Roman" w:hAnsi="Times New Roman"/>
          <w:b/>
          <w:color w:val="C9211E"/>
          <w:sz w:val="28"/>
          <w:szCs w:val="28"/>
        </w:rPr>
        <w:t>11.02.2023</w:t>
      </w:r>
    </w:p>
    <w:p>
      <w:pPr>
        <w:pStyle w:val="Normal"/>
        <w:jc w:val="both"/>
        <w:rPr/>
      </w:pPr>
      <w:bookmarkStart w:id="0" w:name="_Hlk86236848"/>
      <w:bookmarkStart w:id="1" w:name="_GoBack"/>
      <w:bookmarkEnd w:id="0"/>
      <w:bookmarkEnd w:id="1"/>
      <w:r>
        <w:rPr>
          <w:rFonts w:cs="Times New Roman" w:ascii="Times New Roman" w:hAnsi="Times New Roman"/>
          <w:sz w:val="28"/>
          <w:szCs w:val="28"/>
        </w:rPr>
        <w:t xml:space="preserve">Всего в Свердловскую область поставлено вакцины для иммунизации </w:t>
      </w:r>
      <w:r>
        <w:rPr>
          <w:rFonts w:cs="Times New Roman" w:ascii="Times New Roman" w:hAnsi="Times New Roman"/>
          <w:color w:val="C9211E"/>
          <w:sz w:val="28"/>
          <w:szCs w:val="28"/>
        </w:rPr>
        <w:t>3 355 650</w:t>
      </w:r>
      <w:r>
        <w:rPr>
          <w:rFonts w:eastAsia="Times New Roman" w:cs="Arial" w:ascii="Arial" w:hAnsi="Arial"/>
          <w:color w:val="C9211E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color w:val="C9211E"/>
          <w:sz w:val="28"/>
          <w:szCs w:val="28"/>
        </w:rPr>
        <w:t>человек, в том числе для вакцинации 3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 </w:t>
      </w:r>
      <w:r>
        <w:rPr>
          <w:rFonts w:cs="Times New Roman" w:ascii="Times New Roman" w:hAnsi="Times New Roman"/>
          <w:color w:val="C9211E"/>
          <w:sz w:val="28"/>
          <w:szCs w:val="28"/>
        </w:rPr>
        <w:t>346 060</w:t>
      </w:r>
      <w:r>
        <w:rPr>
          <w:rFonts w:cs="Times New Roman" w:ascii="Times New Roman" w:hAnsi="Times New Roman"/>
          <w:sz w:val="28"/>
          <w:szCs w:val="28"/>
        </w:rPr>
        <w:t xml:space="preserve"> взрослого населения, для вакцинации [[_childtotal_]] детского населения. Вакцинация началась с 14.12.2020.  </w:t>
      </w:r>
    </w:p>
    <w:p>
      <w:pPr>
        <w:pStyle w:val="Normal"/>
        <w:spacing w:before="0" w:after="0"/>
        <w:ind w:firstLine="709"/>
        <w:jc w:val="both"/>
        <w:rPr/>
      </w:pPr>
      <w:bookmarkStart w:id="2" w:name="_Hlk862368481"/>
      <w:bookmarkEnd w:id="2"/>
      <w:r>
        <w:rPr>
          <w:rFonts w:cs="Times New Roman" w:ascii="Times New Roman" w:hAnsi="Times New Roman"/>
          <w:sz w:val="28"/>
          <w:szCs w:val="28"/>
        </w:rPr>
        <w:t xml:space="preserve">На </w:t>
      </w:r>
      <w:r>
        <w:rPr>
          <w:rFonts w:cs="Times New Roman" w:ascii="Times New Roman" w:hAnsi="Times New Roman"/>
          <w:b/>
          <w:bCs/>
          <w:color w:val="C9211E"/>
          <w:sz w:val="28"/>
          <w:szCs w:val="28"/>
        </w:rPr>
        <w:t>11.02.2023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вакцинация против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COVID</w:t>
      </w:r>
      <w:r>
        <w:rPr>
          <w:rFonts w:cs="Times New Roman" w:ascii="Times New Roman" w:hAnsi="Times New Roman"/>
          <w:b/>
          <w:sz w:val="28"/>
          <w:szCs w:val="28"/>
        </w:rPr>
        <w:t>-19 взрослого населения проводится в 86 медицинских организациях Свердловской области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</w:p>
    <w:p>
      <w:pPr>
        <w:pStyle w:val="Style19"/>
        <w:spacing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Вакцинация против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COVID</w:t>
      </w:r>
      <w:r>
        <w:rPr>
          <w:rFonts w:cs="Times New Roman" w:ascii="Times New Roman" w:hAnsi="Times New Roman"/>
          <w:b/>
          <w:sz w:val="28"/>
          <w:szCs w:val="28"/>
        </w:rPr>
        <w:t xml:space="preserve">-19 детского населения проводится в </w:t>
      </w:r>
      <w:r>
        <w:rPr>
          <w:rFonts w:cs="Times New Roman" w:ascii="Times New Roman" w:hAnsi="Times New Roman"/>
          <w:b/>
          <w:color w:val="C9211E"/>
          <w:sz w:val="28"/>
          <w:szCs w:val="28"/>
        </w:rPr>
        <w:t>30 медицинских организациях</w:t>
      </w:r>
      <w:r>
        <w:rPr>
          <w:rFonts w:cs="Times New Roman" w:ascii="Times New Roman" w:hAnsi="Times New Roman"/>
          <w:b/>
          <w:sz w:val="28"/>
          <w:szCs w:val="28"/>
        </w:rPr>
        <w:t xml:space="preserve"> Свердловской области,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Таким образом, в </w:t>
      </w:r>
      <w:r>
        <w:rPr>
          <w:rFonts w:cs="Times New Roman" w:ascii="Times New Roman" w:hAnsi="Times New Roman"/>
          <w:b/>
          <w:color w:val="C9211E"/>
          <w:sz w:val="28"/>
          <w:szCs w:val="28"/>
        </w:rPr>
        <w:t>95 МО с вакциной есть 163 кабинета: город-38 (в том числе 8 детских), область-125 (в том числе 27 детских).</w:t>
      </w:r>
    </w:p>
    <w:p>
      <w:pPr>
        <w:pStyle w:val="Normal"/>
        <w:spacing w:before="0" w:after="0"/>
        <w:ind w:firstLine="709"/>
        <w:jc w:val="both"/>
        <w:rPr/>
      </w:pPr>
      <w:bookmarkStart w:id="3" w:name="_Hlk100925866"/>
      <w:bookmarkEnd w:id="3"/>
      <w:r>
        <w:rPr>
          <w:rFonts w:cs="Times New Roman" w:ascii="Times New Roman" w:hAnsi="Times New Roman"/>
          <w:b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b/>
          <w:sz w:val="28"/>
          <w:szCs w:val="28"/>
        </w:rPr>
        <w:t xml:space="preserve"> этап – </w:t>
      </w:r>
      <w:r>
        <w:rPr>
          <w:rFonts w:cs="Times New Roman" w:ascii="Times New Roman" w:hAnsi="Times New Roman"/>
          <w:sz w:val="28"/>
          <w:szCs w:val="28"/>
        </w:rPr>
        <w:t>всего населения привито</w:t>
      </w:r>
      <w:r>
        <w:rPr>
          <w:rFonts w:cs="Times New Roman" w:ascii="Times New Roman" w:hAnsi="Times New Roman"/>
          <w:b/>
          <w:sz w:val="28"/>
          <w:szCs w:val="28"/>
        </w:rPr>
        <w:t xml:space="preserve"> [[_firsttotal_]]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человека (с учетом ФедМО –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[[_firsttotalfedmo_]]</w:t>
      </w:r>
      <w:r>
        <w:rPr>
          <w:rFonts w:cs="Times New Roman" w:ascii="Times New Roman" w:hAnsi="Times New Roman"/>
          <w:sz w:val="28"/>
          <w:szCs w:val="28"/>
        </w:rPr>
        <w:t>), завершили вакцинацию</w:t>
      </w:r>
      <w:r>
        <w:rPr>
          <w:rFonts w:cs="Times New Roman" w:ascii="Times New Roman" w:hAnsi="Times New Roman"/>
          <w:b/>
          <w:sz w:val="28"/>
          <w:szCs w:val="28"/>
        </w:rPr>
        <w:t xml:space="preserve"> [[_secondtotal_]]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человек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(с учетом ФедМО –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[[_secondtotalfedmo_]]</w:t>
      </w:r>
      <w:r>
        <w:rPr>
          <w:rFonts w:cs="Times New Roman" w:ascii="Times New Roman" w:hAnsi="Times New Roman"/>
          <w:sz w:val="28"/>
          <w:szCs w:val="28"/>
        </w:rPr>
        <w:t xml:space="preserve">), из них в городе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этап - привит</w:t>
      </w:r>
      <w:r>
        <w:rPr>
          <w:rFonts w:cs="Times New Roman" w:ascii="Times New Roman" w:hAnsi="Times New Roman"/>
          <w:color w:val="auto"/>
          <w:sz w:val="28"/>
          <w:szCs w:val="28"/>
        </w:rPr>
        <w:t>о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[[_firsttotalcity_]]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человек, завершили вакцинацию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[[_secondtotalcity_]]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человек. В т</w:t>
      </w:r>
      <w:r>
        <w:rPr>
          <w:rFonts w:cs="Times New Roman" w:ascii="Times New Roman" w:hAnsi="Times New Roman"/>
          <w:sz w:val="28"/>
          <w:szCs w:val="28"/>
        </w:rPr>
        <w:t xml:space="preserve">ом числе привито </w:t>
      </w:r>
      <w:r>
        <w:rPr>
          <w:rFonts w:cs="Times New Roman" w:ascii="Times New Roman" w:hAnsi="Times New Roman"/>
          <w:b/>
          <w:sz w:val="28"/>
          <w:szCs w:val="28"/>
        </w:rPr>
        <w:t xml:space="preserve">детей (12-17 лет): </w:t>
      </w:r>
      <w:r>
        <w:rPr>
          <w:rFonts w:cs="Times New Roman" w:ascii="Times New Roman" w:hAnsi="Times New Roman"/>
          <w:sz w:val="28"/>
          <w:szCs w:val="28"/>
        </w:rPr>
        <w:t xml:space="preserve">1 компонент – </w:t>
      </w:r>
      <w:r>
        <w:rPr>
          <w:rFonts w:cs="Times New Roman" w:ascii="Times New Roman" w:hAnsi="Times New Roman"/>
          <w:b/>
          <w:bCs/>
          <w:sz w:val="28"/>
          <w:szCs w:val="28"/>
        </w:rPr>
        <w:t>[[_firstchildtotal_]]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человек, 2 компонент – </w:t>
      </w:r>
      <w:r>
        <w:rPr>
          <w:rFonts w:cs="Times New Roman" w:ascii="Times New Roman" w:hAnsi="Times New Roman"/>
          <w:b/>
          <w:bCs/>
          <w:sz w:val="28"/>
          <w:szCs w:val="28"/>
        </w:rPr>
        <w:t>[[_secondchildtotal_]]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(из них город – </w:t>
      </w:r>
      <w:r>
        <w:rPr>
          <w:rFonts w:cs="Times New Roman" w:ascii="Times New Roman" w:hAnsi="Times New Roman"/>
          <w:color w:val="000000"/>
          <w:sz w:val="28"/>
          <w:szCs w:val="28"/>
        </w:rPr>
        <w:t>[[_firstchildcity_]]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</w:rPr>
        <w:t>[[_secondchildcity_]]</w:t>
      </w:r>
      <w:r>
        <w:rPr>
          <w:rFonts w:cs="Times New Roman" w:ascii="Times New Roman" w:hAnsi="Times New Roman"/>
          <w:sz w:val="28"/>
          <w:szCs w:val="28"/>
        </w:rPr>
        <w:t xml:space="preserve">, область – </w:t>
      </w:r>
      <w:r>
        <w:rPr>
          <w:rFonts w:cs="Times New Roman" w:ascii="Times New Roman" w:hAnsi="Times New Roman"/>
          <w:color w:val="000000"/>
          <w:sz w:val="28"/>
          <w:szCs w:val="28"/>
        </w:rPr>
        <w:t>[[_firstchildregion_]]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</w:rPr>
        <w:t>[[_secondchildregion_]]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Привито при выписке из стационара всего – </w:t>
      </w:r>
      <w:r>
        <w:rPr>
          <w:rFonts w:cs="Times New Roman" w:ascii="Times New Roman" w:hAnsi="Times New Roman"/>
          <w:b/>
          <w:bCs/>
          <w:sz w:val="28"/>
          <w:szCs w:val="28"/>
        </w:rPr>
        <w:t>[[_hospitaltotal_]]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человек, из них в городе Екатеринбурге –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[[_hospitaltotalcity_]]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человек</w:t>
      </w:r>
      <w:r>
        <w:rPr>
          <w:rFonts w:cs="Times New Roman" w:ascii="Times New Roman" w:hAnsi="Times New Roman"/>
          <w:sz w:val="28"/>
          <w:szCs w:val="28"/>
        </w:rPr>
        <w:t xml:space="preserve">. Вакцинировано беременных – </w:t>
      </w:r>
      <w:r>
        <w:rPr>
          <w:rFonts w:cs="Times New Roman" w:ascii="Times New Roman" w:hAnsi="Times New Roman"/>
          <w:b/>
          <w:bCs/>
          <w:sz w:val="28"/>
          <w:szCs w:val="28"/>
        </w:rPr>
        <w:t>[[_pregnanttotal_]]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человек, в том числе в г. Екатеринбурге –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[[_pregnanttotalcity_]]</w:t>
      </w:r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Охват вакцинацией взрослого населения – </w:t>
      </w:r>
      <w:r>
        <w:rPr>
          <w:rFonts w:cs="Times New Roman" w:ascii="Times New Roman" w:hAnsi="Times New Roman"/>
          <w:b/>
          <w:bCs/>
          <w:sz w:val="28"/>
          <w:szCs w:val="28"/>
        </w:rPr>
        <w:t>[[_coverageadult_]]</w:t>
      </w:r>
      <w:r>
        <w:rPr>
          <w:rFonts w:cs="Times New Roman" w:ascii="Times New Roman" w:hAnsi="Times New Roman"/>
          <w:sz w:val="28"/>
          <w:szCs w:val="28"/>
        </w:rPr>
        <w:t xml:space="preserve">, охват вакцинацией всего населения – </w:t>
      </w:r>
      <w:r>
        <w:rPr>
          <w:rFonts w:cs="Times New Roman" w:ascii="Times New Roman" w:hAnsi="Times New Roman"/>
          <w:b/>
          <w:bCs/>
          <w:sz w:val="28"/>
          <w:szCs w:val="28"/>
        </w:rPr>
        <w:t>[[_coveragetotal_]]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firstLine="709"/>
        <w:jc w:val="both"/>
        <w:rPr/>
      </w:pPr>
      <w:bookmarkStart w:id="4" w:name="_Hlk80109468"/>
      <w:r>
        <w:rPr>
          <w:rFonts w:cs="Times New Roman" w:ascii="Times New Roman" w:hAnsi="Times New Roman"/>
          <w:sz w:val="28"/>
          <w:szCs w:val="28"/>
        </w:rPr>
        <w:t xml:space="preserve">За день привито всего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этап – </w:t>
      </w:r>
      <w:r>
        <w:rPr>
          <w:rFonts w:cs="Times New Roman" w:ascii="Times New Roman" w:hAnsi="Times New Roman"/>
          <w:b/>
          <w:bCs/>
          <w:sz w:val="28"/>
          <w:szCs w:val="28"/>
        </w:rPr>
        <w:t>[[_firstday_]]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человек, завершили вакцинацию – </w:t>
      </w:r>
      <w:r>
        <w:rPr>
          <w:rFonts w:cs="Times New Roman" w:ascii="Times New Roman" w:hAnsi="Times New Roman"/>
          <w:b/>
          <w:bCs/>
          <w:sz w:val="28"/>
          <w:szCs w:val="28"/>
        </w:rPr>
        <w:t>[[_secondday_]]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человек (город - </w:t>
      </w:r>
      <w:r>
        <w:rPr>
          <w:rFonts w:cs="Times New Roman" w:ascii="Times New Roman" w:hAnsi="Times New Roman"/>
          <w:color w:val="000000"/>
          <w:sz w:val="28"/>
          <w:szCs w:val="28"/>
        </w:rPr>
        <w:t>[[_firstdaycity_]]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</w:rPr>
        <w:t>[[_seconddaycity_]]</w:t>
      </w:r>
      <w:r>
        <w:rPr>
          <w:rFonts w:cs="Times New Roman" w:ascii="Times New Roman" w:hAnsi="Times New Roman"/>
          <w:sz w:val="28"/>
          <w:szCs w:val="28"/>
        </w:rPr>
        <w:t xml:space="preserve">, область – </w:t>
      </w:r>
      <w:bookmarkEnd w:id="4"/>
      <w:r>
        <w:rPr>
          <w:rFonts w:cs="Times New Roman" w:ascii="Times New Roman" w:hAnsi="Times New Roman"/>
          <w:color w:val="000000"/>
          <w:sz w:val="28"/>
          <w:szCs w:val="28"/>
        </w:rPr>
        <w:t>[[_firstdayregion_]]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</w:rPr>
        <w:t>[[_seconddayregion_]]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). Вакцинировано детей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этап – </w:t>
      </w:r>
      <w:r>
        <w:rPr>
          <w:rFonts w:cs="Times New Roman" w:ascii="Times New Roman" w:hAnsi="Times New Roman"/>
          <w:color w:val="000000"/>
          <w:sz w:val="28"/>
          <w:szCs w:val="28"/>
        </w:rPr>
        <w:t>[[_firstdaychild_]]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, завершили вакцинацию – </w:t>
      </w:r>
      <w:r>
        <w:rPr>
          <w:rFonts w:cs="Times New Roman" w:ascii="Times New Roman" w:hAnsi="Times New Roman"/>
          <w:color w:val="000000"/>
          <w:sz w:val="28"/>
          <w:szCs w:val="28"/>
        </w:rPr>
        <w:t>[[_seconddaychild_]]</w:t>
      </w:r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Привито лиц категории 60+ всего </w:t>
      </w:r>
      <w:r>
        <w:rPr>
          <w:rFonts w:cs="Times New Roman" w:ascii="Times New Roman" w:hAnsi="Times New Roman"/>
          <w:b/>
          <w:bCs/>
          <w:sz w:val="28"/>
          <w:szCs w:val="28"/>
        </w:rPr>
        <w:t>[[_oldtotal_]]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(в том числе законченных – 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[[_oldsecond_]]</w:t>
      </w:r>
      <w:r>
        <w:rPr>
          <w:rFonts w:cs="Times New Roman" w:ascii="Times New Roman" w:hAnsi="Times New Roman"/>
          <w:sz w:val="28"/>
          <w:szCs w:val="28"/>
        </w:rPr>
        <w:t xml:space="preserve">), из них в г. Екатеринбурге – </w:t>
      </w:r>
      <w:r>
        <w:rPr>
          <w:rFonts w:cs="Times New Roman" w:ascii="Times New Roman" w:hAnsi="Times New Roman"/>
          <w:color w:val="000000"/>
          <w:sz w:val="28"/>
          <w:szCs w:val="28"/>
        </w:rPr>
        <w:t>[[_oldtotalcity_]]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[[_oldsecondcity_]]</w:t>
      </w:r>
      <w:r>
        <w:rPr>
          <w:rFonts w:cs="Times New Roman" w:ascii="Times New Roman" w:hAnsi="Times New Roman"/>
          <w:sz w:val="28"/>
          <w:szCs w:val="28"/>
        </w:rPr>
        <w:t xml:space="preserve">, в области </w:t>
      </w:r>
      <w:r>
        <w:rPr>
          <w:rFonts w:cs="Times New Roman" w:ascii="Times New Roman" w:hAnsi="Times New Roman"/>
          <w:color w:val="000000"/>
          <w:sz w:val="28"/>
          <w:szCs w:val="28"/>
        </w:rPr>
        <w:t>[[_oldtotalregion_]]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</w:rPr>
        <w:t>[[_oldsecondregion_]]</w:t>
      </w:r>
      <w:r>
        <w:rPr>
          <w:rFonts w:cs="Times New Roman" w:ascii="Times New Roman" w:hAnsi="Times New Roman"/>
          <w:sz w:val="28"/>
          <w:szCs w:val="28"/>
        </w:rPr>
        <w:t xml:space="preserve">. Охват вакцинацией лиц возрастной категории «старше 60 лет» составил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[[_coverageoldrosstat_]]</w:t>
      </w:r>
      <w:r>
        <w:rPr>
          <w:rFonts w:cs="Times New Roman" w:ascii="Times New Roman" w:hAnsi="Times New Roman"/>
          <w:sz w:val="28"/>
          <w:szCs w:val="28"/>
        </w:rPr>
        <w:t xml:space="preserve"> (по численность Росстата за 2021 год – </w:t>
      </w:r>
      <w:r>
        <w:rPr>
          <w:rFonts w:cs="Times New Roman" w:ascii="Times New Roman" w:hAnsi="Times New Roman"/>
          <w:color w:val="000000"/>
          <w:sz w:val="28"/>
          <w:szCs w:val="28"/>
        </w:rPr>
        <w:t>[[_rosstatold_]]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),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[[_coverageoldtfoms_]]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(по данным ТФОМС – </w:t>
      </w:r>
      <w:r>
        <w:rPr>
          <w:rFonts w:cs="Times New Roman" w:ascii="Times New Roman" w:hAnsi="Times New Roman"/>
          <w:color w:val="000000"/>
          <w:sz w:val="28"/>
          <w:szCs w:val="28"/>
        </w:rPr>
        <w:t>[[_tfomsold_]]</w:t>
      </w:r>
      <w:r>
        <w:rPr>
          <w:rFonts w:cs="Times New Roman" w:ascii="Times New Roman" w:hAnsi="Times New Roman"/>
          <w:color w:val="auto"/>
          <w:sz w:val="28"/>
          <w:szCs w:val="28"/>
        </w:rPr>
        <w:t>). Доля л</w:t>
      </w:r>
      <w:r>
        <w:rPr>
          <w:rFonts w:cs="Times New Roman" w:ascii="Times New Roman" w:hAnsi="Times New Roman"/>
          <w:sz w:val="28"/>
          <w:szCs w:val="28"/>
        </w:rPr>
        <w:t xml:space="preserve">иц возрастной категории «старше 60 лет» в структуре привитых составила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[[_proportionold_]]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% (по завершенной вакцинации).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Остаток вакцины всего –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[[_balancetotal_]] </w:t>
      </w:r>
      <w:r>
        <w:rPr>
          <w:rFonts w:cs="Times New Roman" w:ascii="Times New Roman" w:hAnsi="Times New Roman"/>
          <w:sz w:val="28"/>
          <w:szCs w:val="28"/>
        </w:rPr>
        <w:t xml:space="preserve">доз, в том числе в медицинских организациях –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[[_balancemedorgs_]] </w:t>
      </w:r>
      <w:r>
        <w:rPr>
          <w:rFonts w:cs="Times New Roman" w:ascii="Times New Roman" w:hAnsi="Times New Roman"/>
          <w:sz w:val="28"/>
          <w:szCs w:val="28"/>
        </w:rPr>
        <w:t xml:space="preserve">доз, в резерве от полученного объема на областном складе «Фармация» –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[[_reserved_]]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доз.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Записано на вакцинацию всего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[[_appointmenttotal_]] </w:t>
      </w:r>
      <w:r>
        <w:rPr>
          <w:rFonts w:cs="Times New Roman" w:ascii="Times New Roman" w:hAnsi="Times New Roman"/>
          <w:sz w:val="28"/>
          <w:szCs w:val="28"/>
        </w:rPr>
        <w:t>челов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ек, в том числе область –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[[_appointmentregion_]]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,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г. Екатеринбург –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[[_appointmentcity_]]</w:t>
      </w:r>
      <w:r>
        <w:rPr>
          <w:rFonts w:cs="Times New Roman" w:ascii="Times New Roman" w:hAnsi="Times New Roman"/>
          <w:color w:val="auto"/>
          <w:sz w:val="28"/>
          <w:szCs w:val="28"/>
        </w:rPr>
        <w:t>.</w:t>
        <w:tab/>
        <w:tab/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Всего внесено записей в ФР вакцин</w:t>
      </w:r>
      <w:r>
        <w:rPr>
          <w:rFonts w:cs="Times New Roman" w:ascii="Times New Roman" w:hAnsi="Times New Roman"/>
          <w:sz w:val="28"/>
          <w:szCs w:val="28"/>
        </w:rPr>
        <w:t xml:space="preserve">ированных (первичная + повторная вакцинации)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[[_federalregfirst_]] </w:t>
      </w:r>
      <w:r>
        <w:rPr>
          <w:rFonts w:cs="Times New Roman" w:ascii="Times New Roman" w:hAnsi="Times New Roman"/>
          <w:sz w:val="28"/>
          <w:szCs w:val="28"/>
        </w:rPr>
        <w:t xml:space="preserve">первой вакцинации,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[[_federalregsecond_]] </w:t>
      </w:r>
      <w:r>
        <w:rPr>
          <w:rFonts w:cs="Times New Roman" w:ascii="Times New Roman" w:hAnsi="Times New Roman"/>
          <w:sz w:val="28"/>
          <w:szCs w:val="28"/>
        </w:rPr>
        <w:t>заве</w:t>
      </w:r>
      <w:r>
        <w:rPr>
          <w:rFonts w:cs="Times New Roman" w:ascii="Times New Roman" w:hAnsi="Times New Roman"/>
          <w:color w:val="auto"/>
          <w:sz w:val="28"/>
          <w:szCs w:val="28"/>
        </w:rPr>
        <w:t>ршенной вакцинации.</w:t>
      </w:r>
    </w:p>
    <w:p>
      <w:pPr>
        <w:pStyle w:val="Style19"/>
        <w:spacing w:before="0" w:after="0"/>
        <w:ind w:left="0" w:right="0" w:firstLine="720"/>
        <w:contextualSpacing/>
        <w:jc w:val="both"/>
        <w:textAlignment w:val="baseline"/>
        <w:rPr>
          <w:color w:val="auto"/>
        </w:rPr>
      </w:pPr>
      <w:bookmarkStart w:id="5" w:name="_Hlk1009258661"/>
      <w:bookmarkEnd w:id="5"/>
      <w:r>
        <w:rPr>
          <w:rFonts w:cs="Times New Roman" w:ascii="Times New Roman" w:hAnsi="Times New Roman"/>
          <w:color w:val="auto"/>
          <w:sz w:val="28"/>
          <w:szCs w:val="28"/>
        </w:rPr>
        <w:t>Мобильные пункты (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[[_mobilestation_]]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) </w:t>
      </w:r>
    </w:p>
    <w:p>
      <w:pPr>
        <w:pStyle w:val="Style19"/>
        <w:spacing w:before="0" w:after="120"/>
        <w:ind w:left="0" w:right="0" w:firstLine="720"/>
        <w:contextualSpacing/>
        <w:jc w:val="both"/>
        <w:textAlignment w:val="baseline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Мобильные бригады (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[[_mobileteams_]]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) </w:t>
      </w:r>
    </w:p>
    <w:p>
      <w:pPr>
        <w:pStyle w:val="Style19"/>
        <w:spacing w:before="0" w:after="120"/>
        <w:ind w:left="0" w:right="0" w:firstLine="720"/>
        <w:contextualSpacing/>
        <w:jc w:val="both"/>
        <w:textAlignment w:val="baseline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Мобильные бригады для вакцинации детского населения (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[[_mobileteamschild_]]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) 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Отчет о проведенных профилактических прививках против коронавирусно</w:t>
      </w:r>
      <w:r>
        <w:rPr>
          <w:rFonts w:cs="Times New Roman" w:ascii="Times New Roman" w:hAnsi="Times New Roman"/>
          <w:sz w:val="28"/>
          <w:szCs w:val="28"/>
        </w:rPr>
        <w:t>й инфекции (СОVID-19) по контингентам</w:t>
      </w:r>
    </w:p>
    <w:tbl>
      <w:tblPr>
        <w:tblW w:w="93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2518"/>
        <w:gridCol w:w="2239"/>
      </w:tblGrid>
      <w:tr>
        <w:trPr>
          <w:tblHeader w:val="true"/>
          <w:trHeight w:val="1073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Контингенты, подлежащие иммунизации по эпидемическим показаниям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Количество подлежащих вакцинации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Проведено прививок</w:t>
            </w:r>
          </w:p>
        </w:tc>
      </w:tr>
      <w:tr>
        <w:trPr>
          <w:trHeight w:val="59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bookmarkStart w:id="6" w:name="OLE_LINK1"/>
            <w:bookmarkStart w:id="7" w:name="OLE_LINK2"/>
            <w:bookmarkEnd w:id="6"/>
            <w:bookmarkEnd w:id="7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Приоритет 1-го уровня, всего (сумма)</w:t>
            </w:r>
          </w:p>
        </w:tc>
        <w:tc>
          <w:tcPr>
            <w:tcW w:w="25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[[_firstprioritytotal_]]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[[_firstprioritytotaldone_]]</w:t>
            </w:r>
          </w:p>
        </w:tc>
      </w:tr>
      <w:tr>
        <w:trPr>
          <w:trHeight w:val="486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работники медицинских организаций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[[_workersmed_]]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[[_workersmeddone_]]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работники образовательных организаций: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[[_workerseduc_]]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[[_workerseducdone_]]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работники учреждений социального обслуживания и МФЦ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[[_workerssocial_]]</w:t>
            </w:r>
          </w:p>
        </w:tc>
        <w:tc>
          <w:tcPr>
            <w:tcW w:w="22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[[_workerssocialdone_]]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лица, проживающие в организациях социального обслуживания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[[_livingsocial_]]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[[_livingsocialdone_]]</w:t>
            </w:r>
          </w:p>
        </w:tc>
      </w:tr>
      <w:tr>
        <w:trPr>
          <w:trHeight w:val="1525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лица с хроническими заболеваниями, в том числе с заболеваниями бронхолегочной системы, сердечно-сосудистыми заболеваниями, сахарным диабетом и ожирением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[[_illchronic_]]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[[_illchronicdone_]]</w:t>
            </w:r>
          </w:p>
        </w:tc>
      </w:tr>
      <w:tr>
        <w:trPr>
          <w:trHeight w:val="50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неработающие пенсионеры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[[_nonworkpens_]]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[[_nonworkpensdone_]]</w:t>
            </w:r>
          </w:p>
        </w:tc>
      </w:tr>
      <w:tr>
        <w:trPr>
          <w:trHeight w:val="727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Приоритет 2-го уровня, всего (сумма)</w:t>
            </w:r>
          </w:p>
        </w:tc>
        <w:tc>
          <w:tcPr>
            <w:tcW w:w="2518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[[_secondprioritytotal_]]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[[_secondprioritytotaldone_]]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работники организаций транспорта и энергетики: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[[_workerstransport_]]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[[_workerstransportdone_]]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сотрудники правоохранительных органов: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[[_workerslaw_]]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[[_workerslawdone_]]</w:t>
            </w:r>
          </w:p>
        </w:tc>
      </w:tr>
      <w:tr>
        <w:trPr>
          <w:trHeight w:val="988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работники государственных контрольных органов в пунктах пропуска через государственную границу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[[_workersborder_]]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[[_workersborderdone_]]</w:t>
            </w:r>
          </w:p>
        </w:tc>
      </w:tr>
      <w:tr>
        <w:trPr>
          <w:trHeight w:val="291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лица, работающие вахтовым методом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[[_workersshift_]]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[[_workersshiftdone_]]</w:t>
            </w:r>
          </w:p>
        </w:tc>
      </w:tr>
      <w:tr>
        <w:trPr>
          <w:trHeight w:val="339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волонтеры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[[_volunteers_]]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[[_volunteersdone_]]</w:t>
            </w:r>
          </w:p>
        </w:tc>
      </w:tr>
      <w:tr>
        <w:trPr>
          <w:trHeight w:val="365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военнослужащие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[[_army_]]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[[_armydone_]]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работники организаций сферы предоставления услуг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[[_workersservice_]]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[[_workersservicedone_]]</w:t>
            </w:r>
          </w:p>
        </w:tc>
      </w:tr>
      <w:tr>
        <w:trPr>
          <w:trHeight w:val="453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Приоритет 3-го уровня, всего (сумма)</w:t>
            </w:r>
          </w:p>
        </w:tc>
        <w:tc>
          <w:tcPr>
            <w:tcW w:w="2518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[[_thirdpriority_]]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[[_thirdprioritydone_]]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государственные гражданские и муниципальные служащие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[[_workerscivmunic_]]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[[_workerscivmunicdone_]]</w:t>
            </w:r>
          </w:p>
        </w:tc>
      </w:tr>
      <w:tr>
        <w:trPr>
          <w:trHeight w:val="1164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обучающиеся в профессиональных образовательных организациях и образовательных организациях высшего образования старше 18 лет.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[[_students_]]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[[_studentsdone_]]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лица, подлежащие призыву на военную службу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[[_armyfriendly_]]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[[_armyfriendlydone_]]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Прочие (+работники промышленных предприятий)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[[_others_]]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[[_othersdone_]]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Учащиеся школ 12-17 лет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Учащиеся СУЗв, ВУЗов 12-17 лет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[[_schoolboysdone_]]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Итого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План в соответствии с приказом МЗСО №2427-п от 21.10.2021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1 960 696 (старше 18 лет)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</w:rPr>
              <w:t>+ 88 032 (12-17 лет) не утвержден приказом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[[_tabletotaldone_]]</w:t>
            </w:r>
          </w:p>
        </w:tc>
      </w:tr>
    </w:tbl>
    <w:p>
      <w:pPr>
        <w:pStyle w:val="Normal"/>
        <w:suppressAutoHyphens w:val="false"/>
        <w:spacing w:before="0" w:after="0"/>
        <w:jc w:val="center"/>
        <w:rPr/>
      </w:pPr>
      <w:r>
        <w:rPr/>
        <w:t xml:space="preserve"> </w:t>
      </w:r>
    </w:p>
    <w:p>
      <w:pPr>
        <w:pStyle w:val="Normal"/>
        <w:suppressAutoHyphens w:val="false"/>
        <w:spacing w:before="0" w:after="0"/>
        <w:jc w:val="center"/>
        <w:rPr/>
      </w:pPr>
      <w:r>
        <w:rPr/>
      </w:r>
    </w:p>
    <w:p>
      <w:pPr>
        <w:pStyle w:val="Normal"/>
        <w:suppressAutoHyphens w:val="false"/>
        <w:spacing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ar-SA"/>
    </w:rPr>
  </w:style>
  <w:style w:type="paragraph" w:styleId="Heading5">
    <w:name w:val="Heading 5"/>
    <w:basedOn w:val="91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yle13">
    <w:name w:val="Основной шрифт абзаца"/>
    <w:qFormat/>
    <w:rPr/>
  </w:style>
  <w:style w:type="character" w:styleId="16">
    <w:name w:val="Основной шрифт абзаца16"/>
    <w:qFormat/>
    <w:rPr/>
  </w:style>
  <w:style w:type="character" w:styleId="15">
    <w:name w:val="Основной шрифт абзаца15"/>
    <w:qFormat/>
    <w:rPr/>
  </w:style>
  <w:style w:type="character" w:styleId="14">
    <w:name w:val="Основной шрифт абзаца14"/>
    <w:qFormat/>
    <w:rPr/>
  </w:style>
  <w:style w:type="character" w:styleId="13">
    <w:name w:val="Основной шрифт абзаца13"/>
    <w:qFormat/>
    <w:rPr/>
  </w:style>
  <w:style w:type="character" w:styleId="12">
    <w:name w:val="Основной шрифт абзаца12"/>
    <w:qFormat/>
    <w:rPr/>
  </w:style>
  <w:style w:type="character" w:styleId="11">
    <w:name w:val="Основной шрифт абзаца11"/>
    <w:qFormat/>
    <w:rPr/>
  </w:style>
  <w:style w:type="character" w:styleId="10">
    <w:name w:val="Основной шрифт абзаца10"/>
    <w:qFormat/>
    <w:rPr/>
  </w:style>
  <w:style w:type="character" w:styleId="9">
    <w:name w:val="Основной шрифт абзаца9"/>
    <w:qFormat/>
    <w:rPr/>
  </w:style>
  <w:style w:type="character" w:styleId="8">
    <w:name w:val="Основной шрифт абзаца8"/>
    <w:qFormat/>
    <w:rPr/>
  </w:style>
  <w:style w:type="character" w:styleId="7">
    <w:name w:val="Основной шрифт абзаца7"/>
    <w:qFormat/>
    <w:rPr/>
  </w:style>
  <w:style w:type="character" w:styleId="6">
    <w:name w:val="Основной шрифт абзаца6"/>
    <w:qFormat/>
    <w:rPr/>
  </w:style>
  <w:style w:type="character" w:styleId="5">
    <w:name w:val="Основной шрифт абзаца5"/>
    <w:qFormat/>
    <w:rPr/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b w:val="false"/>
      <w:sz w:val="28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eastAsia="Calibri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color w:val="000000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4">
    <w:name w:val="Основной шрифт абзаца4"/>
    <w:qFormat/>
    <w:rPr/>
  </w:style>
  <w:style w:type="character" w:styleId="3">
    <w:name w:val="Основной шрифт абзаца3"/>
    <w:qFormat/>
    <w:rPr/>
  </w:style>
  <w:style w:type="character" w:styleId="2">
    <w:name w:val="Основной шрифт абзаца2"/>
    <w:qFormat/>
    <w:rPr/>
  </w:style>
  <w:style w:type="character" w:styleId="1">
    <w:name w:val="Основной шрифт абзаца1"/>
    <w:qFormat/>
    <w:rPr/>
  </w:style>
  <w:style w:type="character" w:styleId="Style14">
    <w:name w:val="Верхний колонтитул Знак"/>
    <w:qFormat/>
    <w:rPr>
      <w:rFonts w:ascii="Calibri" w:hAnsi="Calibri" w:eastAsia="Calibri" w:cs="Calibri"/>
      <w:sz w:val="22"/>
      <w:szCs w:val="22"/>
      <w:lang w:eastAsia="zh-CN"/>
    </w:rPr>
  </w:style>
  <w:style w:type="character" w:styleId="Style15">
    <w:name w:val="Нижний колонтитул Знак"/>
    <w:qFormat/>
    <w:rPr>
      <w:rFonts w:ascii="Calibri" w:hAnsi="Calibri" w:eastAsia="Calibri" w:cs="Calibri"/>
      <w:sz w:val="22"/>
      <w:szCs w:val="22"/>
      <w:lang w:eastAsia="zh-CN"/>
    </w:rPr>
  </w:style>
  <w:style w:type="character" w:styleId="Style16">
    <w:name w:val="Текст выноски Знак"/>
    <w:qFormat/>
    <w:rPr>
      <w:rFonts w:ascii="Tahoma" w:hAnsi="Tahoma" w:eastAsia="Calibri" w:cs="Tahoma"/>
      <w:sz w:val="16"/>
      <w:szCs w:val="16"/>
      <w:lang w:bidi="ar-SA"/>
    </w:rPr>
  </w:style>
  <w:style w:type="character" w:styleId="Style17">
    <w:name w:val="Основной текст Знак"/>
    <w:qFormat/>
    <w:rPr>
      <w:rFonts w:ascii="Calibri" w:hAnsi="Calibri" w:eastAsia="Calibri" w:cs="Calibri"/>
      <w:sz w:val="22"/>
      <w:szCs w:val="22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>
      <w:lang w:val="ru-RU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91">
    <w:name w:val="Заголовок9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FreeSans;Times New Roman" w:cs="FreeSans;Times New Roman"/>
      <w:sz w:val="28"/>
      <w:szCs w:val="28"/>
    </w:rPr>
  </w:style>
  <w:style w:type="paragraph" w:styleId="141">
    <w:name w:val="Заголовок14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imbus Sans" w:cs="FreeSans;Times New Roman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61">
    <w:name w:val="Указатель16"/>
    <w:basedOn w:val="Normal"/>
    <w:qFormat/>
    <w:pPr>
      <w:suppressLineNumbers/>
    </w:pPr>
    <w:rPr>
      <w:rFonts w:cs="Arial"/>
      <w:lang w:val="zxx" w:bidi="zxx"/>
    </w:rPr>
  </w:style>
  <w:style w:type="paragraph" w:styleId="162">
    <w:name w:val="Название объекта16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151">
    <w:name w:val="Указатель15"/>
    <w:basedOn w:val="Normal"/>
    <w:qFormat/>
    <w:pPr>
      <w:suppressLineNumbers/>
    </w:pPr>
    <w:rPr>
      <w:rFonts w:cs="FreeSans;Times New Roman"/>
      <w:lang w:val="zxx" w:bidi="zxx"/>
    </w:rPr>
  </w:style>
  <w:style w:type="paragraph" w:styleId="131">
    <w:name w:val="Заголовок13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imbus Sans" w:cs="FreeSans;Times New Roman"/>
      <w:sz w:val="28"/>
      <w:szCs w:val="28"/>
    </w:rPr>
  </w:style>
  <w:style w:type="paragraph" w:styleId="152">
    <w:name w:val="Название объекта15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142">
    <w:name w:val="Указатель14"/>
    <w:basedOn w:val="Normal"/>
    <w:qFormat/>
    <w:pPr>
      <w:suppressLineNumbers/>
    </w:pPr>
    <w:rPr>
      <w:rFonts w:cs="FreeSans;Times New Roman"/>
      <w:lang w:val="zxx" w:bidi="zxx"/>
    </w:rPr>
  </w:style>
  <w:style w:type="paragraph" w:styleId="121">
    <w:name w:val="Заголовок12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imbus Sans" w:cs="FreeSans;Times New Roman"/>
      <w:sz w:val="28"/>
      <w:szCs w:val="28"/>
    </w:rPr>
  </w:style>
  <w:style w:type="paragraph" w:styleId="143">
    <w:name w:val="Название объекта14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132">
    <w:name w:val="Указатель13"/>
    <w:basedOn w:val="Normal"/>
    <w:qFormat/>
    <w:pPr>
      <w:suppressLineNumbers/>
    </w:pPr>
    <w:rPr>
      <w:rFonts w:cs="FreeSans;Times New Roman"/>
      <w:lang w:val="zxx" w:bidi="zxx"/>
    </w:rPr>
  </w:style>
  <w:style w:type="paragraph" w:styleId="111">
    <w:name w:val="Заголовок11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imbus Sans" w:cs="FreeSans;Times New Roman"/>
      <w:sz w:val="28"/>
      <w:szCs w:val="28"/>
    </w:rPr>
  </w:style>
  <w:style w:type="paragraph" w:styleId="133">
    <w:name w:val="Название объекта13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122">
    <w:name w:val="Указатель12"/>
    <w:basedOn w:val="Normal"/>
    <w:qFormat/>
    <w:pPr>
      <w:suppressLineNumbers/>
    </w:pPr>
    <w:rPr>
      <w:rFonts w:cs="FreeSans;Times New Roman"/>
      <w:lang w:val="zxx" w:bidi="zxx"/>
    </w:rPr>
  </w:style>
  <w:style w:type="paragraph" w:styleId="101">
    <w:name w:val="Заголовок10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imbus Sans" w:cs="FreeSans;Times New Roman"/>
      <w:sz w:val="28"/>
      <w:szCs w:val="28"/>
    </w:rPr>
  </w:style>
  <w:style w:type="paragraph" w:styleId="123">
    <w:name w:val="Название объекта12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112">
    <w:name w:val="Указатель11"/>
    <w:basedOn w:val="Normal"/>
    <w:qFormat/>
    <w:pPr>
      <w:suppressLineNumbers/>
    </w:pPr>
    <w:rPr>
      <w:rFonts w:cs="FreeSans;Times New Roman"/>
      <w:lang w:val="zxx" w:bidi="zxx"/>
    </w:rPr>
  </w:style>
  <w:style w:type="paragraph" w:styleId="113">
    <w:name w:val="Название объекта1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102">
    <w:name w:val="Указатель10"/>
    <w:basedOn w:val="Normal"/>
    <w:qFormat/>
    <w:pPr>
      <w:suppressLineNumbers/>
    </w:pPr>
    <w:rPr>
      <w:lang w:val="zxx" w:bidi="zxx"/>
    </w:rPr>
  </w:style>
  <w:style w:type="paragraph" w:styleId="81">
    <w:name w:val="Заголовок8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FreeSans;Times New Roman" w:cs="FreeSans;Times New Roman"/>
      <w:sz w:val="28"/>
      <w:szCs w:val="28"/>
    </w:rPr>
  </w:style>
  <w:style w:type="paragraph" w:styleId="103">
    <w:name w:val="Название объекта10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92">
    <w:name w:val="Указатель9"/>
    <w:basedOn w:val="Normal"/>
    <w:qFormat/>
    <w:pPr>
      <w:suppressLineNumbers/>
    </w:pPr>
    <w:rPr>
      <w:lang w:val="zxx" w:bidi="zxx"/>
    </w:rPr>
  </w:style>
  <w:style w:type="paragraph" w:styleId="71">
    <w:name w:val="Заголовок7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FreeSans;Times New Roman" w:cs="FreeSans;Times New Roman"/>
      <w:sz w:val="28"/>
      <w:szCs w:val="28"/>
    </w:rPr>
  </w:style>
  <w:style w:type="paragraph" w:styleId="93">
    <w:name w:val="Название объекта9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82">
    <w:name w:val="Указатель8"/>
    <w:basedOn w:val="Normal"/>
    <w:qFormat/>
    <w:pPr>
      <w:suppressLineNumbers/>
    </w:pPr>
    <w:rPr>
      <w:lang w:val="zxx" w:bidi="zxx"/>
    </w:rPr>
  </w:style>
  <w:style w:type="paragraph" w:styleId="61">
    <w:name w:val="Заголовок6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Droid Sans Devanagari;Segoe UI"/>
      <w:sz w:val="28"/>
      <w:szCs w:val="28"/>
    </w:rPr>
  </w:style>
  <w:style w:type="paragraph" w:styleId="83">
    <w:name w:val="Название объекта8"/>
    <w:basedOn w:val="Normal"/>
    <w:qFormat/>
    <w:pPr>
      <w:suppressLineNumbers/>
      <w:spacing w:before="120" w:after="120"/>
    </w:pPr>
    <w:rPr>
      <w:rFonts w:cs="Droid Sans Devanagari;Segoe UI"/>
      <w:i/>
      <w:iCs/>
      <w:sz w:val="24"/>
      <w:szCs w:val="24"/>
    </w:rPr>
  </w:style>
  <w:style w:type="paragraph" w:styleId="72">
    <w:name w:val="Указатель7"/>
    <w:basedOn w:val="Normal"/>
    <w:qFormat/>
    <w:pPr>
      <w:suppressLineNumbers/>
    </w:pPr>
    <w:rPr>
      <w:rFonts w:cs="Droid Sans Devanagari;Segoe UI"/>
      <w:lang w:val="zxx" w:bidi="zxx"/>
    </w:rPr>
  </w:style>
  <w:style w:type="paragraph" w:styleId="51">
    <w:name w:val="Заголовок5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Droid Sans Devanagari;Segoe UI"/>
      <w:sz w:val="28"/>
      <w:szCs w:val="28"/>
    </w:rPr>
  </w:style>
  <w:style w:type="paragraph" w:styleId="73">
    <w:name w:val="Название объекта7"/>
    <w:basedOn w:val="Normal"/>
    <w:qFormat/>
    <w:pPr>
      <w:suppressLineNumbers/>
      <w:spacing w:before="120" w:after="120"/>
    </w:pPr>
    <w:rPr>
      <w:rFonts w:cs="Droid Sans Devanagari;Segoe UI"/>
      <w:i/>
      <w:iCs/>
      <w:sz w:val="24"/>
      <w:szCs w:val="24"/>
    </w:rPr>
  </w:style>
  <w:style w:type="paragraph" w:styleId="62">
    <w:name w:val="Указатель6"/>
    <w:basedOn w:val="Normal"/>
    <w:qFormat/>
    <w:pPr>
      <w:suppressLineNumbers/>
    </w:pPr>
    <w:rPr>
      <w:rFonts w:cs="Droid Sans Devanagari;Segoe UI"/>
      <w:lang w:val="zxx" w:bidi="zxx"/>
    </w:rPr>
  </w:style>
  <w:style w:type="paragraph" w:styleId="41">
    <w:name w:val="Заголовок4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Droid Sans Devanagari;Segoe UI"/>
      <w:sz w:val="28"/>
      <w:szCs w:val="28"/>
    </w:rPr>
  </w:style>
  <w:style w:type="paragraph" w:styleId="63">
    <w:name w:val="Название объекта6"/>
    <w:basedOn w:val="Normal"/>
    <w:qFormat/>
    <w:pPr>
      <w:suppressLineNumbers/>
      <w:spacing w:before="120" w:after="120"/>
    </w:pPr>
    <w:rPr>
      <w:rFonts w:cs="Droid Sans Devanagari;Segoe UI"/>
      <w:i/>
      <w:iCs/>
      <w:sz w:val="24"/>
      <w:szCs w:val="24"/>
    </w:rPr>
  </w:style>
  <w:style w:type="paragraph" w:styleId="52">
    <w:name w:val="Указатель5"/>
    <w:basedOn w:val="Normal"/>
    <w:qFormat/>
    <w:pPr>
      <w:suppressLineNumbers/>
    </w:pPr>
    <w:rPr>
      <w:rFonts w:cs="Droid Sans Devanagari;Segoe UI"/>
      <w:lang w:val="zxx" w:bidi="zxx"/>
    </w:rPr>
  </w:style>
  <w:style w:type="paragraph" w:styleId="31">
    <w:name w:val="Заголовок3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Droid Sans Devanagari;Segoe UI"/>
      <w:sz w:val="28"/>
      <w:szCs w:val="28"/>
    </w:rPr>
  </w:style>
  <w:style w:type="paragraph" w:styleId="53">
    <w:name w:val="Название объекта5"/>
    <w:basedOn w:val="Normal"/>
    <w:qFormat/>
    <w:pPr>
      <w:suppressLineNumbers/>
      <w:spacing w:before="120" w:after="120"/>
    </w:pPr>
    <w:rPr>
      <w:rFonts w:cs="Droid Sans Devanagari;Segoe UI"/>
      <w:i/>
      <w:iCs/>
      <w:sz w:val="24"/>
      <w:szCs w:val="24"/>
    </w:rPr>
  </w:style>
  <w:style w:type="paragraph" w:styleId="42">
    <w:name w:val="Указатель4"/>
    <w:basedOn w:val="Normal"/>
    <w:qFormat/>
    <w:pPr>
      <w:suppressLineNumbers/>
    </w:pPr>
    <w:rPr>
      <w:rFonts w:cs="Droid Sans Devanagari;Segoe UI"/>
      <w:lang w:val="zxx" w:bidi="zxx"/>
    </w:rPr>
  </w:style>
  <w:style w:type="paragraph" w:styleId="17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43">
    <w:name w:val="Название объекта4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pPr>
      <w:suppressLineNumbers/>
    </w:pPr>
    <w:rPr>
      <w:rFonts w:cs="Arial"/>
    </w:rPr>
  </w:style>
  <w:style w:type="paragraph" w:styleId="21">
    <w:name w:val="Заголовок2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32">
    <w:name w:val="Указатель3"/>
    <w:basedOn w:val="Normal"/>
    <w:qFormat/>
    <w:pPr>
      <w:suppressLineNumbers/>
    </w:pPr>
    <w:rPr>
      <w:rFonts w:cs="Arial"/>
    </w:rPr>
  </w:style>
  <w:style w:type="paragraph" w:styleId="33">
    <w:name w:val="Название объекта3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WW1">
    <w:name w:val="WW-Заголовок1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22">
    <w:name w:val="Указатель2"/>
    <w:basedOn w:val="Normal"/>
    <w:qFormat/>
    <w:pPr>
      <w:suppressLineNumbers/>
    </w:pPr>
    <w:rPr>
      <w:rFonts w:cs="Arial"/>
    </w:rPr>
  </w:style>
  <w:style w:type="paragraph" w:styleId="23">
    <w:name w:val="Название объекта2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8">
    <w:name w:val="Указатель1"/>
    <w:basedOn w:val="Normal"/>
    <w:qFormat/>
    <w:pPr>
      <w:suppressLineNumbers/>
    </w:pPr>
    <w:rPr>
      <w:rFonts w:cs="Arial"/>
    </w:rPr>
  </w:style>
  <w:style w:type="paragraph" w:styleId="19">
    <w:name w:val="Название объекта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Абзац списка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jc w:val="center"/>
    </w:pPr>
    <w:rPr>
      <w:b/>
      <w:bCs/>
    </w:rPr>
  </w:style>
  <w:style w:type="paragraph" w:styleId="Style22">
    <w:name w:val="Колонтитул"/>
    <w:basedOn w:val="Normal"/>
    <w:qFormat/>
    <w:pPr>
      <w:suppressLineNumbers/>
      <w:tabs>
        <w:tab w:val="clear" w:pos="408"/>
        <w:tab w:val="center" w:pos="4986" w:leader="none"/>
        <w:tab w:val="right" w:pos="9972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23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623</TotalTime>
  <Application>LibreOffice/7.3.7.2$Linux_X86_64 LibreOffice_project/30$Build-2</Application>
  <AppVersion>15.0000</AppVersion>
  <Pages>4</Pages>
  <Words>535</Words>
  <Characters>4850</Characters>
  <CharactersWithSpaces>5336</CharactersWithSpaces>
  <Paragraphs>89</Paragraphs>
  <Company>HP_x005F_x0000_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2022-11-30T12:30:00Z</dcterms:created>
  <dc:creator>Южанина Татьяна Сергеевна</dc:creator>
  <dc:description/>
  <dc:language>ru-RU</dc:language>
  <cp:lastModifiedBy/>
  <cp:lastPrinted>2022-09-19T14:59:00Z</cp:lastPrinted>
  <dcterms:modified xsi:type="dcterms:W3CDTF">2023-02-28T07:54:32Z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