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F8E4" w14:textId="77777777" w:rsidR="00C400F2" w:rsidRPr="00C400F2" w:rsidRDefault="00C400F2" w:rsidP="00C400F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lang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Категории витой пары: полоса пропускания и максимальное расстояние</w:t>
      </w:r>
    </w:p>
    <w:tbl>
      <w:tblPr>
        <w:tblW w:w="8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2003"/>
        <w:gridCol w:w="2326"/>
        <w:gridCol w:w="2726"/>
      </w:tblGrid>
      <w:tr w:rsidR="00C400F2" w:rsidRPr="00C400F2" w14:paraId="3C1BDD88" w14:textId="77777777" w:rsidTr="00C400F2">
        <w:trPr>
          <w:trHeight w:val="630"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49052C8D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68B026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Полоса пропускания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DE6FEF4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Максимальное расстояние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21CFCDEE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Применение</w:t>
            </w:r>
          </w:p>
        </w:tc>
      </w:tr>
      <w:tr w:rsidR="00C400F2" w:rsidRPr="00C400F2" w14:paraId="5F4130F5" w14:textId="77777777" w:rsidTr="00C400F2">
        <w:trPr>
          <w:trHeight w:val="630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40E7B7B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AA3E5B1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16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CAF8021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3D3611C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Телефонные линии, 10BASE-T</w:t>
            </w:r>
          </w:p>
        </w:tc>
      </w:tr>
      <w:tr w:rsidR="00C400F2" w:rsidRPr="00C400F2" w14:paraId="193ADBD1" w14:textId="77777777" w:rsidTr="00C400F2">
        <w:trPr>
          <w:trHeight w:val="308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3001346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4F05054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2466F92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33311B3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100BASE-TX (Fast Ethernet)</w:t>
            </w:r>
          </w:p>
        </w:tc>
      </w:tr>
      <w:tr w:rsidR="00C400F2" w:rsidRPr="00C400F2" w14:paraId="418FF365" w14:textId="77777777" w:rsidTr="00C400F2">
        <w:trPr>
          <w:trHeight w:val="630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20FA7F6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5e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DAB4356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E431236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E1E758A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val="en-US"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val="en-US" w:eastAsia="ru-RU"/>
              </w:rPr>
              <w:t>100BASE-TX, 1000BASE-T (Gigabit Ethernet)</w:t>
            </w:r>
          </w:p>
        </w:tc>
      </w:tr>
      <w:tr w:rsidR="00C400F2" w:rsidRPr="00C400F2" w14:paraId="357DDA79" w14:textId="77777777" w:rsidTr="00C400F2">
        <w:trPr>
          <w:trHeight w:val="630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A792F6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61B4CDE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250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60B612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 (10 Гбит/с до 55 м)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93586B7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val="en-US"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val="en-US" w:eastAsia="ru-RU"/>
              </w:rPr>
              <w:t>Gigabit Ethernet, 10GBASE-T (</w:t>
            </w: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до</w:t>
            </w: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55 </w:t>
            </w: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м</w:t>
            </w: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val="en-US" w:eastAsia="ru-RU"/>
              </w:rPr>
              <w:t>)</w:t>
            </w:r>
          </w:p>
        </w:tc>
      </w:tr>
      <w:tr w:rsidR="00C400F2" w:rsidRPr="00C400F2" w14:paraId="0A1B9742" w14:textId="77777777" w:rsidTr="00C400F2">
        <w:trPr>
          <w:trHeight w:val="322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8331A72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6a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8A6633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500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77F83C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 (10 Гбит/с)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1EE32B1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10GBASE-T, дата-центры</w:t>
            </w:r>
          </w:p>
        </w:tc>
      </w:tr>
      <w:tr w:rsidR="00C400F2" w:rsidRPr="00C400F2" w14:paraId="78AD04F5" w14:textId="77777777" w:rsidTr="00C400F2">
        <w:trPr>
          <w:trHeight w:val="630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F86621E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16EFA01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600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979E1C9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 (10 Гбит/с)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3D7CBAA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10GBASE-T, экранированные сети</w:t>
            </w:r>
          </w:p>
        </w:tc>
      </w:tr>
      <w:tr w:rsidR="00C400F2" w:rsidRPr="00C400F2" w14:paraId="3388F7AE" w14:textId="77777777" w:rsidTr="00C400F2">
        <w:trPr>
          <w:trHeight w:val="630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0A420CB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7a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38AD3E7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1000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FF01BB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100 м (10 Гбит/с)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962EF74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Высокоскоростные сети, будущее 40G/100G</w:t>
            </w:r>
          </w:p>
        </w:tc>
      </w:tr>
      <w:tr w:rsidR="00C400F2" w:rsidRPr="00C400F2" w14:paraId="2F9DDF79" w14:textId="77777777" w:rsidTr="00C400F2">
        <w:trPr>
          <w:trHeight w:val="616"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8928D14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Cat</w:t>
            </w:r>
            <w:proofErr w:type="spellEnd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 xml:space="preserve">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93AFAF4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2000 МГц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6BA2F72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30–36 м (25/40 Гбит/с)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FBAE2DC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Дата-центры, серверные фермы</w:t>
            </w:r>
          </w:p>
        </w:tc>
      </w:tr>
    </w:tbl>
    <w:p w14:paraId="5692FEB8" w14:textId="77777777" w:rsidR="00C400F2" w:rsidRPr="00C400F2" w:rsidRDefault="00C400F2" w:rsidP="00C400F2">
      <w:pPr>
        <w:numPr>
          <w:ilvl w:val="0"/>
          <w:numId w:val="1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Максимальная длина сегмента</w:t>
      </w:r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для большинства категорий — </w:t>
      </w: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100 метров</w:t>
      </w:r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. Для </w:t>
      </w:r>
      <w:proofErr w:type="spellStart"/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Cat</w:t>
      </w:r>
      <w:proofErr w:type="spellEnd"/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8 — только до </w:t>
      </w: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36 метров</w:t>
      </w:r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из-за очень высокой частоты и жёстких требований к затуханию.</w:t>
      </w:r>
    </w:p>
    <w:p w14:paraId="6042C9E9" w14:textId="77777777" w:rsidR="00C400F2" w:rsidRPr="00C400F2" w:rsidRDefault="00C400F2" w:rsidP="00C400F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lang w:val="en-US"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Стандарты</w:t>
      </w: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 EIA/TIA 568-A </w:t>
      </w: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и</w:t>
      </w: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 EIA/TIA 568-B</w:t>
      </w:r>
    </w:p>
    <w:p w14:paraId="7D48CD27" w14:textId="77777777" w:rsidR="00C400F2" w:rsidRPr="00C400F2" w:rsidRDefault="00C400F2" w:rsidP="00C400F2">
      <w:pPr>
        <w:numPr>
          <w:ilvl w:val="0"/>
          <w:numId w:val="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EIA/TIA 568-A</w:t>
      </w:r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— первый стандарт, определяющий порядок разводки проводников витой пары в разъёме RJ45 (8P8C) для построения структурированных кабельных систем.</w:t>
      </w:r>
    </w:p>
    <w:p w14:paraId="6CF34561" w14:textId="77777777" w:rsidR="00C400F2" w:rsidRPr="00C400F2" w:rsidRDefault="00C400F2" w:rsidP="00C400F2">
      <w:pPr>
        <w:numPr>
          <w:ilvl w:val="0"/>
          <w:numId w:val="2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EIA/TIA 568-B</w:t>
      </w:r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 — обновлённая версия, заменившая 568-A. Наиболее распространён в современных сетях.</w:t>
      </w:r>
    </w:p>
    <w:p w14:paraId="4BB98FF3" w14:textId="77777777" w:rsidR="00C400F2" w:rsidRPr="00C400F2" w:rsidRDefault="00C400F2" w:rsidP="00C400F2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lang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Схемы обжима (T568A и T568B)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4062"/>
        <w:gridCol w:w="3695"/>
      </w:tblGrid>
      <w:tr w:rsidR="00C400F2" w:rsidRPr="00C400F2" w14:paraId="21F56492" w14:textId="77777777" w:rsidTr="00C400F2">
        <w:trPr>
          <w:trHeight w:val="457"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8D444E8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proofErr w:type="spellStart"/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Пин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26433C6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T568A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0923155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b/>
                <w:bCs/>
                <w:color w:val="222222"/>
                <w:sz w:val="28"/>
                <w:szCs w:val="28"/>
                <w:bdr w:val="none" w:sz="0" w:space="0" w:color="auto" w:frame="1"/>
                <w:lang w:eastAsia="ru-RU"/>
              </w:rPr>
              <w:t>T568B</w:t>
            </w:r>
          </w:p>
        </w:tc>
      </w:tr>
      <w:tr w:rsidR="00C400F2" w:rsidRPr="00C400F2" w14:paraId="07401617" w14:textId="77777777" w:rsidTr="00C400F2">
        <w:trPr>
          <w:trHeight w:val="478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E200BF4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E778475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Бело-зелёный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A2136CD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Бело-оранжевый</w:t>
            </w:r>
          </w:p>
        </w:tc>
      </w:tr>
      <w:tr w:rsidR="00C400F2" w:rsidRPr="00C400F2" w14:paraId="01457CDE" w14:textId="77777777" w:rsidTr="00C400F2">
        <w:trPr>
          <w:trHeight w:val="457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09C2C0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250C5F4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Зелёный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FC70632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Оранжевый</w:t>
            </w:r>
          </w:p>
        </w:tc>
      </w:tr>
      <w:tr w:rsidR="00C400F2" w:rsidRPr="00C400F2" w14:paraId="54B245B5" w14:textId="77777777" w:rsidTr="00C400F2">
        <w:trPr>
          <w:trHeight w:val="478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1D3F5D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8A0A00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Бело-оранжевый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9AE7459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Бело-зелёный</w:t>
            </w:r>
          </w:p>
        </w:tc>
      </w:tr>
      <w:tr w:rsidR="00C400F2" w:rsidRPr="00C400F2" w14:paraId="42065C67" w14:textId="77777777" w:rsidTr="00C400F2">
        <w:trPr>
          <w:trHeight w:val="457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629269D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3BB4A87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Синий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326C953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Синий</w:t>
            </w:r>
          </w:p>
        </w:tc>
      </w:tr>
      <w:tr w:rsidR="00C400F2" w:rsidRPr="00C400F2" w14:paraId="6279951D" w14:textId="77777777" w:rsidTr="00C400F2">
        <w:trPr>
          <w:trHeight w:val="478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913C0CD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5D822BB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Бело-синий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FB94ADB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Бело-синий</w:t>
            </w:r>
          </w:p>
        </w:tc>
      </w:tr>
      <w:tr w:rsidR="00C400F2" w:rsidRPr="00C400F2" w14:paraId="07EB6FFB" w14:textId="77777777" w:rsidTr="00C400F2">
        <w:trPr>
          <w:trHeight w:val="457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D5A6667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0177AB3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Оранжевый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FCAF37A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Зелёный</w:t>
            </w:r>
          </w:p>
        </w:tc>
      </w:tr>
      <w:tr w:rsidR="00C400F2" w:rsidRPr="00C400F2" w14:paraId="3BA136C0" w14:textId="77777777" w:rsidTr="00C400F2">
        <w:trPr>
          <w:trHeight w:val="478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E33AFCC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FEC071D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Бело-коричневый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CD9D3DB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Бело-коричневый</w:t>
            </w:r>
          </w:p>
        </w:tc>
      </w:tr>
      <w:tr w:rsidR="00C400F2" w:rsidRPr="00C400F2" w14:paraId="39192ED0" w14:textId="77777777" w:rsidTr="00C400F2">
        <w:trPr>
          <w:trHeight w:val="457"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2BE3473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5EEEB4E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Коричневый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9C5ECC5" w14:textId="77777777" w:rsidR="00C400F2" w:rsidRPr="00C400F2" w:rsidRDefault="00C400F2" w:rsidP="00C4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lang w:eastAsia="ru-RU"/>
              </w:rPr>
            </w:pPr>
            <w:r w:rsidRPr="00C400F2">
              <w:rPr>
                <w:rFonts w:ascii="Times New Roman" w:eastAsia="Times New Roman" w:hAnsi="Times New Roman" w:cs="Times New Roman"/>
                <w:color w:val="555555"/>
                <w:sz w:val="28"/>
                <w:szCs w:val="28"/>
                <w:bdr w:val="none" w:sz="0" w:space="0" w:color="auto" w:frame="1"/>
                <w:lang w:eastAsia="ru-RU"/>
              </w:rPr>
              <w:t>Коричневый</w:t>
            </w:r>
          </w:p>
        </w:tc>
      </w:tr>
    </w:tbl>
    <w:p w14:paraId="1625B51C" w14:textId="77777777" w:rsidR="00C400F2" w:rsidRPr="00C400F2" w:rsidRDefault="00C400F2" w:rsidP="00C400F2">
      <w:pPr>
        <w:numPr>
          <w:ilvl w:val="0"/>
          <w:numId w:val="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Прямой кабель</w:t>
      </w:r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: оба конца обжимаются по одной схеме (обычно T568B).</w:t>
      </w:r>
    </w:p>
    <w:p w14:paraId="3FA1BAF4" w14:textId="77777777" w:rsidR="00C400F2" w:rsidRPr="00C400F2" w:rsidRDefault="00C400F2" w:rsidP="00C400F2">
      <w:pPr>
        <w:numPr>
          <w:ilvl w:val="0"/>
          <w:numId w:val="3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Перекрёстный кабель (</w:t>
      </w:r>
      <w:proofErr w:type="spellStart"/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crossover</w:t>
      </w:r>
      <w:proofErr w:type="spellEnd"/>
      <w:r w:rsidRPr="00C400F2"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  <w:t>)</w:t>
      </w:r>
      <w:r w:rsidRPr="00C400F2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 xml:space="preserve">: один конец по T568A, другой — по T568B. Используется для соединения однотипных устройств (например, ПК-ПК) </w:t>
      </w:r>
    </w:p>
    <w:p w14:paraId="60AAB5C1" w14:textId="3C6E6525" w:rsidR="000E5F6D" w:rsidRPr="00C400F2" w:rsidRDefault="000E5F6D">
      <w:pPr>
        <w:rPr>
          <w:rFonts w:ascii="Times New Roman" w:hAnsi="Times New Roman" w:cs="Times New Roman"/>
          <w:sz w:val="28"/>
          <w:szCs w:val="28"/>
        </w:rPr>
      </w:pPr>
    </w:p>
    <w:p w14:paraId="58B6AA0D" w14:textId="77777777" w:rsidR="00C400F2" w:rsidRPr="00C400F2" w:rsidRDefault="00C400F2" w:rsidP="00C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0F2">
        <w:rPr>
          <w:rFonts w:ascii="Times New Roman" w:hAnsi="Times New Roman" w:cs="Times New Roman"/>
          <w:b/>
          <w:bCs/>
          <w:sz w:val="28"/>
          <w:szCs w:val="28"/>
        </w:rPr>
        <w:t>Auto MDI/MDI-X</w:t>
      </w:r>
    </w:p>
    <w:p w14:paraId="72A695D4" w14:textId="77777777" w:rsidR="00C400F2" w:rsidRPr="00C400F2" w:rsidRDefault="00C400F2" w:rsidP="00C400F2">
      <w:pPr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400F2">
        <w:rPr>
          <w:rFonts w:ascii="Times New Roman" w:hAnsi="Times New Roman" w:cs="Times New Roman"/>
          <w:b/>
          <w:bCs/>
          <w:sz w:val="28"/>
          <w:szCs w:val="28"/>
        </w:rPr>
        <w:t>MDI</w:t>
      </w:r>
      <w:r w:rsidRPr="00C40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00F2">
        <w:rPr>
          <w:rFonts w:ascii="Times New Roman" w:hAnsi="Times New Roman" w:cs="Times New Roman"/>
          <w:i/>
          <w:iCs/>
          <w:sz w:val="28"/>
          <w:szCs w:val="28"/>
        </w:rPr>
        <w:t>Medium</w:t>
      </w:r>
      <w:proofErr w:type="spellEnd"/>
      <w:r w:rsidRPr="00C400F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00F2">
        <w:rPr>
          <w:rFonts w:ascii="Times New Roman" w:hAnsi="Times New Roman" w:cs="Times New Roman"/>
          <w:i/>
          <w:iCs/>
          <w:sz w:val="28"/>
          <w:szCs w:val="28"/>
        </w:rPr>
        <w:t>Dependent</w:t>
      </w:r>
      <w:proofErr w:type="spellEnd"/>
      <w:r w:rsidRPr="00C400F2">
        <w:rPr>
          <w:rFonts w:ascii="Times New Roman" w:hAnsi="Times New Roman" w:cs="Times New Roman"/>
          <w:i/>
          <w:iCs/>
          <w:sz w:val="28"/>
          <w:szCs w:val="28"/>
        </w:rPr>
        <w:t xml:space="preserve"> Interface</w:t>
      </w:r>
      <w:r w:rsidRPr="00C400F2">
        <w:rPr>
          <w:rFonts w:ascii="Times New Roman" w:hAnsi="Times New Roman" w:cs="Times New Roman"/>
          <w:sz w:val="28"/>
          <w:szCs w:val="28"/>
        </w:rPr>
        <w:t>) — интерфейс, используемый в сетевых адаптерах.</w:t>
      </w:r>
    </w:p>
    <w:p w14:paraId="7BCECF70" w14:textId="77777777" w:rsidR="00C400F2" w:rsidRPr="00C400F2" w:rsidRDefault="00C400F2" w:rsidP="00C400F2">
      <w:pPr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400F2">
        <w:rPr>
          <w:rFonts w:ascii="Times New Roman" w:hAnsi="Times New Roman" w:cs="Times New Roman"/>
          <w:b/>
          <w:bCs/>
          <w:sz w:val="28"/>
          <w:szCs w:val="28"/>
        </w:rPr>
        <w:t>MDI-X</w:t>
      </w:r>
      <w:r w:rsidRPr="00C400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00F2">
        <w:rPr>
          <w:rFonts w:ascii="Times New Roman" w:hAnsi="Times New Roman" w:cs="Times New Roman"/>
          <w:i/>
          <w:iCs/>
          <w:sz w:val="28"/>
          <w:szCs w:val="28"/>
        </w:rPr>
        <w:t>Medium</w:t>
      </w:r>
      <w:proofErr w:type="spellEnd"/>
      <w:r w:rsidRPr="00C400F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00F2">
        <w:rPr>
          <w:rFonts w:ascii="Times New Roman" w:hAnsi="Times New Roman" w:cs="Times New Roman"/>
          <w:i/>
          <w:iCs/>
          <w:sz w:val="28"/>
          <w:szCs w:val="28"/>
        </w:rPr>
        <w:t>Dependent</w:t>
      </w:r>
      <w:proofErr w:type="spellEnd"/>
      <w:r w:rsidRPr="00C400F2">
        <w:rPr>
          <w:rFonts w:ascii="Times New Roman" w:hAnsi="Times New Roman" w:cs="Times New Roman"/>
          <w:i/>
          <w:iCs/>
          <w:sz w:val="28"/>
          <w:szCs w:val="28"/>
        </w:rPr>
        <w:t xml:space="preserve"> Interface </w:t>
      </w:r>
      <w:proofErr w:type="spellStart"/>
      <w:r w:rsidRPr="00C400F2">
        <w:rPr>
          <w:rFonts w:ascii="Times New Roman" w:hAnsi="Times New Roman" w:cs="Times New Roman"/>
          <w:i/>
          <w:iCs/>
          <w:sz w:val="28"/>
          <w:szCs w:val="28"/>
        </w:rPr>
        <w:t>Crossover</w:t>
      </w:r>
      <w:proofErr w:type="spellEnd"/>
      <w:r w:rsidRPr="00C400F2">
        <w:rPr>
          <w:rFonts w:ascii="Times New Roman" w:hAnsi="Times New Roman" w:cs="Times New Roman"/>
          <w:sz w:val="28"/>
          <w:szCs w:val="28"/>
        </w:rPr>
        <w:t>) — интерфейс с перекрёстной разводкой, используется в коммутаторах и хабах.</w:t>
      </w:r>
    </w:p>
    <w:p w14:paraId="48E586D0" w14:textId="53B73FDB" w:rsidR="00C400F2" w:rsidRPr="00C400F2" w:rsidRDefault="00C400F2" w:rsidP="00C400F2">
      <w:pPr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400F2">
        <w:rPr>
          <w:rFonts w:ascii="Times New Roman" w:hAnsi="Times New Roman" w:cs="Times New Roman"/>
          <w:b/>
          <w:bCs/>
          <w:sz w:val="28"/>
          <w:szCs w:val="28"/>
        </w:rPr>
        <w:t>Auto MDI/MDI-X</w:t>
      </w:r>
      <w:r w:rsidRPr="00C400F2">
        <w:rPr>
          <w:rFonts w:ascii="Times New Roman" w:hAnsi="Times New Roman" w:cs="Times New Roman"/>
          <w:sz w:val="28"/>
          <w:szCs w:val="28"/>
        </w:rPr>
        <w:t xml:space="preserve"> — технология автоматического определения типа подключения. Современные сетевые устройства сами определяют, какой кабель подключён (прямой или перекрёстный), и корректно работают без необходимости использовать </w:t>
      </w:r>
      <w:proofErr w:type="spellStart"/>
      <w:r w:rsidRPr="00C400F2">
        <w:rPr>
          <w:rFonts w:ascii="Times New Roman" w:hAnsi="Times New Roman" w:cs="Times New Roman"/>
          <w:sz w:val="28"/>
          <w:szCs w:val="28"/>
        </w:rPr>
        <w:t>crossover</w:t>
      </w:r>
      <w:proofErr w:type="spellEnd"/>
      <w:r w:rsidRPr="00C400F2">
        <w:rPr>
          <w:rFonts w:ascii="Times New Roman" w:hAnsi="Times New Roman" w:cs="Times New Roman"/>
          <w:sz w:val="28"/>
          <w:szCs w:val="28"/>
        </w:rPr>
        <w:t>-кабели. Это значительно упростило монтаж сетей и снизило вероятность ошибок</w:t>
      </w:r>
      <w:r w:rsidRPr="00C400F2">
        <w:rPr>
          <w:rFonts w:ascii="Times New Roman" w:hAnsi="Times New Roman" w:cs="Times New Roman"/>
          <w:sz w:val="28"/>
          <w:szCs w:val="28"/>
        </w:rPr>
        <w:t>.</w:t>
      </w:r>
    </w:p>
    <w:p w14:paraId="2871C456" w14:textId="77777777" w:rsidR="00C400F2" w:rsidRPr="00C400F2" w:rsidRDefault="00C400F2" w:rsidP="00C40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0F2">
        <w:rPr>
          <w:rFonts w:ascii="Times New Roman" w:hAnsi="Times New Roman" w:cs="Times New Roman"/>
          <w:b/>
          <w:bCs/>
          <w:sz w:val="28"/>
          <w:szCs w:val="28"/>
        </w:rPr>
        <w:t>Кратко</w:t>
      </w:r>
    </w:p>
    <w:p w14:paraId="2F85EADD" w14:textId="77777777" w:rsidR="00C400F2" w:rsidRPr="00C400F2" w:rsidRDefault="00C400F2" w:rsidP="00C400F2">
      <w:pPr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400F2">
        <w:rPr>
          <w:rFonts w:ascii="Times New Roman" w:hAnsi="Times New Roman" w:cs="Times New Roman"/>
          <w:sz w:val="28"/>
          <w:szCs w:val="28"/>
        </w:rPr>
        <w:t>Категории витой пары определяют полосу пропускания и дальность работы.</w:t>
      </w:r>
    </w:p>
    <w:p w14:paraId="3F8FEF09" w14:textId="77777777" w:rsidR="00C400F2" w:rsidRPr="00C400F2" w:rsidRDefault="00C400F2" w:rsidP="00C400F2">
      <w:pPr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400F2">
        <w:rPr>
          <w:rFonts w:ascii="Times New Roman" w:hAnsi="Times New Roman" w:cs="Times New Roman"/>
          <w:sz w:val="28"/>
          <w:szCs w:val="28"/>
        </w:rPr>
        <w:t>Стандарты TIA/EIA-568-A и -B регламентируют схемы обжима.</w:t>
      </w:r>
    </w:p>
    <w:p w14:paraId="0FD20271" w14:textId="77777777" w:rsidR="00C400F2" w:rsidRPr="00C400F2" w:rsidRDefault="00C400F2" w:rsidP="00C400F2">
      <w:pPr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C400F2">
        <w:rPr>
          <w:rFonts w:ascii="Times New Roman" w:hAnsi="Times New Roman" w:cs="Times New Roman"/>
          <w:sz w:val="28"/>
          <w:szCs w:val="28"/>
        </w:rPr>
        <w:lastRenderedPageBreak/>
        <w:t>Auto MDI/MDI-X позволяет не задумываться о типе кабеля при подключении современных устройств.</w:t>
      </w:r>
    </w:p>
    <w:p w14:paraId="722B12D5" w14:textId="77777777" w:rsidR="00C400F2" w:rsidRPr="00C400F2" w:rsidRDefault="00C400F2">
      <w:pPr>
        <w:rPr>
          <w:rFonts w:ascii="Times New Roman" w:hAnsi="Times New Roman" w:cs="Times New Roman"/>
          <w:sz w:val="28"/>
          <w:szCs w:val="28"/>
        </w:rPr>
      </w:pPr>
    </w:p>
    <w:sectPr w:rsidR="00C400F2" w:rsidRPr="00C40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12560"/>
    <w:multiLevelType w:val="multilevel"/>
    <w:tmpl w:val="045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300CE"/>
    <w:multiLevelType w:val="multilevel"/>
    <w:tmpl w:val="3E5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845FC"/>
    <w:multiLevelType w:val="multilevel"/>
    <w:tmpl w:val="10A2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B4906"/>
    <w:multiLevelType w:val="multilevel"/>
    <w:tmpl w:val="3E7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1444C"/>
    <w:multiLevelType w:val="multilevel"/>
    <w:tmpl w:val="D41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9A"/>
    <w:rsid w:val="000B279A"/>
    <w:rsid w:val="000E5F6D"/>
    <w:rsid w:val="00BE69EE"/>
    <w:rsid w:val="00C400F2"/>
    <w:rsid w:val="00CD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F277"/>
  <w15:chartTrackingRefBased/>
  <w15:docId w15:val="{3D80D786-C89E-4A83-B3C0-B6263F1F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05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662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Голумбиевская</dc:creator>
  <cp:keywords/>
  <dc:description/>
  <cp:lastModifiedBy>Екатерина Голумбиевская</cp:lastModifiedBy>
  <cp:revision>3</cp:revision>
  <dcterms:created xsi:type="dcterms:W3CDTF">2026-05-11T05:12:00Z</dcterms:created>
  <dcterms:modified xsi:type="dcterms:W3CDTF">2026-05-11T05:16:00Z</dcterms:modified>
</cp:coreProperties>
</file>