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8CB" w:rsidRPr="005748CB" w:rsidRDefault="005748CB" w:rsidP="005748CB">
      <w:pPr>
        <w:jc w:val="center"/>
        <w:rPr>
          <w:sz w:val="28"/>
          <w:szCs w:val="28"/>
        </w:rPr>
      </w:pPr>
      <w:r w:rsidRPr="005748CB">
        <w:rPr>
          <w:sz w:val="28"/>
          <w:szCs w:val="28"/>
        </w:rPr>
        <w:t>ANALISI DEL COMPORTAMENTO DELLA DOPPIA INCISIONE DI CHITARRE E VOCI IN UNA PRODUZIONE MUSICALE</w:t>
      </w:r>
    </w:p>
    <w:p w:rsidR="00D77149" w:rsidRDefault="00D77149" w:rsidP="005748CB">
      <w:pPr>
        <w:jc w:val="center"/>
      </w:pPr>
      <w:r>
        <w:t>Mirko Albanese</w:t>
      </w:r>
      <w:r w:rsidR="005748CB">
        <w:t xml:space="preserve"> – 828180</w:t>
      </w:r>
    </w:p>
    <w:p w:rsidR="005748CB" w:rsidRDefault="005748CB" w:rsidP="005748CB">
      <w:pPr>
        <w:jc w:val="center"/>
      </w:pPr>
      <w:r>
        <w:t>Termine Tirocinio : 21 – 10 - 2017</w:t>
      </w:r>
    </w:p>
    <w:p w:rsidR="0027113A" w:rsidRDefault="00055AA8" w:rsidP="00711D5E">
      <w:r>
        <w:t xml:space="preserve">In questo documento </w:t>
      </w:r>
      <w:r w:rsidR="00D066AE">
        <w:t>si descrive</w:t>
      </w:r>
      <w:r>
        <w:t xml:space="preserve"> il lavoro svolto durante il mio tirocinio presso </w:t>
      </w:r>
      <w:r w:rsidR="005748CB" w:rsidRPr="005748CB">
        <w:rPr>
          <w:b/>
          <w:u w:val="single"/>
        </w:rPr>
        <w:t>IK</w:t>
      </w:r>
      <w:r w:rsidRPr="005748CB">
        <w:rPr>
          <w:b/>
          <w:u w:val="single"/>
        </w:rPr>
        <w:t xml:space="preserve"> Multimedia</w:t>
      </w:r>
      <w:r>
        <w:t xml:space="preserve"> (MO)</w:t>
      </w:r>
    </w:p>
    <w:p w:rsidR="00213BC3" w:rsidRDefault="00213BC3" w:rsidP="00213BC3">
      <w:r w:rsidRPr="00F853FE">
        <w:rPr>
          <w:b/>
        </w:rPr>
        <w:t>Relatore</w:t>
      </w:r>
      <w:r>
        <w:t>: Goffredo Haus;</w:t>
      </w:r>
    </w:p>
    <w:p w:rsidR="00213BC3" w:rsidRDefault="00213BC3" w:rsidP="00213BC3">
      <w:r w:rsidRPr="00F853FE">
        <w:rPr>
          <w:b/>
        </w:rPr>
        <w:t>Correlatore Interno</w:t>
      </w:r>
      <w:r>
        <w:t>: Giorgio Presti;</w:t>
      </w:r>
    </w:p>
    <w:p w:rsidR="00213BC3" w:rsidRDefault="00213BC3" w:rsidP="00711D5E">
      <w:r w:rsidRPr="00F853FE">
        <w:rPr>
          <w:b/>
        </w:rPr>
        <w:t>Correlatore Esterno</w:t>
      </w:r>
      <w:r>
        <w:t>: Disi Melotti (IK Multimedia)</w:t>
      </w:r>
      <w:bookmarkStart w:id="0" w:name="_GoBack"/>
      <w:bookmarkEnd w:id="0"/>
    </w:p>
    <w:p w:rsidR="00B55A64" w:rsidRPr="00002589" w:rsidRDefault="00002589" w:rsidP="00711D5E">
      <w:r>
        <w:rPr>
          <w:b/>
          <w:u w:val="single"/>
        </w:rPr>
        <w:t>DESCRIZIONE DEL PROGETTO</w:t>
      </w:r>
    </w:p>
    <w:p w:rsidR="0027113A" w:rsidRDefault="0027113A" w:rsidP="0027113A">
      <w:pPr>
        <w:spacing w:after="40"/>
      </w:pPr>
      <w:r w:rsidRPr="00797C62">
        <w:t xml:space="preserve">In questo progetto </w:t>
      </w:r>
      <w:r w:rsidR="00D066AE">
        <w:t>ho avuto</w:t>
      </w:r>
      <w:r w:rsidRPr="00797C62">
        <w:t xml:space="preserve"> il compito di effettuare test e analisi approfondite del comportamento stereofonico di una doppia incisione, o sovraincisione, di medesime parti musicali (sovraincisioni aperte in stereo). Questa tecnica è molto diffusa, effettuata in moltissime produzioni musicali per garantire una notevole apertura stereofonica. Di solito viene maggior</w:t>
      </w:r>
      <w:r w:rsidR="00797C62" w:rsidRPr="00797C62">
        <w:t>m</w:t>
      </w:r>
      <w:r w:rsidRPr="00797C62">
        <w:t>ente utilizzata sulle chitarre acustiche ed elettriche che effettuano parti ritmiche e/o arpeggi, viene utilizzata inoltre sulle voci, elementi orchestrali di accompagnamento quali violoncello, tromboni, viola e molti altri strumenti.</w:t>
      </w:r>
    </w:p>
    <w:p w:rsidR="0027113A" w:rsidRPr="00797C62" w:rsidRDefault="00797C62" w:rsidP="0027113A">
      <w:pPr>
        <w:spacing w:after="40"/>
      </w:pPr>
      <w:r>
        <w:t>L’obiettivo è di estrarre le differenze di feature fondamentali (frequenze, dinamica, attacchi delle note), in modo da consegnare ad IK Multimedia medie e deviazioni di dati statistici colti mediante tale progetto per un eventuale prodotto proposto dall’azienda.</w:t>
      </w:r>
    </w:p>
    <w:p w:rsidR="0027113A" w:rsidRPr="00797C62" w:rsidRDefault="0027113A" w:rsidP="0027113A">
      <w:pPr>
        <w:spacing w:after="40"/>
      </w:pPr>
      <w:r w:rsidRPr="00797C62">
        <w:rPr>
          <w:b/>
          <w:u w:val="single"/>
        </w:rPr>
        <w:t>FASE DI TEST</w:t>
      </w:r>
    </w:p>
    <w:p w:rsidR="0027113A" w:rsidRPr="00797C62" w:rsidRDefault="0027113A" w:rsidP="0027113A">
      <w:pPr>
        <w:spacing w:after="40"/>
      </w:pPr>
      <w:r w:rsidRPr="00797C62">
        <w:t xml:space="preserve">La prima fase è quella di creare dei tools in </w:t>
      </w:r>
      <w:r w:rsidRPr="00797C62">
        <w:rPr>
          <w:b/>
          <w:u w:val="single"/>
        </w:rPr>
        <w:t xml:space="preserve">Matlab </w:t>
      </w:r>
      <w:r w:rsidRPr="00797C62">
        <w:t>che mi permettono di effettuare test su coppie di segnali ideali quali impulsi e/o sinusoidi, creati sempre in matlab, dove conosco le differenze e le caratteristiche, in modo da convalidare l’ambiente di analisi testandolo con semplici segnali.</w:t>
      </w:r>
    </w:p>
    <w:p w:rsidR="00797C62" w:rsidRPr="00797C62" w:rsidRDefault="0027113A" w:rsidP="0027113A">
      <w:pPr>
        <w:spacing w:after="40"/>
      </w:pPr>
      <w:r w:rsidRPr="00797C62">
        <w:t>Dopo aver convalidato i tool in matlab, si effettuano prove con strumenti musicai veri e propri partendo da una chitarra acustica, poi da una chitarra elettrica distorta, fino ad arrivare a effettuare test sulle voci.</w:t>
      </w:r>
    </w:p>
    <w:p w:rsidR="0027113A" w:rsidRPr="00797C62" w:rsidRDefault="0027113A" w:rsidP="0027113A">
      <w:pPr>
        <w:spacing w:after="40"/>
      </w:pPr>
      <w:r w:rsidRPr="00797C62">
        <w:rPr>
          <w:b/>
          <w:u w:val="single"/>
        </w:rPr>
        <w:t>FASE DI ANALISI</w:t>
      </w:r>
    </w:p>
    <w:p w:rsidR="0027113A" w:rsidRPr="00797C62" w:rsidRDefault="0027113A" w:rsidP="0027113A">
      <w:pPr>
        <w:spacing w:after="40"/>
      </w:pPr>
      <w:r w:rsidRPr="00797C62">
        <w:t xml:space="preserve">Dopo aver acquisito le singole incisioni dai relativi strumenti e parti musicali, si effettua un analisi dettagliata delle singole coppie di incisioni, con i tool creati, in modo da estrarre le caratteristiche fondamentali di entrambi i segnali audio e osservare le variazioni di Timing, Pitch, Dinamica e qualsiasi altra informazione tra le due tracce audio in grado di fornire un’attenta panoramica </w:t>
      </w:r>
      <w:r w:rsidR="00D066AE">
        <w:t>delle variazioni</w:t>
      </w:r>
      <w:r w:rsidRPr="00797C62">
        <w:t>.</w:t>
      </w:r>
    </w:p>
    <w:p w:rsidR="00213BC3" w:rsidRDefault="00213BC3" w:rsidP="00711D5E"/>
    <w:p w:rsidR="00CD3C75" w:rsidRDefault="00CD3C75" w:rsidP="00711D5E">
      <w:r>
        <w:t>In merito sono state implementati modelli di analisi per quattro caratteristiche, quali sono:</w:t>
      </w:r>
    </w:p>
    <w:p w:rsidR="00CD3C75" w:rsidRDefault="00CD3C75" w:rsidP="00711D5E">
      <w:pPr>
        <w:pStyle w:val="Paragrafoelenco"/>
        <w:numPr>
          <w:ilvl w:val="0"/>
          <w:numId w:val="1"/>
        </w:numPr>
      </w:pPr>
      <w:r w:rsidRPr="00617DEF">
        <w:rPr>
          <w:b/>
          <w:u w:val="single"/>
        </w:rPr>
        <w:t>Dinamica</w:t>
      </w:r>
      <w:r w:rsidR="00617DEF">
        <w:t xml:space="preserve"> : </w:t>
      </w:r>
      <w:r>
        <w:t>Energ</w:t>
      </w:r>
      <w:r w:rsidR="00805B07">
        <w:t>ia del se</w:t>
      </w:r>
      <w:r>
        <w:t>gnale e differenze in db estrae</w:t>
      </w:r>
      <w:r w:rsidR="00617DEF">
        <w:t>ndo media e deviazione standard</w:t>
      </w:r>
      <w:r>
        <w:t>;</w:t>
      </w:r>
    </w:p>
    <w:p w:rsidR="005433C8" w:rsidRDefault="00CD3C75" w:rsidP="00711D5E">
      <w:pPr>
        <w:pStyle w:val="Paragrafoelenco"/>
        <w:numPr>
          <w:ilvl w:val="0"/>
          <w:numId w:val="1"/>
        </w:numPr>
      </w:pPr>
      <w:r w:rsidRPr="00C33DC9">
        <w:rPr>
          <w:b/>
          <w:u w:val="single"/>
        </w:rPr>
        <w:t>Harmonic &amp; pitch tracking</w:t>
      </w:r>
      <w:r w:rsidR="00C33DC9">
        <w:rPr>
          <w:b/>
          <w:u w:val="single"/>
        </w:rPr>
        <w:t xml:space="preserve"> : </w:t>
      </w:r>
      <w:r>
        <w:t>Si definiscono le componenti frequenziali che caratterizzano il segnale in ingresso, si calcola il valore in frequenza mediante due metodi (Interpolazione parabolica e differenza di fase</w:t>
      </w:r>
      <w:r w:rsidR="000764BB">
        <w:t>, mettendoli a confronto</w:t>
      </w:r>
      <w:r w:rsidR="0035099E">
        <w:t>) e si tiene traccia delle singole componenti. Dopo di che si effettuano</w:t>
      </w:r>
      <w:r w:rsidR="00131167">
        <w:t xml:space="preserve"> le differenze espresse in cent</w:t>
      </w:r>
      <w:r w:rsidR="00944502">
        <w:t>;</w:t>
      </w:r>
    </w:p>
    <w:p w:rsidR="0035099E" w:rsidRDefault="0035099E" w:rsidP="00711D5E">
      <w:pPr>
        <w:pStyle w:val="Paragrafoelenco"/>
        <w:numPr>
          <w:ilvl w:val="0"/>
          <w:numId w:val="1"/>
        </w:numPr>
      </w:pPr>
      <w:r w:rsidRPr="00C33DC9">
        <w:rPr>
          <w:b/>
          <w:u w:val="single"/>
        </w:rPr>
        <w:t>Analisi timbrica</w:t>
      </w:r>
      <w:r>
        <w:t xml:space="preserve"> </w:t>
      </w:r>
      <w:r w:rsidR="00C33DC9">
        <w:t xml:space="preserve">: </w:t>
      </w:r>
      <w:r>
        <w:t>Questa caratteristica ci aiuta a definire il timbro di uno strumento e come questo strumento è stato suonato. È importante cogliere le differenze di performance tra una registrazione e la sua doppiata. Questa feature viene ottenuta mediante calcolo predittivo lineare utili</w:t>
      </w:r>
      <w:r w:rsidR="00165631">
        <w:t xml:space="preserve">zzando il modello Lpc, dove dai </w:t>
      </w:r>
      <w:r>
        <w:t>coefficienti in uscita riusciamo a ottenere l'inviluppo spettrale cont</w:t>
      </w:r>
      <w:r w:rsidR="00805B07">
        <w:t xml:space="preserve">enente le formanti del segnale. Questa tecnica porta ad un risultato dove pone al lettore un’idea generale di </w:t>
      </w:r>
      <w:r w:rsidR="00805B07">
        <w:lastRenderedPageBreak/>
        <w:t>come lo strumento è stato suonato, ad esempio nelle chitarre elettriche la posizione del plettro o delle dita incide s</w:t>
      </w:r>
      <w:r w:rsidR="00C33DC9">
        <w:t>ul colore del</w:t>
      </w:r>
      <w:r w:rsidR="00E33D66">
        <w:t xml:space="preserve"> suono emesso, ovvero il timbro;</w:t>
      </w:r>
    </w:p>
    <w:p w:rsidR="008E4C91" w:rsidRDefault="00C33DC9" w:rsidP="00711D5E">
      <w:pPr>
        <w:pStyle w:val="Paragrafoelenco"/>
        <w:numPr>
          <w:ilvl w:val="0"/>
          <w:numId w:val="1"/>
        </w:numPr>
      </w:pPr>
      <w:r w:rsidRPr="002B38E9">
        <w:rPr>
          <w:b/>
          <w:u w:val="single"/>
        </w:rPr>
        <w:t>Onset Detection</w:t>
      </w:r>
      <w:r>
        <w:t xml:space="preserve"> </w:t>
      </w:r>
      <w:r w:rsidR="00D77149">
        <w:t xml:space="preserve">: </w:t>
      </w:r>
      <w:r w:rsidR="0067221A">
        <w:t xml:space="preserve">Ultima caratteristica analizzata è il rilevamento </w:t>
      </w:r>
      <w:r w:rsidR="008E4C91">
        <w:t xml:space="preserve">dei cosiddetti </w:t>
      </w:r>
      <w:r w:rsidR="008E4C91" w:rsidRPr="002B38E9">
        <w:rPr>
          <w:i/>
        </w:rPr>
        <w:t>Onset</w:t>
      </w:r>
      <w:r w:rsidR="008E4C91">
        <w:t xml:space="preserve">, ovvero l’inizio </w:t>
      </w:r>
      <w:r w:rsidR="00C718F1">
        <w:t>di un suono</w:t>
      </w:r>
      <w:r w:rsidR="001C5BEA">
        <w:t>, come ad esempio l’eccitazione</w:t>
      </w:r>
      <w:r w:rsidR="00C718F1">
        <w:t xml:space="preserve"> </w:t>
      </w:r>
      <w:r w:rsidR="008E4C91">
        <w:t>di una corda</w:t>
      </w:r>
      <w:r w:rsidR="002B38E9">
        <w:t xml:space="preserve"> di un cordofono o un emissione </w:t>
      </w:r>
      <w:r w:rsidR="008E4C91">
        <w:t xml:space="preserve">vocale. Questa caratteristica </w:t>
      </w:r>
      <w:r w:rsidR="002B38E9">
        <w:t>è stata implementata mediante</w:t>
      </w:r>
      <w:r w:rsidR="008E4C91">
        <w:t xml:space="preserve"> Percussive Feature Detection (PFD), </w:t>
      </w:r>
      <w:r w:rsidR="00A11912">
        <w:t xml:space="preserve">esso </w:t>
      </w:r>
      <w:r w:rsidR="008E4C91">
        <w:t>è un modello che analizza il segnale nel dominio in frequenza e valuta l’andamento dell’energia nel tempo</w:t>
      </w:r>
      <w:r w:rsidR="00A165A4">
        <w:t xml:space="preserve"> (</w:t>
      </w:r>
      <w:r w:rsidR="00A165A4" w:rsidRPr="002B38E9">
        <w:rPr>
          <w:i/>
        </w:rPr>
        <w:t>Spectral flux</w:t>
      </w:r>
      <w:r w:rsidR="00A165A4">
        <w:t>)</w:t>
      </w:r>
      <w:r w:rsidR="008E4C91">
        <w:t>.</w:t>
      </w:r>
    </w:p>
    <w:p w:rsidR="00A165A4" w:rsidRDefault="00A165A4" w:rsidP="00711D5E">
      <w:r>
        <w:t>Di seguito si illustrano, per ogni caratteristica, grafici e le implementazioni effettuate:</w:t>
      </w:r>
    </w:p>
    <w:p w:rsidR="00E73E2E" w:rsidRDefault="00E73E2E" w:rsidP="00711D5E">
      <w:r>
        <w:rPr>
          <w:b/>
          <w:u w:val="single"/>
        </w:rPr>
        <w:t>DINAMICA</w:t>
      </w:r>
      <w:r>
        <w:t xml:space="preserve"> : </w:t>
      </w:r>
      <w:r w:rsidR="005D169D">
        <w:t>Per il calcolo della dinamica viene calcolato l’andamento del rms, l’andamento del picco e infine l’andamento del crest factor</w:t>
      </w:r>
      <w:r w:rsidR="002547F8">
        <w:t>:</w:t>
      </w:r>
    </w:p>
    <w:p w:rsidR="00006402" w:rsidRPr="009300AC" w:rsidRDefault="00006402" w:rsidP="00006402">
      <w:r>
        <w:t>Di seguito si illustra un immagine di esempio.</w:t>
      </w:r>
    </w:p>
    <w:p w:rsidR="0054022A" w:rsidRDefault="00711D5E" w:rsidP="00711D5E">
      <w:pPr>
        <w:ind w:left="360"/>
      </w:pPr>
      <w:r>
        <w:rPr>
          <w:noProof/>
        </w:rPr>
        <w:drawing>
          <wp:inline distT="0" distB="0" distL="0" distR="0">
            <wp:extent cx="5814060" cy="3749040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ms_picco_cre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E8" w:rsidRDefault="00852F7E" w:rsidP="007052E8">
      <w:pPr>
        <w:pStyle w:val="Paragrafoelenco"/>
        <w:numPr>
          <w:ilvl w:val="0"/>
          <w:numId w:val="1"/>
        </w:numPr>
      </w:pPr>
      <w:r>
        <w:rPr>
          <w:b/>
          <w:u w:val="single"/>
        </w:rPr>
        <w:t>HARMONIC TRACKING</w:t>
      </w:r>
      <w:r w:rsidR="00713700">
        <w:t xml:space="preserve"> : In questa sezione vi sono implementati due metodi di calcolo per tracciare le armoniche del suono in ingresso. </w:t>
      </w:r>
      <w:r w:rsidR="002547F8">
        <w:t xml:space="preserve"> S</w:t>
      </w:r>
      <w:r w:rsidR="0035694D">
        <w:t xml:space="preserve">i sono implementati due metodi, </w:t>
      </w:r>
      <w:r w:rsidR="0035694D" w:rsidRPr="002547F8">
        <w:rPr>
          <w:b/>
        </w:rPr>
        <w:t>l’interpolazione parabolica</w:t>
      </w:r>
      <w:r w:rsidR="0035694D">
        <w:t xml:space="preserve"> e la </w:t>
      </w:r>
      <w:r w:rsidR="0035694D" w:rsidRPr="002547F8">
        <w:rPr>
          <w:b/>
        </w:rPr>
        <w:t>differenza di fase</w:t>
      </w:r>
      <w:r w:rsidR="0035694D">
        <w:t xml:space="preserve">. Nella prima implementazione viene effettuata un’interpolazione per trovare la stima del valore corretto in frequenza, questa stima viene effettuata tra il picco rilevato e i due bin adiacenti laterali </w:t>
      </w:r>
      <w:r w:rsidR="001326F9">
        <w:t>mediante la formula per ricavare il vertice di una parabola. La seconda implementazione, invece, molto più precisa va ad effettuare una differenza di fase del segnale finestrato t</w:t>
      </w:r>
      <w:r w:rsidR="002547F8">
        <w:t>ra un frame e quello successivo</w:t>
      </w:r>
      <w:r w:rsidR="001E0664">
        <w:t>. Di seguito si illustrano immagini relativi alle due implementazioni calcolate su un tono puro a 440 Hz</w:t>
      </w:r>
      <w:r w:rsidR="002B38E9">
        <w:t xml:space="preserve"> e </w:t>
      </w:r>
      <w:r w:rsidR="002B38E9" w:rsidRPr="002547F8">
        <w:t>4000Hz</w:t>
      </w:r>
      <w:r w:rsidR="001E0664">
        <w:t xml:space="preserve"> e il suo tracciamento nello spettrogramma.</w:t>
      </w:r>
    </w:p>
    <w:p w:rsidR="003400FE" w:rsidRDefault="00811A85" w:rsidP="002547F8">
      <w:pPr>
        <w:pStyle w:val="Paragrafoelenco"/>
      </w:pPr>
      <w:r>
        <w:rPr>
          <w:noProof/>
        </w:rPr>
        <w:lastRenderedPageBreak/>
        <w:drawing>
          <wp:inline distT="0" distB="0" distL="0" distR="0">
            <wp:extent cx="5692140" cy="2057400"/>
            <wp:effectExtent l="0" t="0" r="381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ck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FE" w:rsidRDefault="003400FE" w:rsidP="005A38A1">
      <w:pPr>
        <w:pStyle w:val="Paragrafoelenco"/>
      </w:pPr>
      <w:bookmarkStart w:id="1" w:name="_Hlk497896143"/>
      <w:r>
        <w:t>Valori del tracciamento per l’implementazione “</w:t>
      </w:r>
      <w:r w:rsidRPr="002547F8">
        <w:rPr>
          <w:b/>
          <w:u w:val="single"/>
        </w:rPr>
        <w:t>Interpalazione parabolica</w:t>
      </w:r>
      <w:r>
        <w:t>”, dal 4° al 10° frame</w:t>
      </w:r>
      <w:r w:rsidR="005D5F51">
        <w:t>, tono puro a 440 Hz</w:t>
      </w:r>
      <w:r>
        <w:t>:</w:t>
      </w:r>
    </w:p>
    <w:bookmarkEnd w:id="1"/>
    <w:p w:rsidR="003400FE" w:rsidRDefault="003400FE" w:rsidP="00354576">
      <w:pPr>
        <w:pStyle w:val="Paragrafoelenco"/>
      </w:pPr>
    </w:p>
    <w:tbl>
      <w:tblPr>
        <w:tblStyle w:val="Grigliatabella"/>
        <w:tblW w:w="10170" w:type="dxa"/>
        <w:tblInd w:w="-5" w:type="dxa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2"/>
      </w:tblGrid>
      <w:tr w:rsidR="005A38A1" w:rsidTr="005A38A1">
        <w:trPr>
          <w:trHeight w:val="424"/>
        </w:trPr>
        <w:tc>
          <w:tcPr>
            <w:tcW w:w="1017" w:type="dxa"/>
          </w:tcPr>
          <w:p w:rsidR="005A38A1" w:rsidRDefault="005A38A1" w:rsidP="00354576">
            <w:pPr>
              <w:pStyle w:val="Paragrafoelenco"/>
              <w:ind w:left="0"/>
            </w:pPr>
            <w:bookmarkStart w:id="2" w:name="_Hlk497896170"/>
            <w:r>
              <w:t>1</w:t>
            </w:r>
          </w:p>
        </w:tc>
        <w:tc>
          <w:tcPr>
            <w:tcW w:w="1017" w:type="dxa"/>
          </w:tcPr>
          <w:p w:rsidR="005A38A1" w:rsidRDefault="005A38A1" w:rsidP="00354576">
            <w:pPr>
              <w:pStyle w:val="Paragrafoelenco"/>
              <w:ind w:left="0"/>
            </w:pPr>
            <w:r>
              <w:t>2</w:t>
            </w:r>
          </w:p>
        </w:tc>
        <w:tc>
          <w:tcPr>
            <w:tcW w:w="1017" w:type="dxa"/>
          </w:tcPr>
          <w:p w:rsidR="005A38A1" w:rsidRDefault="005A38A1" w:rsidP="00354576">
            <w:pPr>
              <w:pStyle w:val="Paragrafoelenco"/>
              <w:ind w:left="0"/>
            </w:pPr>
            <w:r>
              <w:t>3</w:t>
            </w:r>
          </w:p>
        </w:tc>
        <w:tc>
          <w:tcPr>
            <w:tcW w:w="1017" w:type="dxa"/>
          </w:tcPr>
          <w:p w:rsidR="005A38A1" w:rsidRDefault="005A38A1" w:rsidP="00354576">
            <w:pPr>
              <w:pStyle w:val="Paragrafoelenco"/>
              <w:ind w:left="0"/>
            </w:pPr>
            <w:r>
              <w:t>4</w:t>
            </w:r>
          </w:p>
        </w:tc>
        <w:tc>
          <w:tcPr>
            <w:tcW w:w="1017" w:type="dxa"/>
          </w:tcPr>
          <w:p w:rsidR="005A38A1" w:rsidRDefault="005A38A1" w:rsidP="00354576">
            <w:pPr>
              <w:pStyle w:val="Paragrafoelenco"/>
              <w:ind w:left="0"/>
            </w:pPr>
            <w:r>
              <w:t>5</w:t>
            </w:r>
          </w:p>
        </w:tc>
        <w:tc>
          <w:tcPr>
            <w:tcW w:w="1017" w:type="dxa"/>
          </w:tcPr>
          <w:p w:rsidR="005A38A1" w:rsidRDefault="005A38A1" w:rsidP="00354576">
            <w:pPr>
              <w:pStyle w:val="Paragrafoelenco"/>
              <w:ind w:left="0"/>
            </w:pPr>
            <w:r>
              <w:t>6</w:t>
            </w:r>
          </w:p>
        </w:tc>
        <w:tc>
          <w:tcPr>
            <w:tcW w:w="1017" w:type="dxa"/>
          </w:tcPr>
          <w:p w:rsidR="005A38A1" w:rsidRDefault="005A38A1" w:rsidP="00354576">
            <w:pPr>
              <w:pStyle w:val="Paragrafoelenco"/>
              <w:ind w:left="0"/>
            </w:pPr>
            <w:r>
              <w:t>7</w:t>
            </w:r>
          </w:p>
        </w:tc>
        <w:tc>
          <w:tcPr>
            <w:tcW w:w="1017" w:type="dxa"/>
          </w:tcPr>
          <w:p w:rsidR="005A38A1" w:rsidRDefault="005A38A1" w:rsidP="00354576">
            <w:pPr>
              <w:pStyle w:val="Paragrafoelenco"/>
              <w:ind w:left="0"/>
            </w:pPr>
            <w:r>
              <w:t>8</w:t>
            </w:r>
          </w:p>
        </w:tc>
        <w:tc>
          <w:tcPr>
            <w:tcW w:w="1017" w:type="dxa"/>
          </w:tcPr>
          <w:p w:rsidR="005A38A1" w:rsidRDefault="005A38A1" w:rsidP="00354576">
            <w:pPr>
              <w:pStyle w:val="Paragrafoelenco"/>
              <w:ind w:left="0"/>
            </w:pPr>
            <w:r>
              <w:t>9</w:t>
            </w:r>
          </w:p>
        </w:tc>
        <w:tc>
          <w:tcPr>
            <w:tcW w:w="1017" w:type="dxa"/>
          </w:tcPr>
          <w:p w:rsidR="005A38A1" w:rsidRDefault="005A38A1" w:rsidP="00354576">
            <w:pPr>
              <w:pStyle w:val="Paragrafoelenco"/>
              <w:ind w:left="0"/>
            </w:pPr>
            <w:r>
              <w:t>10</w:t>
            </w:r>
          </w:p>
        </w:tc>
      </w:tr>
      <w:tr w:rsidR="005A38A1" w:rsidTr="005A38A1">
        <w:trPr>
          <w:trHeight w:val="424"/>
        </w:trPr>
        <w:tc>
          <w:tcPr>
            <w:tcW w:w="1017" w:type="dxa"/>
          </w:tcPr>
          <w:p w:rsidR="005A38A1" w:rsidRDefault="005A38A1" w:rsidP="00354576">
            <w:pPr>
              <w:pStyle w:val="Paragrafoelenco"/>
              <w:ind w:left="0"/>
            </w:pPr>
            <w:r>
              <w:t>440,4268</w:t>
            </w:r>
          </w:p>
        </w:tc>
        <w:tc>
          <w:tcPr>
            <w:tcW w:w="1017" w:type="dxa"/>
          </w:tcPr>
          <w:p w:rsidR="005A38A1" w:rsidRDefault="005A38A1" w:rsidP="00354576">
            <w:pPr>
              <w:pStyle w:val="Paragrafoelenco"/>
              <w:ind w:left="0"/>
            </w:pPr>
            <w:r>
              <w:t>440,4280</w:t>
            </w:r>
          </w:p>
        </w:tc>
        <w:tc>
          <w:tcPr>
            <w:tcW w:w="1017" w:type="dxa"/>
          </w:tcPr>
          <w:p w:rsidR="005A38A1" w:rsidRDefault="005A38A1" w:rsidP="00354576">
            <w:pPr>
              <w:pStyle w:val="Paragrafoelenco"/>
              <w:ind w:left="0"/>
            </w:pPr>
            <w:r>
              <w:t>442,4265</w:t>
            </w:r>
          </w:p>
        </w:tc>
        <w:tc>
          <w:tcPr>
            <w:tcW w:w="1017" w:type="dxa"/>
          </w:tcPr>
          <w:p w:rsidR="005A38A1" w:rsidRDefault="005A38A1" w:rsidP="00354576">
            <w:pPr>
              <w:pStyle w:val="Paragrafoelenco"/>
              <w:ind w:left="0"/>
            </w:pPr>
            <w:r>
              <w:t>440,4282</w:t>
            </w:r>
          </w:p>
        </w:tc>
        <w:tc>
          <w:tcPr>
            <w:tcW w:w="1017" w:type="dxa"/>
          </w:tcPr>
          <w:p w:rsidR="005A38A1" w:rsidRDefault="005A38A1" w:rsidP="00354576">
            <w:pPr>
              <w:pStyle w:val="Paragrafoelenco"/>
              <w:ind w:left="0"/>
            </w:pPr>
            <w:r>
              <w:t>440,4266</w:t>
            </w:r>
          </w:p>
        </w:tc>
        <w:tc>
          <w:tcPr>
            <w:tcW w:w="1017" w:type="dxa"/>
          </w:tcPr>
          <w:p w:rsidR="005A38A1" w:rsidRDefault="005A38A1" w:rsidP="00354576">
            <w:pPr>
              <w:pStyle w:val="Paragrafoelenco"/>
              <w:ind w:left="0"/>
            </w:pPr>
            <w:r>
              <w:t>440,4277</w:t>
            </w:r>
          </w:p>
        </w:tc>
        <w:tc>
          <w:tcPr>
            <w:tcW w:w="1017" w:type="dxa"/>
          </w:tcPr>
          <w:p w:rsidR="005A38A1" w:rsidRDefault="005A38A1" w:rsidP="00354576">
            <w:pPr>
              <w:pStyle w:val="Paragrafoelenco"/>
              <w:ind w:left="0"/>
            </w:pPr>
            <w:r>
              <w:t>440,4273</w:t>
            </w:r>
          </w:p>
        </w:tc>
        <w:tc>
          <w:tcPr>
            <w:tcW w:w="1017" w:type="dxa"/>
          </w:tcPr>
          <w:p w:rsidR="005A38A1" w:rsidRDefault="005A38A1" w:rsidP="00354576">
            <w:pPr>
              <w:pStyle w:val="Paragrafoelenco"/>
              <w:ind w:left="0"/>
            </w:pPr>
            <w:r>
              <w:t>440,4270</w:t>
            </w:r>
          </w:p>
        </w:tc>
        <w:tc>
          <w:tcPr>
            <w:tcW w:w="1017" w:type="dxa"/>
          </w:tcPr>
          <w:p w:rsidR="005A38A1" w:rsidRDefault="005A38A1" w:rsidP="00354576">
            <w:pPr>
              <w:pStyle w:val="Paragrafoelenco"/>
              <w:ind w:left="0"/>
            </w:pPr>
            <w:r>
              <w:t>440,4279</w:t>
            </w:r>
          </w:p>
        </w:tc>
        <w:tc>
          <w:tcPr>
            <w:tcW w:w="1017" w:type="dxa"/>
          </w:tcPr>
          <w:p w:rsidR="005A38A1" w:rsidRDefault="005A38A1" w:rsidP="00354576">
            <w:pPr>
              <w:pStyle w:val="Paragrafoelenco"/>
              <w:ind w:left="0"/>
            </w:pPr>
            <w:r>
              <w:t>440,4265</w:t>
            </w:r>
          </w:p>
        </w:tc>
      </w:tr>
      <w:bookmarkEnd w:id="2"/>
    </w:tbl>
    <w:p w:rsidR="003400FE" w:rsidRDefault="003400FE" w:rsidP="002547F8"/>
    <w:p w:rsidR="005A38A1" w:rsidRDefault="005A38A1" w:rsidP="005A38A1">
      <w:pPr>
        <w:pStyle w:val="Paragrafoelenco"/>
      </w:pPr>
      <w:r>
        <w:t>Valori del tracciamento per l’implementazione “</w:t>
      </w:r>
      <w:r w:rsidRPr="002547F8">
        <w:rPr>
          <w:b/>
          <w:u w:val="single"/>
        </w:rPr>
        <w:t>Differenza di fase</w:t>
      </w:r>
      <w:r>
        <w:t>”, dal 4° al 10° frame</w:t>
      </w:r>
      <w:r w:rsidR="005D5F51">
        <w:t>, tono puro a 440 Hz</w:t>
      </w:r>
      <w:r>
        <w:t>:</w:t>
      </w:r>
    </w:p>
    <w:p w:rsidR="005A38A1" w:rsidRDefault="005A38A1" w:rsidP="005A38A1">
      <w:pPr>
        <w:pStyle w:val="Paragrafoelenco"/>
      </w:pPr>
    </w:p>
    <w:tbl>
      <w:tblPr>
        <w:tblStyle w:val="Grigliatabella"/>
        <w:tblW w:w="10478" w:type="dxa"/>
        <w:tblInd w:w="-5" w:type="dxa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2"/>
      </w:tblGrid>
      <w:tr w:rsidR="005A38A1" w:rsidTr="005A38A1">
        <w:trPr>
          <w:trHeight w:val="435"/>
        </w:trPr>
        <w:tc>
          <w:tcPr>
            <w:tcW w:w="1047" w:type="dxa"/>
          </w:tcPr>
          <w:p w:rsidR="005A38A1" w:rsidRDefault="005A38A1" w:rsidP="005A38A1">
            <w:pPr>
              <w:pStyle w:val="Paragrafoelenco"/>
              <w:ind w:left="0"/>
            </w:pPr>
            <w:r>
              <w:t>1</w:t>
            </w:r>
          </w:p>
        </w:tc>
        <w:tc>
          <w:tcPr>
            <w:tcW w:w="1047" w:type="dxa"/>
          </w:tcPr>
          <w:p w:rsidR="005A38A1" w:rsidRDefault="005A38A1" w:rsidP="005A38A1">
            <w:pPr>
              <w:pStyle w:val="Paragrafoelenco"/>
              <w:ind w:left="0"/>
            </w:pPr>
            <w:r>
              <w:t>2</w:t>
            </w:r>
          </w:p>
        </w:tc>
        <w:tc>
          <w:tcPr>
            <w:tcW w:w="1048" w:type="dxa"/>
          </w:tcPr>
          <w:p w:rsidR="005A38A1" w:rsidRDefault="005A38A1" w:rsidP="005A38A1">
            <w:pPr>
              <w:pStyle w:val="Paragrafoelenco"/>
              <w:ind w:left="0"/>
            </w:pPr>
            <w:r>
              <w:t>3</w:t>
            </w:r>
          </w:p>
        </w:tc>
        <w:tc>
          <w:tcPr>
            <w:tcW w:w="1048" w:type="dxa"/>
          </w:tcPr>
          <w:p w:rsidR="005A38A1" w:rsidRDefault="005A38A1" w:rsidP="005A38A1">
            <w:pPr>
              <w:pStyle w:val="Paragrafoelenco"/>
              <w:ind w:left="0"/>
            </w:pPr>
            <w:r>
              <w:t>4</w:t>
            </w:r>
          </w:p>
        </w:tc>
        <w:tc>
          <w:tcPr>
            <w:tcW w:w="1048" w:type="dxa"/>
          </w:tcPr>
          <w:p w:rsidR="005A38A1" w:rsidRDefault="005A38A1" w:rsidP="005A38A1">
            <w:pPr>
              <w:pStyle w:val="Paragrafoelenco"/>
              <w:ind w:left="0"/>
            </w:pPr>
            <w:r>
              <w:t>5</w:t>
            </w:r>
          </w:p>
        </w:tc>
        <w:tc>
          <w:tcPr>
            <w:tcW w:w="1048" w:type="dxa"/>
          </w:tcPr>
          <w:p w:rsidR="005A38A1" w:rsidRDefault="005A38A1" w:rsidP="005A38A1">
            <w:pPr>
              <w:pStyle w:val="Paragrafoelenco"/>
              <w:ind w:left="0"/>
            </w:pPr>
            <w:r>
              <w:t>6</w:t>
            </w:r>
          </w:p>
        </w:tc>
        <w:tc>
          <w:tcPr>
            <w:tcW w:w="1048" w:type="dxa"/>
          </w:tcPr>
          <w:p w:rsidR="005A38A1" w:rsidRDefault="005A38A1" w:rsidP="005A38A1">
            <w:pPr>
              <w:pStyle w:val="Paragrafoelenco"/>
              <w:ind w:left="0"/>
            </w:pPr>
            <w:r>
              <w:t>7</w:t>
            </w:r>
          </w:p>
        </w:tc>
        <w:tc>
          <w:tcPr>
            <w:tcW w:w="1048" w:type="dxa"/>
          </w:tcPr>
          <w:p w:rsidR="005A38A1" w:rsidRDefault="005A38A1" w:rsidP="005A38A1">
            <w:pPr>
              <w:pStyle w:val="Paragrafoelenco"/>
              <w:ind w:left="0"/>
            </w:pPr>
            <w:r>
              <w:t>8</w:t>
            </w:r>
          </w:p>
        </w:tc>
        <w:tc>
          <w:tcPr>
            <w:tcW w:w="1048" w:type="dxa"/>
          </w:tcPr>
          <w:p w:rsidR="005A38A1" w:rsidRDefault="005A38A1" w:rsidP="005A38A1">
            <w:pPr>
              <w:pStyle w:val="Paragrafoelenco"/>
              <w:ind w:left="0"/>
            </w:pPr>
            <w:r>
              <w:t>9</w:t>
            </w:r>
          </w:p>
        </w:tc>
        <w:tc>
          <w:tcPr>
            <w:tcW w:w="1048" w:type="dxa"/>
          </w:tcPr>
          <w:p w:rsidR="005A38A1" w:rsidRDefault="005A38A1" w:rsidP="005A38A1">
            <w:pPr>
              <w:pStyle w:val="Paragrafoelenco"/>
              <w:ind w:left="0"/>
            </w:pPr>
            <w:r>
              <w:t>10</w:t>
            </w:r>
          </w:p>
        </w:tc>
      </w:tr>
      <w:tr w:rsidR="005A38A1" w:rsidTr="005A38A1">
        <w:trPr>
          <w:trHeight w:val="435"/>
        </w:trPr>
        <w:tc>
          <w:tcPr>
            <w:tcW w:w="1047" w:type="dxa"/>
          </w:tcPr>
          <w:p w:rsidR="005A38A1" w:rsidRDefault="005A38A1" w:rsidP="005A38A1">
            <w:pPr>
              <w:pStyle w:val="Paragrafoelenco"/>
              <w:ind w:left="0"/>
            </w:pPr>
            <w:r>
              <w:t>440,0030</w:t>
            </w:r>
          </w:p>
        </w:tc>
        <w:tc>
          <w:tcPr>
            <w:tcW w:w="1047" w:type="dxa"/>
          </w:tcPr>
          <w:p w:rsidR="005A38A1" w:rsidRDefault="005A38A1" w:rsidP="005A38A1">
            <w:pPr>
              <w:pStyle w:val="Paragrafoelenco"/>
              <w:ind w:left="0"/>
            </w:pPr>
            <w:r>
              <w:t>439,9978</w:t>
            </w:r>
          </w:p>
        </w:tc>
        <w:tc>
          <w:tcPr>
            <w:tcW w:w="1048" w:type="dxa"/>
          </w:tcPr>
          <w:p w:rsidR="005A38A1" w:rsidRDefault="005A38A1" w:rsidP="005A38A1">
            <w:pPr>
              <w:pStyle w:val="Paragrafoelenco"/>
              <w:ind w:left="0"/>
            </w:pPr>
            <w:r>
              <w:t>440,0011</w:t>
            </w:r>
          </w:p>
        </w:tc>
        <w:tc>
          <w:tcPr>
            <w:tcW w:w="1048" w:type="dxa"/>
          </w:tcPr>
          <w:p w:rsidR="005A38A1" w:rsidRDefault="005A38A1" w:rsidP="005A38A1">
            <w:pPr>
              <w:pStyle w:val="Paragrafoelenco"/>
              <w:ind w:left="0"/>
            </w:pPr>
            <w:r>
              <w:t>440,0002</w:t>
            </w:r>
          </w:p>
        </w:tc>
        <w:tc>
          <w:tcPr>
            <w:tcW w:w="1048" w:type="dxa"/>
          </w:tcPr>
          <w:p w:rsidR="005A38A1" w:rsidRDefault="005A38A1" w:rsidP="005A38A1">
            <w:pPr>
              <w:pStyle w:val="Paragrafoelenco"/>
              <w:ind w:left="0"/>
            </w:pPr>
            <w:r>
              <w:t>440,9986</w:t>
            </w:r>
          </w:p>
        </w:tc>
        <w:tc>
          <w:tcPr>
            <w:tcW w:w="1048" w:type="dxa"/>
          </w:tcPr>
          <w:p w:rsidR="005A38A1" w:rsidRDefault="005A38A1" w:rsidP="005A38A1">
            <w:pPr>
              <w:pStyle w:val="Paragrafoelenco"/>
              <w:ind w:left="0"/>
            </w:pPr>
            <w:r>
              <w:t>440,0025</w:t>
            </w:r>
          </w:p>
        </w:tc>
        <w:tc>
          <w:tcPr>
            <w:tcW w:w="1048" w:type="dxa"/>
          </w:tcPr>
          <w:p w:rsidR="005A38A1" w:rsidRDefault="005A38A1" w:rsidP="005A38A1">
            <w:pPr>
              <w:pStyle w:val="Paragrafoelenco"/>
              <w:ind w:left="0"/>
            </w:pPr>
            <w:r>
              <w:t>439,9969</w:t>
            </w:r>
          </w:p>
        </w:tc>
        <w:tc>
          <w:tcPr>
            <w:tcW w:w="1048" w:type="dxa"/>
          </w:tcPr>
          <w:p w:rsidR="005A38A1" w:rsidRDefault="005A38A1" w:rsidP="005A38A1">
            <w:pPr>
              <w:pStyle w:val="Paragrafoelenco"/>
              <w:ind w:left="0"/>
            </w:pPr>
            <w:r>
              <w:t>440,0031</w:t>
            </w:r>
          </w:p>
        </w:tc>
        <w:tc>
          <w:tcPr>
            <w:tcW w:w="1048" w:type="dxa"/>
          </w:tcPr>
          <w:p w:rsidR="005A38A1" w:rsidRDefault="005A38A1" w:rsidP="005A38A1">
            <w:pPr>
              <w:pStyle w:val="Paragrafoelenco"/>
              <w:ind w:left="0"/>
            </w:pPr>
            <w:r>
              <w:t>439,9973</w:t>
            </w:r>
          </w:p>
        </w:tc>
        <w:tc>
          <w:tcPr>
            <w:tcW w:w="1048" w:type="dxa"/>
          </w:tcPr>
          <w:p w:rsidR="005A38A1" w:rsidRDefault="005A38A1" w:rsidP="005A38A1">
            <w:pPr>
              <w:pStyle w:val="Paragrafoelenco"/>
              <w:ind w:left="0"/>
            </w:pPr>
            <w:r>
              <w:t>440,0018</w:t>
            </w:r>
          </w:p>
        </w:tc>
      </w:tr>
    </w:tbl>
    <w:p w:rsidR="00505D5A" w:rsidRDefault="00505D5A" w:rsidP="002547F8"/>
    <w:p w:rsidR="00505D5A" w:rsidRDefault="00505D5A" w:rsidP="00505D5A">
      <w:pPr>
        <w:pStyle w:val="Paragrafoelenco"/>
      </w:pPr>
      <w:r>
        <w:t>Valori del tracciamento per l’implementazione “Interpalazione parabolica”, dal 4° al 10° frame, tono puro a 4000 Hz:</w:t>
      </w:r>
    </w:p>
    <w:p w:rsidR="00E23D10" w:rsidRDefault="00E23D10" w:rsidP="00505D5A">
      <w:pPr>
        <w:pStyle w:val="Paragrafoelenco"/>
      </w:pPr>
    </w:p>
    <w:tbl>
      <w:tblPr>
        <w:tblStyle w:val="Grigliatabella"/>
        <w:tblW w:w="11519" w:type="dxa"/>
        <w:tblInd w:w="-946" w:type="dxa"/>
        <w:tblLook w:val="04A0" w:firstRow="1" w:lastRow="0" w:firstColumn="1" w:lastColumn="0" w:noHBand="0" w:noVBand="1"/>
      </w:tblPr>
      <w:tblGrid>
        <w:gridCol w:w="1163"/>
        <w:gridCol w:w="1163"/>
        <w:gridCol w:w="1052"/>
        <w:gridCol w:w="1163"/>
        <w:gridCol w:w="1163"/>
        <w:gridCol w:w="1163"/>
        <w:gridCol w:w="1163"/>
        <w:gridCol w:w="1163"/>
        <w:gridCol w:w="1163"/>
        <w:gridCol w:w="1163"/>
      </w:tblGrid>
      <w:tr w:rsidR="007E68FC" w:rsidTr="007E68FC">
        <w:trPr>
          <w:trHeight w:val="424"/>
        </w:trPr>
        <w:tc>
          <w:tcPr>
            <w:tcW w:w="1163" w:type="dxa"/>
          </w:tcPr>
          <w:p w:rsidR="00E23D10" w:rsidRDefault="00E23D10" w:rsidP="00E65957">
            <w:pPr>
              <w:pStyle w:val="Paragrafoelenco"/>
              <w:ind w:left="0"/>
            </w:pPr>
            <w:r>
              <w:t>1</w:t>
            </w:r>
          </w:p>
        </w:tc>
        <w:tc>
          <w:tcPr>
            <w:tcW w:w="1163" w:type="dxa"/>
          </w:tcPr>
          <w:p w:rsidR="00E23D10" w:rsidRDefault="00E23D10" w:rsidP="00E65957">
            <w:pPr>
              <w:pStyle w:val="Paragrafoelenco"/>
              <w:ind w:left="0"/>
            </w:pPr>
            <w:r>
              <w:t>2</w:t>
            </w:r>
          </w:p>
        </w:tc>
        <w:tc>
          <w:tcPr>
            <w:tcW w:w="1052" w:type="dxa"/>
          </w:tcPr>
          <w:p w:rsidR="00E23D10" w:rsidRDefault="00E23D10" w:rsidP="00E65957">
            <w:pPr>
              <w:pStyle w:val="Paragrafoelenco"/>
              <w:ind w:left="0"/>
            </w:pPr>
            <w:r>
              <w:t>3</w:t>
            </w:r>
          </w:p>
        </w:tc>
        <w:tc>
          <w:tcPr>
            <w:tcW w:w="1163" w:type="dxa"/>
          </w:tcPr>
          <w:p w:rsidR="00E23D10" w:rsidRDefault="00E23D10" w:rsidP="00E65957">
            <w:pPr>
              <w:pStyle w:val="Paragrafoelenco"/>
              <w:ind w:left="0"/>
            </w:pPr>
            <w:r>
              <w:t>4</w:t>
            </w:r>
          </w:p>
        </w:tc>
        <w:tc>
          <w:tcPr>
            <w:tcW w:w="1163" w:type="dxa"/>
          </w:tcPr>
          <w:p w:rsidR="00E23D10" w:rsidRDefault="00E23D10" w:rsidP="00E65957">
            <w:pPr>
              <w:pStyle w:val="Paragrafoelenco"/>
              <w:ind w:left="0"/>
            </w:pPr>
            <w:r>
              <w:t>5</w:t>
            </w:r>
          </w:p>
        </w:tc>
        <w:tc>
          <w:tcPr>
            <w:tcW w:w="1163" w:type="dxa"/>
          </w:tcPr>
          <w:p w:rsidR="00E23D10" w:rsidRDefault="00E23D10" w:rsidP="00E65957">
            <w:pPr>
              <w:pStyle w:val="Paragrafoelenco"/>
              <w:ind w:left="0"/>
            </w:pPr>
            <w:r>
              <w:t>6</w:t>
            </w:r>
          </w:p>
        </w:tc>
        <w:tc>
          <w:tcPr>
            <w:tcW w:w="1163" w:type="dxa"/>
          </w:tcPr>
          <w:p w:rsidR="00E23D10" w:rsidRDefault="00E23D10" w:rsidP="00E65957">
            <w:pPr>
              <w:pStyle w:val="Paragrafoelenco"/>
              <w:ind w:left="0"/>
            </w:pPr>
            <w:r>
              <w:t>7</w:t>
            </w:r>
          </w:p>
        </w:tc>
        <w:tc>
          <w:tcPr>
            <w:tcW w:w="1163" w:type="dxa"/>
          </w:tcPr>
          <w:p w:rsidR="00E23D10" w:rsidRDefault="00E23D10" w:rsidP="00E65957">
            <w:pPr>
              <w:pStyle w:val="Paragrafoelenco"/>
              <w:ind w:left="0"/>
            </w:pPr>
            <w:r>
              <w:t>8</w:t>
            </w:r>
          </w:p>
        </w:tc>
        <w:tc>
          <w:tcPr>
            <w:tcW w:w="1163" w:type="dxa"/>
          </w:tcPr>
          <w:p w:rsidR="00E23D10" w:rsidRDefault="00E23D10" w:rsidP="00E65957">
            <w:pPr>
              <w:pStyle w:val="Paragrafoelenco"/>
              <w:ind w:left="0"/>
            </w:pPr>
            <w:r>
              <w:t>9</w:t>
            </w:r>
          </w:p>
        </w:tc>
        <w:tc>
          <w:tcPr>
            <w:tcW w:w="1163" w:type="dxa"/>
          </w:tcPr>
          <w:p w:rsidR="00E23D10" w:rsidRDefault="00E23D10" w:rsidP="00E65957">
            <w:pPr>
              <w:pStyle w:val="Paragrafoelenco"/>
              <w:ind w:left="0"/>
            </w:pPr>
            <w:r>
              <w:t>10</w:t>
            </w:r>
          </w:p>
        </w:tc>
      </w:tr>
      <w:tr w:rsidR="007E68FC" w:rsidTr="007E68FC">
        <w:trPr>
          <w:trHeight w:val="424"/>
        </w:trPr>
        <w:tc>
          <w:tcPr>
            <w:tcW w:w="1163" w:type="dxa"/>
          </w:tcPr>
          <w:p w:rsidR="00E23D10" w:rsidRDefault="007E68FC" w:rsidP="00E65957">
            <w:pPr>
              <w:pStyle w:val="Paragrafoelenco"/>
              <w:ind w:left="0"/>
            </w:pPr>
            <w:r>
              <w:t>4000,1717</w:t>
            </w:r>
          </w:p>
        </w:tc>
        <w:tc>
          <w:tcPr>
            <w:tcW w:w="1163" w:type="dxa"/>
          </w:tcPr>
          <w:p w:rsidR="00E23D10" w:rsidRDefault="007E68FC" w:rsidP="00E65957">
            <w:pPr>
              <w:pStyle w:val="Paragrafoelenco"/>
              <w:ind w:left="0"/>
            </w:pPr>
            <w:r>
              <w:t>4000,1731</w:t>
            </w:r>
          </w:p>
        </w:tc>
        <w:tc>
          <w:tcPr>
            <w:tcW w:w="1052" w:type="dxa"/>
          </w:tcPr>
          <w:p w:rsidR="00E23D10" w:rsidRDefault="007E68FC" w:rsidP="00E65957">
            <w:pPr>
              <w:pStyle w:val="Paragrafoelenco"/>
              <w:ind w:left="0"/>
            </w:pPr>
            <w:r>
              <w:t>400,1711</w:t>
            </w:r>
          </w:p>
        </w:tc>
        <w:tc>
          <w:tcPr>
            <w:tcW w:w="1163" w:type="dxa"/>
          </w:tcPr>
          <w:p w:rsidR="00E23D10" w:rsidRDefault="007E68FC" w:rsidP="00E65957">
            <w:pPr>
              <w:pStyle w:val="Paragrafoelenco"/>
              <w:ind w:left="0"/>
            </w:pPr>
            <w:r>
              <w:t>4000,1695</w:t>
            </w:r>
          </w:p>
        </w:tc>
        <w:tc>
          <w:tcPr>
            <w:tcW w:w="1163" w:type="dxa"/>
          </w:tcPr>
          <w:p w:rsidR="00E23D10" w:rsidRDefault="007E68FC" w:rsidP="00E65957">
            <w:pPr>
              <w:pStyle w:val="Paragrafoelenco"/>
              <w:ind w:left="0"/>
            </w:pPr>
            <w:r>
              <w:t>4000,1714</w:t>
            </w:r>
          </w:p>
        </w:tc>
        <w:tc>
          <w:tcPr>
            <w:tcW w:w="1163" w:type="dxa"/>
          </w:tcPr>
          <w:p w:rsidR="00E23D10" w:rsidRDefault="007E68FC" w:rsidP="00E65957">
            <w:pPr>
              <w:pStyle w:val="Paragrafoelenco"/>
              <w:ind w:left="0"/>
            </w:pPr>
            <w:r>
              <w:t>4000,1731</w:t>
            </w:r>
          </w:p>
        </w:tc>
        <w:tc>
          <w:tcPr>
            <w:tcW w:w="1163" w:type="dxa"/>
          </w:tcPr>
          <w:p w:rsidR="00E23D10" w:rsidRDefault="007E68FC" w:rsidP="00E65957">
            <w:pPr>
              <w:pStyle w:val="Paragrafoelenco"/>
              <w:ind w:left="0"/>
            </w:pPr>
            <w:r>
              <w:t>4000,1715</w:t>
            </w:r>
          </w:p>
        </w:tc>
        <w:tc>
          <w:tcPr>
            <w:tcW w:w="1163" w:type="dxa"/>
          </w:tcPr>
          <w:p w:rsidR="00E23D10" w:rsidRDefault="007E68FC" w:rsidP="00E65957">
            <w:pPr>
              <w:pStyle w:val="Paragrafoelenco"/>
              <w:ind w:left="0"/>
            </w:pPr>
            <w:r>
              <w:t>4000,1695</w:t>
            </w:r>
          </w:p>
        </w:tc>
        <w:tc>
          <w:tcPr>
            <w:tcW w:w="1163" w:type="dxa"/>
          </w:tcPr>
          <w:p w:rsidR="00E23D10" w:rsidRDefault="007E68FC" w:rsidP="00E65957">
            <w:pPr>
              <w:pStyle w:val="Paragrafoelenco"/>
              <w:ind w:left="0"/>
            </w:pPr>
            <w:r>
              <w:t>4000,1709</w:t>
            </w:r>
          </w:p>
        </w:tc>
        <w:tc>
          <w:tcPr>
            <w:tcW w:w="1163" w:type="dxa"/>
          </w:tcPr>
          <w:p w:rsidR="00E23D10" w:rsidRDefault="007E68FC" w:rsidP="00E65957">
            <w:pPr>
              <w:pStyle w:val="Paragrafoelenco"/>
              <w:ind w:left="0"/>
            </w:pPr>
            <w:r>
              <w:t>4000,1731</w:t>
            </w:r>
          </w:p>
        </w:tc>
      </w:tr>
    </w:tbl>
    <w:p w:rsidR="001A6695" w:rsidRDefault="001A6695" w:rsidP="002547F8"/>
    <w:p w:rsidR="00E23D10" w:rsidRDefault="00E23D10" w:rsidP="00E23D10">
      <w:pPr>
        <w:pStyle w:val="Paragrafoelenco"/>
      </w:pPr>
      <w:r>
        <w:t>Valori del tracciamento per l’implementazione “Differenza di fase”, dal 4° al 10° frame, tono puro a 4000 Hz:</w:t>
      </w:r>
    </w:p>
    <w:p w:rsidR="001A6695" w:rsidRDefault="001A6695" w:rsidP="00E23D10">
      <w:pPr>
        <w:pStyle w:val="Paragrafoelenco"/>
      </w:pPr>
    </w:p>
    <w:tbl>
      <w:tblPr>
        <w:tblStyle w:val="Grigliatabella"/>
        <w:tblW w:w="11630" w:type="dxa"/>
        <w:tblInd w:w="-1000" w:type="dxa"/>
        <w:tblLook w:val="04A0" w:firstRow="1" w:lastRow="0" w:firstColumn="1" w:lastColumn="0" w:noHBand="0" w:noVBand="1"/>
      </w:tblPr>
      <w:tblGrid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</w:tblGrid>
      <w:tr w:rsidR="00D70990" w:rsidTr="00D70990">
        <w:trPr>
          <w:trHeight w:val="424"/>
        </w:trPr>
        <w:tc>
          <w:tcPr>
            <w:tcW w:w="1163" w:type="dxa"/>
          </w:tcPr>
          <w:p w:rsidR="001A6695" w:rsidRDefault="001A6695" w:rsidP="00E65957">
            <w:pPr>
              <w:pStyle w:val="Paragrafoelenco"/>
              <w:ind w:left="0"/>
            </w:pPr>
            <w:r>
              <w:t>1</w:t>
            </w:r>
          </w:p>
        </w:tc>
        <w:tc>
          <w:tcPr>
            <w:tcW w:w="1163" w:type="dxa"/>
          </w:tcPr>
          <w:p w:rsidR="001A6695" w:rsidRDefault="001A6695" w:rsidP="00E65957">
            <w:pPr>
              <w:pStyle w:val="Paragrafoelenco"/>
              <w:ind w:left="0"/>
            </w:pPr>
            <w:r>
              <w:t>2</w:t>
            </w:r>
          </w:p>
        </w:tc>
        <w:tc>
          <w:tcPr>
            <w:tcW w:w="1163" w:type="dxa"/>
          </w:tcPr>
          <w:p w:rsidR="001A6695" w:rsidRDefault="001A6695" w:rsidP="00E65957">
            <w:pPr>
              <w:pStyle w:val="Paragrafoelenco"/>
              <w:ind w:left="0"/>
            </w:pPr>
            <w:r>
              <w:t>3</w:t>
            </w:r>
          </w:p>
        </w:tc>
        <w:tc>
          <w:tcPr>
            <w:tcW w:w="1163" w:type="dxa"/>
          </w:tcPr>
          <w:p w:rsidR="001A6695" w:rsidRDefault="001A6695" w:rsidP="00E65957">
            <w:pPr>
              <w:pStyle w:val="Paragrafoelenco"/>
              <w:ind w:left="0"/>
            </w:pPr>
            <w:r>
              <w:t>4</w:t>
            </w:r>
          </w:p>
        </w:tc>
        <w:tc>
          <w:tcPr>
            <w:tcW w:w="1163" w:type="dxa"/>
          </w:tcPr>
          <w:p w:rsidR="001A6695" w:rsidRDefault="001A6695" w:rsidP="00E65957">
            <w:pPr>
              <w:pStyle w:val="Paragrafoelenco"/>
              <w:ind w:left="0"/>
            </w:pPr>
            <w:r>
              <w:t>5</w:t>
            </w:r>
          </w:p>
        </w:tc>
        <w:tc>
          <w:tcPr>
            <w:tcW w:w="1163" w:type="dxa"/>
          </w:tcPr>
          <w:p w:rsidR="001A6695" w:rsidRDefault="001A6695" w:rsidP="00E65957">
            <w:pPr>
              <w:pStyle w:val="Paragrafoelenco"/>
              <w:ind w:left="0"/>
            </w:pPr>
            <w:r>
              <w:t>6</w:t>
            </w:r>
          </w:p>
        </w:tc>
        <w:tc>
          <w:tcPr>
            <w:tcW w:w="1163" w:type="dxa"/>
          </w:tcPr>
          <w:p w:rsidR="001A6695" w:rsidRDefault="001A6695" w:rsidP="00E65957">
            <w:pPr>
              <w:pStyle w:val="Paragrafoelenco"/>
              <w:ind w:left="0"/>
            </w:pPr>
            <w:r>
              <w:t>7</w:t>
            </w:r>
          </w:p>
        </w:tc>
        <w:tc>
          <w:tcPr>
            <w:tcW w:w="1163" w:type="dxa"/>
          </w:tcPr>
          <w:p w:rsidR="001A6695" w:rsidRDefault="001A6695" w:rsidP="00E65957">
            <w:pPr>
              <w:pStyle w:val="Paragrafoelenco"/>
              <w:ind w:left="0"/>
            </w:pPr>
            <w:r>
              <w:t>8</w:t>
            </w:r>
          </w:p>
        </w:tc>
        <w:tc>
          <w:tcPr>
            <w:tcW w:w="1163" w:type="dxa"/>
          </w:tcPr>
          <w:p w:rsidR="001A6695" w:rsidRDefault="001A6695" w:rsidP="00E65957">
            <w:pPr>
              <w:pStyle w:val="Paragrafoelenco"/>
              <w:ind w:left="0"/>
            </w:pPr>
            <w:r>
              <w:t>9</w:t>
            </w:r>
          </w:p>
        </w:tc>
        <w:tc>
          <w:tcPr>
            <w:tcW w:w="1163" w:type="dxa"/>
          </w:tcPr>
          <w:p w:rsidR="001A6695" w:rsidRDefault="001A6695" w:rsidP="00E65957">
            <w:pPr>
              <w:pStyle w:val="Paragrafoelenco"/>
              <w:ind w:left="0"/>
            </w:pPr>
            <w:r>
              <w:t>10</w:t>
            </w:r>
          </w:p>
        </w:tc>
      </w:tr>
      <w:tr w:rsidR="00D70990" w:rsidTr="00D70990">
        <w:trPr>
          <w:trHeight w:val="424"/>
        </w:trPr>
        <w:tc>
          <w:tcPr>
            <w:tcW w:w="1163" w:type="dxa"/>
          </w:tcPr>
          <w:p w:rsidR="001A6695" w:rsidRDefault="002A55C9" w:rsidP="00E65957">
            <w:pPr>
              <w:pStyle w:val="Paragrafoelenco"/>
              <w:ind w:left="0"/>
            </w:pPr>
            <w:r>
              <w:t>3999,9999</w:t>
            </w:r>
          </w:p>
        </w:tc>
        <w:tc>
          <w:tcPr>
            <w:tcW w:w="1163" w:type="dxa"/>
          </w:tcPr>
          <w:p w:rsidR="001A6695" w:rsidRDefault="00D70990" w:rsidP="00E65957">
            <w:pPr>
              <w:pStyle w:val="Paragrafoelenco"/>
              <w:ind w:left="0"/>
            </w:pPr>
            <w:r>
              <w:t>4000,0000</w:t>
            </w:r>
          </w:p>
        </w:tc>
        <w:tc>
          <w:tcPr>
            <w:tcW w:w="1163" w:type="dxa"/>
          </w:tcPr>
          <w:p w:rsidR="001A6695" w:rsidRDefault="00D70990" w:rsidP="00E65957">
            <w:pPr>
              <w:pStyle w:val="Paragrafoelenco"/>
              <w:ind w:left="0"/>
            </w:pPr>
            <w:r>
              <w:t>4000,0004</w:t>
            </w:r>
          </w:p>
        </w:tc>
        <w:tc>
          <w:tcPr>
            <w:tcW w:w="1163" w:type="dxa"/>
          </w:tcPr>
          <w:p w:rsidR="001A6695" w:rsidRDefault="00D70990" w:rsidP="00E65957">
            <w:pPr>
              <w:pStyle w:val="Paragrafoelenco"/>
              <w:ind w:left="0"/>
            </w:pPr>
            <w:r>
              <w:t>3999,9999</w:t>
            </w:r>
          </w:p>
        </w:tc>
        <w:tc>
          <w:tcPr>
            <w:tcW w:w="1163" w:type="dxa"/>
          </w:tcPr>
          <w:p w:rsidR="001A6695" w:rsidRDefault="00D70990" w:rsidP="00E65957">
            <w:pPr>
              <w:pStyle w:val="Paragrafoelenco"/>
              <w:ind w:left="0"/>
            </w:pPr>
            <w:r>
              <w:t>3999,9994</w:t>
            </w:r>
          </w:p>
        </w:tc>
        <w:tc>
          <w:tcPr>
            <w:tcW w:w="1163" w:type="dxa"/>
          </w:tcPr>
          <w:p w:rsidR="001A6695" w:rsidRDefault="00D70990" w:rsidP="00E65957">
            <w:pPr>
              <w:pStyle w:val="Paragrafoelenco"/>
              <w:ind w:left="0"/>
            </w:pPr>
            <w:r>
              <w:t>4000,0005</w:t>
            </w:r>
          </w:p>
        </w:tc>
        <w:tc>
          <w:tcPr>
            <w:tcW w:w="1163" w:type="dxa"/>
          </w:tcPr>
          <w:p w:rsidR="001A6695" w:rsidRDefault="00D70990" w:rsidP="00E65957">
            <w:pPr>
              <w:pStyle w:val="Paragrafoelenco"/>
              <w:ind w:left="0"/>
            </w:pPr>
            <w:r>
              <w:t>4000,0005</w:t>
            </w:r>
          </w:p>
        </w:tc>
        <w:tc>
          <w:tcPr>
            <w:tcW w:w="1163" w:type="dxa"/>
          </w:tcPr>
          <w:p w:rsidR="001A6695" w:rsidRDefault="00D70990" w:rsidP="00E65957">
            <w:pPr>
              <w:pStyle w:val="Paragrafoelenco"/>
              <w:ind w:left="0"/>
            </w:pPr>
            <w:r>
              <w:t>3999,9995</w:t>
            </w:r>
          </w:p>
        </w:tc>
        <w:tc>
          <w:tcPr>
            <w:tcW w:w="1163" w:type="dxa"/>
          </w:tcPr>
          <w:p w:rsidR="001A6695" w:rsidRDefault="00D70990" w:rsidP="00E65957">
            <w:pPr>
              <w:pStyle w:val="Paragrafoelenco"/>
              <w:ind w:left="0"/>
            </w:pPr>
            <w:r>
              <w:t>3999,9993</w:t>
            </w:r>
          </w:p>
        </w:tc>
        <w:tc>
          <w:tcPr>
            <w:tcW w:w="1163" w:type="dxa"/>
          </w:tcPr>
          <w:p w:rsidR="001A6695" w:rsidRDefault="00D70990" w:rsidP="00E65957">
            <w:pPr>
              <w:pStyle w:val="Paragrafoelenco"/>
              <w:ind w:left="0"/>
            </w:pPr>
            <w:r>
              <w:t>4000,0003</w:t>
            </w:r>
          </w:p>
        </w:tc>
      </w:tr>
    </w:tbl>
    <w:p w:rsidR="00505D5A" w:rsidRDefault="00505D5A" w:rsidP="00290567"/>
    <w:p w:rsidR="001D410A" w:rsidRDefault="001D410A" w:rsidP="00290567">
      <w:r>
        <w:t>Si noti che l’implementazione mediante differenza di fase è molto più precisa.</w:t>
      </w:r>
    </w:p>
    <w:p w:rsidR="00505D5A" w:rsidRDefault="00505D5A" w:rsidP="00354576">
      <w:pPr>
        <w:pStyle w:val="Paragrafoelenco"/>
      </w:pPr>
    </w:p>
    <w:p w:rsidR="00F433BE" w:rsidRDefault="007A461E" w:rsidP="00F433BE">
      <w:pPr>
        <w:pStyle w:val="Paragrafoelenco"/>
        <w:numPr>
          <w:ilvl w:val="0"/>
          <w:numId w:val="1"/>
        </w:numPr>
      </w:pPr>
      <w:r>
        <w:rPr>
          <w:b/>
          <w:u w:val="single"/>
        </w:rPr>
        <w:t>ANALISI TIMBRICA [FORMANTI]</w:t>
      </w:r>
      <w:r>
        <w:t xml:space="preserve"> : </w:t>
      </w:r>
      <w:r w:rsidR="00F433BE">
        <w:t>L’analisi delle formanti (timbro) è stata ottenuta mediante calcolo predittivo lineare (LPC). Questa tecnica permette di estrarre l’inviluppo spettrale del segnale audio e il valore delle formanti mediante la risoluzione dei coefficienti polinomiali (poli).</w:t>
      </w:r>
      <w:r w:rsidR="00306E42">
        <w:t xml:space="preserve"> </w:t>
      </w:r>
    </w:p>
    <w:p w:rsidR="00306E42" w:rsidRDefault="00306E42" w:rsidP="00306E42">
      <w:r>
        <w:rPr>
          <w:noProof/>
        </w:rPr>
        <w:lastRenderedPageBreak/>
        <w:drawing>
          <wp:inline distT="0" distB="0" distL="0" distR="0">
            <wp:extent cx="6120130" cy="249936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p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F3" w:rsidRDefault="004E6740" w:rsidP="00306E42">
      <w:r>
        <w:t xml:space="preserve">La figura sopra riportata rappresenta, fft (linea blu), inviluppo spettrale (linea rossa) e formanti (asterischi) di un </w:t>
      </w:r>
      <w:r w:rsidR="008E49C7">
        <w:t>segnale</w:t>
      </w:r>
      <w:r>
        <w:t xml:space="preserve"> vocale.</w:t>
      </w:r>
    </w:p>
    <w:p w:rsidR="00AA14C1" w:rsidRDefault="00C75975" w:rsidP="00AA14C1">
      <w:pPr>
        <w:pStyle w:val="Paragrafoelenco"/>
        <w:numPr>
          <w:ilvl w:val="0"/>
          <w:numId w:val="1"/>
        </w:numPr>
      </w:pPr>
      <w:r>
        <w:rPr>
          <w:b/>
          <w:u w:val="single"/>
        </w:rPr>
        <w:t>ONSET DETECTION</w:t>
      </w:r>
      <w:r>
        <w:t xml:space="preserve"> : </w:t>
      </w:r>
      <w:r w:rsidR="00A11912">
        <w:t xml:space="preserve">In questa sezione vengono calcolati i ritardi degli attacchi delle note tra i due file audio. Viene utilizzata la tecnica “Percussive Feature Estraction”, ovvero viene analizzato </w:t>
      </w:r>
      <w:r w:rsidR="00AA14C1">
        <w:t xml:space="preserve">mediante il modello </w:t>
      </w:r>
      <w:r w:rsidR="00AA14C1">
        <w:rPr>
          <w:i/>
        </w:rPr>
        <w:t xml:space="preserve">spectral flux </w:t>
      </w:r>
      <w:r w:rsidR="00AA14C1">
        <w:t>l’andamento dell’energia frequenziale del segnale nel tempo (frame per frame), andando a calcolare i ritardi espressi in millisecondi.</w:t>
      </w:r>
      <w:r w:rsidR="00971386">
        <w:t xml:space="preserve"> Utilizzando</w:t>
      </w:r>
      <w:r w:rsidR="00F853FE">
        <w:t xml:space="preserve"> valori di</w:t>
      </w:r>
      <w:r w:rsidR="00971386">
        <w:t xml:space="preserve"> finestre di analisi e hopsize </w:t>
      </w:r>
      <w:r w:rsidR="00F853FE">
        <w:t>piccoli</w:t>
      </w:r>
      <w:r w:rsidR="00971386">
        <w:t xml:space="preserve"> riusciamo ad avere una risoluzione temporale di 1.5ms</w:t>
      </w:r>
      <w:r w:rsidR="00E626F3">
        <w:t xml:space="preserve">. Di seguito si illustra </w:t>
      </w:r>
      <w:r w:rsidR="0061575E">
        <w:t>i</w:t>
      </w:r>
      <w:r w:rsidR="00E626F3">
        <w:t>l risultato dell’implementazione effettuata e i valori dei primi 8 onset.</w:t>
      </w:r>
    </w:p>
    <w:p w:rsidR="00E626F3" w:rsidRDefault="00E626F3" w:rsidP="00E626F3">
      <w:r>
        <w:rPr>
          <w:noProof/>
        </w:rPr>
        <w:drawing>
          <wp:inline distT="0" distB="0" distL="0" distR="0">
            <wp:extent cx="6310630" cy="23469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se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C1" w:rsidRDefault="00E626F3" w:rsidP="00AA14C1">
      <w:r>
        <w:t>La figura precedente illustra la posizione nel tempo degli onset del segnale audio stereo in ingresso (un riff di chitarra</w:t>
      </w:r>
      <w:r w:rsidR="0061575E">
        <w:t>.</w:t>
      </w:r>
      <w:r w:rsidR="007B067D">
        <w:t xml:space="preserve"> I ritardi dei primi 8 onset sono illustrati di seguito. I seguenti valori sono espressi in </w:t>
      </w:r>
      <w:r w:rsidR="007B067D" w:rsidRPr="0031798C">
        <w:rPr>
          <w:u w:val="single"/>
        </w:rPr>
        <w:t>millisecondi</w:t>
      </w:r>
      <w:r w:rsidR="007B067D"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7B067D" w:rsidTr="007B067D">
        <w:tc>
          <w:tcPr>
            <w:tcW w:w="1203" w:type="dxa"/>
          </w:tcPr>
          <w:p w:rsidR="007B067D" w:rsidRDefault="007B067D" w:rsidP="00AA14C1">
            <w:r>
              <w:t>1</w:t>
            </w:r>
          </w:p>
        </w:tc>
        <w:tc>
          <w:tcPr>
            <w:tcW w:w="1203" w:type="dxa"/>
          </w:tcPr>
          <w:p w:rsidR="007B067D" w:rsidRDefault="007B067D" w:rsidP="00AA14C1">
            <w:r>
              <w:t>2</w:t>
            </w:r>
          </w:p>
        </w:tc>
        <w:tc>
          <w:tcPr>
            <w:tcW w:w="1203" w:type="dxa"/>
          </w:tcPr>
          <w:p w:rsidR="007B067D" w:rsidRDefault="007B067D" w:rsidP="00AA14C1">
            <w:r>
              <w:t>3</w:t>
            </w:r>
          </w:p>
        </w:tc>
        <w:tc>
          <w:tcPr>
            <w:tcW w:w="1203" w:type="dxa"/>
          </w:tcPr>
          <w:p w:rsidR="007B067D" w:rsidRDefault="007B067D" w:rsidP="00AA14C1">
            <w:r>
              <w:t>4</w:t>
            </w:r>
          </w:p>
        </w:tc>
        <w:tc>
          <w:tcPr>
            <w:tcW w:w="1204" w:type="dxa"/>
          </w:tcPr>
          <w:p w:rsidR="007B067D" w:rsidRDefault="007B067D" w:rsidP="00AA14C1">
            <w:r>
              <w:t>5</w:t>
            </w:r>
          </w:p>
        </w:tc>
        <w:tc>
          <w:tcPr>
            <w:tcW w:w="1204" w:type="dxa"/>
          </w:tcPr>
          <w:p w:rsidR="007B067D" w:rsidRDefault="007B067D" w:rsidP="00AA14C1">
            <w:r>
              <w:t>6</w:t>
            </w:r>
          </w:p>
        </w:tc>
        <w:tc>
          <w:tcPr>
            <w:tcW w:w="1204" w:type="dxa"/>
          </w:tcPr>
          <w:p w:rsidR="007B067D" w:rsidRDefault="007B067D" w:rsidP="00AA14C1">
            <w:r>
              <w:t>7</w:t>
            </w:r>
          </w:p>
        </w:tc>
        <w:tc>
          <w:tcPr>
            <w:tcW w:w="1204" w:type="dxa"/>
          </w:tcPr>
          <w:p w:rsidR="007B067D" w:rsidRDefault="007B067D" w:rsidP="00AA14C1">
            <w:r>
              <w:t>8</w:t>
            </w:r>
          </w:p>
        </w:tc>
      </w:tr>
      <w:tr w:rsidR="007B067D" w:rsidTr="007B067D">
        <w:tc>
          <w:tcPr>
            <w:tcW w:w="1203" w:type="dxa"/>
          </w:tcPr>
          <w:p w:rsidR="007B067D" w:rsidRDefault="007B067D" w:rsidP="00AA14C1">
            <w:r>
              <w:t>7,3</w:t>
            </w:r>
          </w:p>
        </w:tc>
        <w:tc>
          <w:tcPr>
            <w:tcW w:w="1203" w:type="dxa"/>
          </w:tcPr>
          <w:p w:rsidR="007B067D" w:rsidRDefault="007B067D" w:rsidP="00AA14C1">
            <w:r>
              <w:t>18,9</w:t>
            </w:r>
          </w:p>
        </w:tc>
        <w:tc>
          <w:tcPr>
            <w:tcW w:w="1203" w:type="dxa"/>
          </w:tcPr>
          <w:p w:rsidR="007B067D" w:rsidRDefault="007B067D" w:rsidP="00AA14C1">
            <w:r>
              <w:t>20,4</w:t>
            </w:r>
          </w:p>
        </w:tc>
        <w:tc>
          <w:tcPr>
            <w:tcW w:w="1203" w:type="dxa"/>
          </w:tcPr>
          <w:p w:rsidR="007B067D" w:rsidRDefault="007B067D" w:rsidP="00AA14C1">
            <w:r>
              <w:t>16,0</w:t>
            </w:r>
          </w:p>
        </w:tc>
        <w:tc>
          <w:tcPr>
            <w:tcW w:w="1204" w:type="dxa"/>
          </w:tcPr>
          <w:p w:rsidR="007B067D" w:rsidRDefault="007B067D" w:rsidP="00AA14C1">
            <w:r>
              <w:t>10,2</w:t>
            </w:r>
          </w:p>
        </w:tc>
        <w:tc>
          <w:tcPr>
            <w:tcW w:w="1204" w:type="dxa"/>
          </w:tcPr>
          <w:p w:rsidR="007B067D" w:rsidRDefault="007B067D" w:rsidP="00AA14C1">
            <w:r>
              <w:t>16,0</w:t>
            </w:r>
          </w:p>
        </w:tc>
        <w:tc>
          <w:tcPr>
            <w:tcW w:w="1204" w:type="dxa"/>
          </w:tcPr>
          <w:p w:rsidR="007B067D" w:rsidRDefault="007B067D" w:rsidP="00AA14C1">
            <w:r>
              <w:t>7,3</w:t>
            </w:r>
          </w:p>
        </w:tc>
        <w:tc>
          <w:tcPr>
            <w:tcW w:w="1204" w:type="dxa"/>
          </w:tcPr>
          <w:p w:rsidR="007B067D" w:rsidRDefault="007B067D" w:rsidP="00AA14C1">
            <w:r>
              <w:t>36,4</w:t>
            </w:r>
          </w:p>
        </w:tc>
      </w:tr>
    </w:tbl>
    <w:p w:rsidR="0031798C" w:rsidRDefault="0031798C" w:rsidP="00AA14C1"/>
    <w:p w:rsidR="0031798C" w:rsidRDefault="0052164C" w:rsidP="00AA14C1">
      <w:r>
        <w:t xml:space="preserve">Per ogni caratteristica vengono calcolate le differenze e viene espressa una variazione media per ogni file audio, così da stimare un andamento medio </w:t>
      </w:r>
      <w:r w:rsidR="00DF5B57">
        <w:t>per un numero finito di test.</w:t>
      </w:r>
    </w:p>
    <w:p w:rsidR="007B067D" w:rsidRDefault="007B067D" w:rsidP="00AA14C1"/>
    <w:p w:rsidR="00725FD9" w:rsidRDefault="00725FD9" w:rsidP="00AA14C1"/>
    <w:p w:rsidR="00725FD9" w:rsidRDefault="00725FD9" w:rsidP="00AA14C1"/>
    <w:p w:rsidR="00725FD9" w:rsidRDefault="00725FD9" w:rsidP="00AA14C1">
      <w:pPr>
        <w:rPr>
          <w:b/>
          <w:sz w:val="24"/>
          <w:szCs w:val="24"/>
          <w:u w:val="single"/>
        </w:rPr>
      </w:pPr>
      <w:r w:rsidRPr="00725FD9">
        <w:rPr>
          <w:b/>
          <w:sz w:val="24"/>
          <w:szCs w:val="24"/>
          <w:u w:val="single"/>
        </w:rPr>
        <w:t>BIBLIOGRAFIA</w:t>
      </w:r>
    </w:p>
    <w:p w:rsidR="00725FD9" w:rsidRPr="008465B2" w:rsidRDefault="00725FD9" w:rsidP="00F55D5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I12" w:hAnsi="CMTI12" w:cs="CMTI12"/>
          <w:i/>
          <w:sz w:val="24"/>
          <w:szCs w:val="24"/>
        </w:rPr>
      </w:pPr>
      <w:r w:rsidRPr="00F55D5D">
        <w:rPr>
          <w:rFonts w:ascii="CMR12" w:hAnsi="CMR12" w:cs="CMR12"/>
          <w:sz w:val="24"/>
          <w:szCs w:val="24"/>
        </w:rPr>
        <w:t xml:space="preserve">Julius O. Smith III, Xavier Sierra, </w:t>
      </w:r>
      <w:r w:rsidRPr="008465B2">
        <w:rPr>
          <w:rFonts w:ascii="CMTI12" w:hAnsi="CMTI12" w:cs="CMTI12"/>
          <w:i/>
          <w:sz w:val="24"/>
          <w:szCs w:val="24"/>
        </w:rPr>
        <w:t>PARSHL: An Analysis/Synthesis Program</w:t>
      </w:r>
    </w:p>
    <w:p w:rsidR="00725FD9" w:rsidRDefault="00725FD9" w:rsidP="00F55D5D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sz w:val="24"/>
          <w:szCs w:val="24"/>
        </w:rPr>
      </w:pPr>
      <w:r w:rsidRPr="008465B2">
        <w:rPr>
          <w:rFonts w:ascii="CMTI12" w:hAnsi="CMTI12" w:cs="CMTI12"/>
          <w:i/>
          <w:sz w:val="24"/>
          <w:szCs w:val="24"/>
        </w:rPr>
        <w:t>fon Non-Harmonic Sounds Based on a Sinusoidal Representation</w:t>
      </w:r>
      <w:r>
        <w:rPr>
          <w:rFonts w:ascii="CMR12" w:hAnsi="CMR12" w:cs="CMR12"/>
          <w:sz w:val="24"/>
          <w:szCs w:val="24"/>
        </w:rPr>
        <w:t>, Stanford</w:t>
      </w:r>
      <w:r w:rsidR="00F55D5D">
        <w:rPr>
          <w:rFonts w:ascii="CMR12" w:hAnsi="CMR12" w:cs="CMR12"/>
          <w:sz w:val="24"/>
          <w:szCs w:val="24"/>
        </w:rPr>
        <w:t xml:space="preserve">, </w:t>
      </w:r>
      <w:r w:rsidRPr="00F55D5D">
        <w:rPr>
          <w:rFonts w:ascii="CMR12" w:hAnsi="CMR12" w:cs="CMR12"/>
          <w:sz w:val="24"/>
          <w:szCs w:val="24"/>
        </w:rPr>
        <w:t>University, California, 1987.</w:t>
      </w:r>
    </w:p>
    <w:p w:rsidR="00F55D5D" w:rsidRDefault="00F55D5D" w:rsidP="00F55D5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55D5D">
        <w:rPr>
          <w:rFonts w:ascii="CMR12" w:hAnsi="CMR12" w:cs="CMR12"/>
          <w:sz w:val="24"/>
          <w:szCs w:val="24"/>
        </w:rPr>
        <w:t xml:space="preserve">J. L. Flanagan &amp; M. Golden, </w:t>
      </w:r>
      <w:r w:rsidRPr="008465B2">
        <w:rPr>
          <w:rFonts w:ascii="CMTI12" w:hAnsi="CMTI12" w:cs="CMTI12"/>
          <w:i/>
          <w:sz w:val="24"/>
          <w:szCs w:val="24"/>
        </w:rPr>
        <w:t>"Phase Vocoder"</w:t>
      </w:r>
      <w:r w:rsidRPr="00F55D5D">
        <w:rPr>
          <w:rFonts w:ascii="CMTI12" w:hAnsi="CMTI12" w:cs="CMTI12"/>
          <w:sz w:val="24"/>
          <w:szCs w:val="24"/>
        </w:rPr>
        <w:t>, Bell System Technical Journal</w:t>
      </w:r>
      <w:r w:rsidRPr="00F55D5D">
        <w:rPr>
          <w:rFonts w:ascii="CMR12" w:hAnsi="CMR12" w:cs="CMR12"/>
          <w:sz w:val="24"/>
          <w:szCs w:val="24"/>
        </w:rPr>
        <w:t>,</w:t>
      </w:r>
      <w:r>
        <w:rPr>
          <w:rFonts w:ascii="CMR12" w:hAnsi="CMR12" w:cs="CMR12"/>
          <w:sz w:val="24"/>
          <w:szCs w:val="24"/>
        </w:rPr>
        <w:t xml:space="preserve"> </w:t>
      </w:r>
      <w:r w:rsidRPr="00F55D5D">
        <w:rPr>
          <w:rFonts w:ascii="CMR12" w:hAnsi="CMR12" w:cs="CMR12"/>
          <w:sz w:val="24"/>
          <w:szCs w:val="24"/>
        </w:rPr>
        <w:t>vol.45 pp. 493-1509, 1966.</w:t>
      </w:r>
    </w:p>
    <w:p w:rsidR="0044303D" w:rsidRDefault="0044303D" w:rsidP="0044303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44303D">
        <w:rPr>
          <w:rFonts w:ascii="CMR12" w:hAnsi="CMR12" w:cs="CMR12"/>
          <w:sz w:val="24"/>
          <w:szCs w:val="24"/>
        </w:rPr>
        <w:t xml:space="preserve">Karin Dressler, </w:t>
      </w:r>
      <w:r w:rsidRPr="008465B2">
        <w:rPr>
          <w:rFonts w:ascii="CMTI12" w:hAnsi="CMTI12" w:cs="CMTI12"/>
          <w:i/>
          <w:sz w:val="24"/>
          <w:szCs w:val="24"/>
        </w:rPr>
        <w:t>Sinusoidal Extraction using an E_cient Implementation of a Multi-Resolution FFT</w:t>
      </w:r>
      <w:r w:rsidRPr="0044303D">
        <w:rPr>
          <w:rFonts w:ascii="CMR12" w:hAnsi="CMR12" w:cs="CMR12"/>
          <w:sz w:val="24"/>
          <w:szCs w:val="24"/>
        </w:rPr>
        <w:t>, Fraunhofer Institute for Digital Media Technology,</w:t>
      </w:r>
      <w:r>
        <w:rPr>
          <w:rFonts w:ascii="CMR12" w:hAnsi="CMR12" w:cs="CMR12"/>
          <w:sz w:val="24"/>
          <w:szCs w:val="24"/>
        </w:rPr>
        <w:t xml:space="preserve"> </w:t>
      </w:r>
      <w:r w:rsidRPr="0044303D">
        <w:rPr>
          <w:rFonts w:ascii="CMR12" w:hAnsi="CMR12" w:cs="CMR12"/>
          <w:sz w:val="24"/>
          <w:szCs w:val="24"/>
        </w:rPr>
        <w:t>Ilmenau, Germany, 2006.</w:t>
      </w:r>
    </w:p>
    <w:p w:rsidR="0044303D" w:rsidRDefault="0044303D" w:rsidP="0044303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44303D">
        <w:rPr>
          <w:rFonts w:ascii="CMR12" w:hAnsi="CMR12" w:cs="CMR12"/>
          <w:sz w:val="24"/>
          <w:szCs w:val="24"/>
        </w:rPr>
        <w:t xml:space="preserve">De La Cuadra, Patricio, Aaron Master &amp; Craig Sapp. </w:t>
      </w:r>
      <w:r w:rsidRPr="008465B2">
        <w:rPr>
          <w:rFonts w:ascii="CMTI12" w:hAnsi="CMTI12" w:cs="CMTI12"/>
          <w:i/>
          <w:sz w:val="24"/>
          <w:szCs w:val="24"/>
        </w:rPr>
        <w:t>E</w:t>
      </w:r>
      <w:r w:rsidR="008465B2" w:rsidRPr="008465B2">
        <w:rPr>
          <w:rFonts w:ascii="CMTI12" w:hAnsi="CMTI12" w:cs="CMTI12"/>
          <w:i/>
          <w:sz w:val="24"/>
          <w:szCs w:val="24"/>
        </w:rPr>
        <w:t>ffi</w:t>
      </w:r>
      <w:r w:rsidRPr="008465B2">
        <w:rPr>
          <w:rFonts w:ascii="CMTI12" w:hAnsi="CMTI12" w:cs="CMTI12"/>
          <w:i/>
          <w:sz w:val="24"/>
          <w:szCs w:val="24"/>
        </w:rPr>
        <w:t>cient pitch detection techniques for interactive music</w:t>
      </w:r>
      <w:r w:rsidRPr="0044303D">
        <w:rPr>
          <w:rFonts w:ascii="CMR12" w:hAnsi="CMR12" w:cs="CMR12"/>
          <w:sz w:val="24"/>
          <w:szCs w:val="24"/>
        </w:rPr>
        <w:t>. Proceedings of the 2001 International Computer</w:t>
      </w:r>
      <w:r>
        <w:rPr>
          <w:rFonts w:ascii="CMR12" w:hAnsi="CMR12" w:cs="CMR12"/>
          <w:sz w:val="24"/>
          <w:szCs w:val="24"/>
        </w:rPr>
        <w:t xml:space="preserve"> </w:t>
      </w:r>
      <w:r w:rsidRPr="0044303D">
        <w:rPr>
          <w:rFonts w:ascii="CMR12" w:hAnsi="CMR12" w:cs="CMR12"/>
          <w:sz w:val="24"/>
          <w:szCs w:val="24"/>
        </w:rPr>
        <w:t>Music Conference, 2001.</w:t>
      </w:r>
    </w:p>
    <w:p w:rsidR="0044303D" w:rsidRDefault="0044303D" w:rsidP="0044303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44303D">
        <w:rPr>
          <w:rFonts w:ascii="CMR12" w:hAnsi="CMR12" w:cs="CMR12"/>
          <w:sz w:val="24"/>
          <w:szCs w:val="24"/>
        </w:rPr>
        <w:t xml:space="preserve">Amol R. Madane, Zalak Shah, Raina Shah, Sanket Thakur, </w:t>
      </w:r>
      <w:r w:rsidRPr="008465B2">
        <w:rPr>
          <w:rFonts w:ascii="CMTI12" w:hAnsi="CMTI12" w:cs="CMTI12"/>
          <w:i/>
          <w:sz w:val="24"/>
          <w:szCs w:val="24"/>
        </w:rPr>
        <w:t>Speech Compressione Using Linear PRedictive Coding</w:t>
      </w:r>
      <w:r w:rsidR="008465B2">
        <w:rPr>
          <w:rFonts w:ascii="CMTI12" w:hAnsi="CMTI12" w:cs="CMTI12"/>
          <w:sz w:val="24"/>
          <w:szCs w:val="24"/>
        </w:rPr>
        <w:t>,</w:t>
      </w:r>
      <w:r w:rsidRPr="0044303D">
        <w:rPr>
          <w:rFonts w:ascii="CMTI12" w:hAnsi="CMTI12" w:cs="CMTI12"/>
          <w:sz w:val="24"/>
          <w:szCs w:val="24"/>
        </w:rPr>
        <w:t xml:space="preserve"> </w:t>
      </w:r>
      <w:r w:rsidRPr="0044303D">
        <w:rPr>
          <w:rFonts w:ascii="CMR12" w:hAnsi="CMR12" w:cs="CMR12"/>
          <w:sz w:val="24"/>
          <w:szCs w:val="24"/>
        </w:rPr>
        <w:t>Proceedings of the International Workshop on</w:t>
      </w:r>
      <w:r>
        <w:rPr>
          <w:rFonts w:ascii="CMR12" w:hAnsi="CMR12" w:cs="CMR12"/>
          <w:sz w:val="24"/>
          <w:szCs w:val="24"/>
        </w:rPr>
        <w:t xml:space="preserve"> </w:t>
      </w:r>
      <w:r w:rsidRPr="0044303D">
        <w:rPr>
          <w:rFonts w:ascii="CMR12" w:hAnsi="CMR12" w:cs="CMR12"/>
          <w:sz w:val="24"/>
          <w:szCs w:val="24"/>
        </w:rPr>
        <w:t>Machine Intelligence Research, 2009.</w:t>
      </w:r>
    </w:p>
    <w:p w:rsidR="0044303D" w:rsidRPr="0044303D" w:rsidRDefault="0044303D" w:rsidP="0044303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44303D">
        <w:rPr>
          <w:rFonts w:ascii="CMR12" w:hAnsi="CMR12" w:cs="CMR12"/>
          <w:sz w:val="24"/>
          <w:szCs w:val="24"/>
        </w:rPr>
        <w:t xml:space="preserve">Dan Berry, Derry Fitzgerald, Eugene Coyle, Bob Lawlor, </w:t>
      </w:r>
      <w:r w:rsidRPr="008465B2">
        <w:rPr>
          <w:rFonts w:ascii="CMTI12" w:hAnsi="CMTI12" w:cs="CMTI12"/>
          <w:i/>
          <w:sz w:val="24"/>
          <w:szCs w:val="24"/>
        </w:rPr>
        <w:t>Drum Source SeparaTion using Percussve Feature Detection and Spectral Modulation</w:t>
      </w:r>
      <w:r w:rsidRPr="0044303D">
        <w:rPr>
          <w:rFonts w:ascii="CMR12" w:hAnsi="CMR12" w:cs="CMR12"/>
          <w:sz w:val="24"/>
          <w:szCs w:val="24"/>
        </w:rPr>
        <w:t>, ISSC, Dublin,</w:t>
      </w:r>
      <w:r>
        <w:rPr>
          <w:rFonts w:ascii="CMR12" w:hAnsi="CMR12" w:cs="CMR12"/>
          <w:sz w:val="24"/>
          <w:szCs w:val="24"/>
        </w:rPr>
        <w:t xml:space="preserve"> </w:t>
      </w:r>
      <w:r w:rsidRPr="0044303D">
        <w:rPr>
          <w:rFonts w:ascii="CMR12" w:hAnsi="CMR12" w:cs="CMR12"/>
          <w:sz w:val="24"/>
          <w:szCs w:val="24"/>
        </w:rPr>
        <w:t>2005.</w:t>
      </w:r>
    </w:p>
    <w:sectPr w:rsidR="0044303D" w:rsidRPr="004430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9AF" w:rsidRDefault="008F59AF" w:rsidP="00711D5E">
      <w:pPr>
        <w:spacing w:after="0" w:line="240" w:lineRule="auto"/>
      </w:pPr>
      <w:r>
        <w:separator/>
      </w:r>
    </w:p>
  </w:endnote>
  <w:endnote w:type="continuationSeparator" w:id="0">
    <w:p w:rsidR="008F59AF" w:rsidRDefault="008F59AF" w:rsidP="0071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9AF" w:rsidRDefault="008F59AF" w:rsidP="00711D5E">
      <w:pPr>
        <w:spacing w:after="0" w:line="240" w:lineRule="auto"/>
      </w:pPr>
      <w:r>
        <w:separator/>
      </w:r>
    </w:p>
  </w:footnote>
  <w:footnote w:type="continuationSeparator" w:id="0">
    <w:p w:rsidR="008F59AF" w:rsidRDefault="008F59AF" w:rsidP="00711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6F45"/>
    <w:multiLevelType w:val="hybridMultilevel"/>
    <w:tmpl w:val="6B9496D4"/>
    <w:lvl w:ilvl="0" w:tplc="ACF49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AA8"/>
    <w:rsid w:val="00002589"/>
    <w:rsid w:val="00006402"/>
    <w:rsid w:val="00055AA8"/>
    <w:rsid w:val="000764BB"/>
    <w:rsid w:val="000C453E"/>
    <w:rsid w:val="00113601"/>
    <w:rsid w:val="00131167"/>
    <w:rsid w:val="001326F9"/>
    <w:rsid w:val="00165631"/>
    <w:rsid w:val="001A6695"/>
    <w:rsid w:val="001C5BEA"/>
    <w:rsid w:val="001D410A"/>
    <w:rsid w:val="001E0664"/>
    <w:rsid w:val="00213BC3"/>
    <w:rsid w:val="002547F8"/>
    <w:rsid w:val="0027113A"/>
    <w:rsid w:val="00290567"/>
    <w:rsid w:val="00293E4D"/>
    <w:rsid w:val="002A55C9"/>
    <w:rsid w:val="002B38E9"/>
    <w:rsid w:val="00306E42"/>
    <w:rsid w:val="0031798C"/>
    <w:rsid w:val="003400FE"/>
    <w:rsid w:val="00345E8C"/>
    <w:rsid w:val="0035099E"/>
    <w:rsid w:val="00354576"/>
    <w:rsid w:val="0035694D"/>
    <w:rsid w:val="0044303D"/>
    <w:rsid w:val="00450642"/>
    <w:rsid w:val="004D1106"/>
    <w:rsid w:val="004E6740"/>
    <w:rsid w:val="00505D5A"/>
    <w:rsid w:val="0052164C"/>
    <w:rsid w:val="0054022A"/>
    <w:rsid w:val="005433C8"/>
    <w:rsid w:val="005748CB"/>
    <w:rsid w:val="005A38A1"/>
    <w:rsid w:val="005D169D"/>
    <w:rsid w:val="005D5F51"/>
    <w:rsid w:val="0061575E"/>
    <w:rsid w:val="00617261"/>
    <w:rsid w:val="00617DEF"/>
    <w:rsid w:val="0067221A"/>
    <w:rsid w:val="006B04BE"/>
    <w:rsid w:val="007052E8"/>
    <w:rsid w:val="00711D5E"/>
    <w:rsid w:val="00713700"/>
    <w:rsid w:val="00725FD9"/>
    <w:rsid w:val="00744AC2"/>
    <w:rsid w:val="00797C62"/>
    <w:rsid w:val="007A461E"/>
    <w:rsid w:val="007B067D"/>
    <w:rsid w:val="007E68FC"/>
    <w:rsid w:val="007F73A0"/>
    <w:rsid w:val="007F7EAB"/>
    <w:rsid w:val="00805B07"/>
    <w:rsid w:val="00811A85"/>
    <w:rsid w:val="008465B2"/>
    <w:rsid w:val="00852F7E"/>
    <w:rsid w:val="008E0959"/>
    <w:rsid w:val="008E49C7"/>
    <w:rsid w:val="008E4C91"/>
    <w:rsid w:val="008F59AF"/>
    <w:rsid w:val="009300AC"/>
    <w:rsid w:val="00944502"/>
    <w:rsid w:val="00971386"/>
    <w:rsid w:val="00A11912"/>
    <w:rsid w:val="00A165A4"/>
    <w:rsid w:val="00A83419"/>
    <w:rsid w:val="00AA14C1"/>
    <w:rsid w:val="00AE13C2"/>
    <w:rsid w:val="00B55A64"/>
    <w:rsid w:val="00B84AAA"/>
    <w:rsid w:val="00B9079E"/>
    <w:rsid w:val="00BB6809"/>
    <w:rsid w:val="00C33DC9"/>
    <w:rsid w:val="00C718F1"/>
    <w:rsid w:val="00C75975"/>
    <w:rsid w:val="00CD3C75"/>
    <w:rsid w:val="00CF0C45"/>
    <w:rsid w:val="00D066AE"/>
    <w:rsid w:val="00D301C6"/>
    <w:rsid w:val="00D31955"/>
    <w:rsid w:val="00D70990"/>
    <w:rsid w:val="00D77149"/>
    <w:rsid w:val="00DA3F6D"/>
    <w:rsid w:val="00DF5B57"/>
    <w:rsid w:val="00E23D10"/>
    <w:rsid w:val="00E33D66"/>
    <w:rsid w:val="00E626F3"/>
    <w:rsid w:val="00E65063"/>
    <w:rsid w:val="00E73E2E"/>
    <w:rsid w:val="00E908B5"/>
    <w:rsid w:val="00F433BE"/>
    <w:rsid w:val="00F55D5D"/>
    <w:rsid w:val="00F853FE"/>
    <w:rsid w:val="00FA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FAC40"/>
  <w15:chartTrackingRefBased/>
  <w15:docId w15:val="{078F4AB1-6E0D-4CDF-B21C-871BB89E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3C75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5D169D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711D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11D5E"/>
  </w:style>
  <w:style w:type="paragraph" w:styleId="Pidipagina">
    <w:name w:val="footer"/>
    <w:basedOn w:val="Normale"/>
    <w:link w:val="PidipaginaCarattere"/>
    <w:uiPriority w:val="99"/>
    <w:unhideWhenUsed/>
    <w:rsid w:val="00711D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11D5E"/>
  </w:style>
  <w:style w:type="table" w:styleId="Grigliatabella">
    <w:name w:val="Table Grid"/>
    <w:basedOn w:val="Tabellanormale"/>
    <w:uiPriority w:val="39"/>
    <w:rsid w:val="005A3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Albanese</dc:creator>
  <cp:keywords/>
  <dc:description/>
  <cp:lastModifiedBy>Mirko Albanese</cp:lastModifiedBy>
  <cp:revision>5</cp:revision>
  <dcterms:created xsi:type="dcterms:W3CDTF">2017-11-17T09:59:00Z</dcterms:created>
  <dcterms:modified xsi:type="dcterms:W3CDTF">2017-11-27T11:14:00Z</dcterms:modified>
</cp:coreProperties>
</file>