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80D54B">
      <w:pPr>
        <w:spacing w:after="0" w:line="360" w:lineRule="auto"/>
        <w:ind w:firstLine="709"/>
        <w:jc w:val="center"/>
        <w:rPr>
          <w:b/>
          <w:bCs/>
          <w:szCs w:val="28"/>
          <w:lang w:val="uz-Cyrl-UZ"/>
        </w:rPr>
      </w:pPr>
      <w:r>
        <w:rPr>
          <w:b/>
          <w:bCs/>
          <w:szCs w:val="28"/>
          <w:lang w:val="uz-Cyrl-UZ"/>
        </w:rPr>
        <w:t>O‘ZBEKISTON RESPUBLIKASI OLIY TA’LIM FAN VA</w:t>
      </w:r>
    </w:p>
    <w:p w14:paraId="55347598">
      <w:pPr>
        <w:spacing w:after="0" w:line="360" w:lineRule="auto"/>
        <w:ind w:firstLine="709"/>
        <w:jc w:val="center"/>
        <w:rPr>
          <w:b/>
          <w:bCs/>
          <w:szCs w:val="28"/>
          <w:lang w:val="uz-Cyrl-UZ"/>
        </w:rPr>
      </w:pPr>
      <w:r>
        <w:rPr>
          <w:b/>
          <w:bCs/>
          <w:szCs w:val="28"/>
          <w:lang w:val="uz-Cyrl-UZ"/>
        </w:rPr>
        <w:t>INNOVATSIYALAR VAZIRLIGI</w:t>
      </w:r>
      <w:r>
        <w:rPr>
          <w:rFonts w:hint="default"/>
          <w:b/>
          <w:bCs/>
          <w:szCs w:val="28"/>
          <w:lang w:val="en-GB"/>
        </w:rPr>
        <w:t xml:space="preserve"> </w:t>
      </w:r>
      <w:r>
        <w:rPr>
          <w:b/>
          <w:bCs/>
          <w:szCs w:val="28"/>
          <w:lang w:val="uz-Cyrl-UZ"/>
        </w:rPr>
        <w:t>TERMIZ DAVLAT UNIVERSITETI</w:t>
      </w:r>
    </w:p>
    <w:p w14:paraId="58901DDC">
      <w:pPr>
        <w:overflowPunct w:val="0"/>
        <w:autoSpaceDE w:val="0"/>
        <w:autoSpaceDN w:val="0"/>
        <w:adjustRightInd w:val="0"/>
        <w:spacing w:after="0" w:line="360" w:lineRule="auto"/>
        <w:jc w:val="center"/>
        <w:textAlignment w:val="baseline"/>
        <w:rPr>
          <w:rFonts w:eastAsia="Times New Roman" w:cs="Times New Roman"/>
          <w:b/>
          <w:kern w:val="0"/>
          <w:szCs w:val="28"/>
          <w:lang w:val="uz-Latn-UZ"/>
          <w14:ligatures w14:val="none"/>
        </w:rPr>
      </w:pPr>
      <w:r>
        <w:rPr>
          <w:rFonts w:eastAsia="Times New Roman" w:cs="Times New Roman"/>
          <w:b/>
          <w:kern w:val="0"/>
          <w:szCs w:val="28"/>
          <w:lang w:val="uz-Latn-UZ"/>
          <w14:ligatures w14:val="none"/>
        </w:rPr>
        <w:t>AXBOROT TEXNOLOGIYALARI  FAKULTETI</w:t>
      </w:r>
    </w:p>
    <w:p w14:paraId="5CEE33C6">
      <w:pPr>
        <w:tabs>
          <w:tab w:val="left" w:pos="5331"/>
        </w:tabs>
        <w:jc w:val="right"/>
        <w:rPr>
          <w:szCs w:val="28"/>
          <w:lang w:val="uz-Cyrl-UZ"/>
        </w:rPr>
      </w:pPr>
      <w:r>
        <w:rPr>
          <w:rFonts w:eastAsia="Times New Roman" w:cs="Times New Roman"/>
          <w:b/>
          <w:kern w:val="0"/>
          <w:szCs w:val="28"/>
          <w:lang w:val="uz-Cyrl-UZ" w:eastAsia="ru-RU"/>
          <w14:ligatures w14:val="none"/>
        </w:rPr>
        <w:t>“MATEMATIK MODELLASHTIRISH VA KOMPYUTER ILMLARI” KAFЕDRASI</w:t>
      </w:r>
      <w:r>
        <w:rPr>
          <w:szCs w:val="28"/>
          <w:lang w:val="uz-Cyrl-UZ"/>
        </w:rPr>
        <w:tab/>
      </w:r>
    </w:p>
    <w:p w14:paraId="74683504">
      <w:pPr>
        <w:tabs>
          <w:tab w:val="left" w:pos="5331"/>
        </w:tabs>
        <w:jc w:val="right"/>
        <w:rPr>
          <w:szCs w:val="28"/>
          <w:lang w:val="uz-Cyrl-UZ"/>
        </w:rPr>
      </w:pPr>
    </w:p>
    <w:p w14:paraId="3945128A">
      <w:pPr>
        <w:tabs>
          <w:tab w:val="left" w:pos="5331"/>
        </w:tabs>
        <w:jc w:val="right"/>
        <w:rPr>
          <w:szCs w:val="28"/>
          <w:lang w:val="uz-Cyrl-UZ"/>
        </w:rPr>
      </w:pPr>
      <w:r>
        <w:rPr>
          <w:szCs w:val="28"/>
          <w:lang w:val="uz-Cyrl-UZ"/>
        </w:rPr>
        <w:t>Qo‘lyozma huquqida</w:t>
      </w:r>
    </w:p>
    <w:p w14:paraId="52A1DE21">
      <w:pPr>
        <w:tabs>
          <w:tab w:val="left" w:pos="5331"/>
        </w:tabs>
        <w:jc w:val="right"/>
        <w:rPr>
          <w:rFonts w:hint="default"/>
          <w:szCs w:val="28"/>
          <w:lang w:val="en-GB"/>
        </w:rPr>
      </w:pPr>
      <w:r>
        <w:rPr>
          <w:szCs w:val="28"/>
          <w:lang w:val="uz-Cyrl-UZ"/>
        </w:rPr>
        <w:t>UDK:</w:t>
      </w:r>
      <w:r>
        <w:rPr>
          <w:rFonts w:hint="default"/>
          <w:szCs w:val="28"/>
          <w:lang w:val="en-GB"/>
        </w:rPr>
        <w:t>_______________</w:t>
      </w:r>
    </w:p>
    <w:p w14:paraId="26E23196">
      <w:pPr>
        <w:tabs>
          <w:tab w:val="left" w:pos="5331"/>
        </w:tabs>
        <w:jc w:val="right"/>
        <w:rPr>
          <w:rFonts w:hint="default"/>
          <w:szCs w:val="28"/>
          <w:lang w:val="en-GB"/>
        </w:rPr>
      </w:pPr>
    </w:p>
    <w:p w14:paraId="28897083">
      <w:pPr>
        <w:tabs>
          <w:tab w:val="left" w:pos="5331"/>
        </w:tabs>
        <w:spacing w:after="0" w:line="360" w:lineRule="auto"/>
        <w:jc w:val="center"/>
        <w:rPr>
          <w:b/>
          <w:bCs/>
          <w:sz w:val="32"/>
          <w:lang w:val="uz-Cyrl-UZ"/>
        </w:rPr>
      </w:pPr>
      <w:r>
        <w:rPr>
          <w:rFonts w:hint="default"/>
          <w:b/>
          <w:bCs/>
          <w:sz w:val="32"/>
          <w:lang w:val="en-GB" w:eastAsia="ru-RU"/>
        </w:rPr>
        <w:t>QULSOATOV O’KTAM QULSOAT O’G’LI</w:t>
      </w:r>
    </w:p>
    <w:p w14:paraId="1B57C5F2">
      <w:pPr>
        <w:tabs>
          <w:tab w:val="left" w:pos="5331"/>
        </w:tabs>
        <w:spacing w:after="0" w:line="360" w:lineRule="auto"/>
        <w:jc w:val="center"/>
        <w:rPr>
          <w:b/>
          <w:bCs/>
          <w:sz w:val="32"/>
          <w:szCs w:val="28"/>
          <w:highlight w:val="yellow"/>
          <w:lang w:val="uz-Cyrl-UZ"/>
        </w:rPr>
      </w:pPr>
    </w:p>
    <w:p w14:paraId="660020E5">
      <w:pPr>
        <w:tabs>
          <w:tab w:val="left" w:pos="5331"/>
        </w:tabs>
        <w:spacing w:after="0" w:line="360" w:lineRule="auto"/>
        <w:jc w:val="center"/>
        <w:rPr>
          <w:rFonts w:hint="default"/>
          <w:b/>
          <w:bCs/>
          <w:lang w:val="uz-Cyrl-UZ"/>
        </w:rPr>
      </w:pPr>
      <w:r>
        <w:rPr>
          <w:rFonts w:hint="default"/>
          <w:b/>
          <w:bCs/>
          <w:lang w:val="uz-Cyrl-UZ"/>
        </w:rPr>
        <w:t>TUMAN MAKTABLARIDA MASOFAVIY TA'LIM PLATFORMALARINI INFORMATIKA DARSLARIDA TASHKIL ETISHNI O'RGANISH</w:t>
      </w:r>
    </w:p>
    <w:p w14:paraId="2CA2A369">
      <w:pPr>
        <w:tabs>
          <w:tab w:val="left" w:pos="5331"/>
        </w:tabs>
        <w:spacing w:line="360" w:lineRule="auto"/>
        <w:jc w:val="center"/>
        <w:rPr>
          <w:rFonts w:hint="default" w:eastAsia="Calibri" w:cs="Times New Roman"/>
          <w:bCs/>
          <w:kern w:val="0"/>
          <w:szCs w:val="28"/>
          <w:lang w:val="uz-Cyrl-UZ"/>
          <w14:ligatures w14:val="none"/>
        </w:rPr>
      </w:pPr>
    </w:p>
    <w:p w14:paraId="01882362">
      <w:pPr>
        <w:tabs>
          <w:tab w:val="left" w:pos="5331"/>
        </w:tabs>
        <w:spacing w:line="360" w:lineRule="auto"/>
        <w:jc w:val="center"/>
        <w:rPr>
          <w:rFonts w:eastAsia="Calibri" w:cs="Times New Roman"/>
          <w:bCs/>
          <w:kern w:val="0"/>
          <w:szCs w:val="28"/>
          <w:lang w:val="uz-Latn-UZ"/>
          <w14:ligatures w14:val="none"/>
        </w:rPr>
      </w:pPr>
      <w:r>
        <w:rPr>
          <w:rFonts w:eastAsia="Calibri" w:cs="Times New Roman"/>
          <w:bCs/>
          <w:kern w:val="0"/>
          <w:szCs w:val="28"/>
          <w:lang w:val="uz-Cyrl-UZ"/>
          <w14:ligatures w14:val="none"/>
        </w:rPr>
        <w:t>60610100 - Kompyuter ilmlarivadasturlash texnologiyalari</w:t>
      </w:r>
      <w:r>
        <w:rPr>
          <w:rFonts w:hint="default" w:eastAsia="Calibri" w:cs="Times New Roman"/>
          <w:bCs/>
          <w:kern w:val="0"/>
          <w:szCs w:val="28"/>
          <w:lang w:val="en-GB"/>
          <w14:ligatures w14:val="none"/>
        </w:rPr>
        <w:t xml:space="preserve"> </w:t>
      </w:r>
      <w:r>
        <w:rPr>
          <w:rFonts w:eastAsia="Calibri" w:cs="Times New Roman"/>
          <w:bCs/>
          <w:kern w:val="0"/>
          <w:szCs w:val="28"/>
          <w:lang w:val="uz-Cyrl-UZ"/>
          <w14:ligatures w14:val="none"/>
        </w:rPr>
        <w:t>yo‘nalishlar bo‘yicha bakalavr darajasini olis</w:t>
      </w:r>
      <w:r>
        <w:rPr>
          <w:rFonts w:eastAsia="Calibri" w:cs="Times New Roman"/>
          <w:bCs/>
          <w:kern w:val="0"/>
          <w:szCs w:val="28"/>
          <w:lang w:val="uz-Cyrl-UZ"/>
          <w14:ligatures w14:val="none"/>
        </w:rPr>
        <w:t>h uchun yozilgan</w:t>
      </w:r>
      <w:r>
        <w:rPr>
          <w:rFonts w:eastAsia="Calibri" w:cs="Times New Roman"/>
          <w:bCs/>
          <w:kern w:val="0"/>
          <w:szCs w:val="28"/>
          <w:lang w:val="uz-Latn-UZ"/>
          <w14:ligatures w14:val="none"/>
        </w:rPr>
        <w:t xml:space="preserve"> </w:t>
      </w:r>
    </w:p>
    <w:p w14:paraId="5EC207A5">
      <w:pPr>
        <w:tabs>
          <w:tab w:val="left" w:pos="5331"/>
        </w:tabs>
        <w:spacing w:line="360" w:lineRule="auto"/>
        <w:jc w:val="center"/>
        <w:rPr>
          <w:rFonts w:eastAsia="Calibri" w:cs="Times New Roman"/>
          <w:bCs/>
          <w:kern w:val="0"/>
          <w:szCs w:val="28"/>
          <w:lang w:val="uz-Cyrl-UZ"/>
          <w14:ligatures w14:val="none"/>
        </w:rPr>
      </w:pPr>
    </w:p>
    <w:p w14:paraId="54AC22C0">
      <w:pPr>
        <w:jc w:val="center"/>
        <w:rPr>
          <w:b/>
          <w:bCs/>
          <w:sz w:val="40"/>
          <w:szCs w:val="40"/>
          <w:lang w:val="uz-Cyrl-UZ"/>
        </w:rPr>
      </w:pPr>
      <w:r>
        <w:rPr>
          <w:b/>
          <w:bCs/>
          <w:sz w:val="40"/>
          <w:szCs w:val="40"/>
          <w:lang w:val="uz-Cyrl-UZ"/>
        </w:rPr>
        <w:t>BITIRUV MALAKAVIY ISHI</w:t>
      </w:r>
    </w:p>
    <w:p w14:paraId="6ABE14F0">
      <w:pPr>
        <w:jc w:val="center"/>
        <w:rPr>
          <w:b/>
          <w:bCs/>
          <w:sz w:val="48"/>
          <w:szCs w:val="48"/>
          <w:lang w:val="uz-Cyrl-UZ"/>
        </w:rPr>
      </w:pPr>
    </w:p>
    <w:p w14:paraId="06F6E9A3">
      <w:pPr>
        <w:spacing w:after="200"/>
        <w:rPr>
          <w:rFonts w:hint="default"/>
          <w:lang w:val="en-GB"/>
        </w:rPr>
      </w:pPr>
      <w:r>
        <w:rPr>
          <w:b/>
          <w:bCs/>
          <w:sz w:val="32"/>
          <w:szCs w:val="32"/>
          <w:lang w:val="uz-Cyrl-UZ"/>
        </w:rPr>
        <w:t>Ilmiy rahbar:</w:t>
      </w:r>
      <w:r>
        <w:rPr>
          <w:b/>
          <w:bCs/>
          <w:sz w:val="32"/>
          <w:szCs w:val="32"/>
          <w:lang w:val="uz-Cyrl-UZ"/>
        </w:rPr>
        <w:tab/>
      </w:r>
      <w:r>
        <w:rPr>
          <w:b/>
          <w:bCs/>
          <w:sz w:val="32"/>
          <w:szCs w:val="32"/>
          <w:lang w:val="uz-Cyrl-UZ"/>
        </w:rPr>
        <w:tab/>
      </w:r>
      <w:r>
        <w:rPr>
          <w:bCs/>
          <w:lang w:val="en-US"/>
        </w:rPr>
        <w:t>f.-m.f.f.d. (PhD).</w:t>
      </w:r>
      <w:r>
        <w:rPr>
          <w:rFonts w:hint="default"/>
          <w:bCs/>
          <w:lang w:val="en-GB"/>
        </w:rPr>
        <w:t xml:space="preserve"> </w:t>
      </w:r>
      <w:r>
        <w:rPr>
          <w:lang w:val="en-US"/>
        </w:rPr>
        <w:t>Mamatkobilov A.X.</w:t>
      </w:r>
      <w:r>
        <w:rPr>
          <w:rFonts w:hint="default"/>
          <w:lang w:val="en-GB"/>
        </w:rPr>
        <w:t>(katta o’qituvchi)</w:t>
      </w:r>
    </w:p>
    <w:p w14:paraId="440223B5">
      <w:pPr>
        <w:pStyle w:val="16"/>
        <w:spacing w:after="0"/>
        <w:ind w:left="-40"/>
        <w:jc w:val="center"/>
        <w:rPr>
          <w:rFonts w:hint="default"/>
          <w:b/>
          <w:color w:val="000000"/>
          <w:sz w:val="32"/>
          <w:szCs w:val="32"/>
          <w:lang w:val="sv-SE"/>
        </w:rPr>
      </w:pPr>
    </w:p>
    <w:p w14:paraId="56246D8F">
      <w:pPr>
        <w:jc w:val="both"/>
        <w:rPr>
          <w:b/>
          <w:bCs/>
          <w:szCs w:val="28"/>
          <w:lang w:val="uz-Cyrl-UZ"/>
        </w:rPr>
      </w:pPr>
    </w:p>
    <w:p w14:paraId="4E8BE5A8">
      <w:pPr>
        <w:jc w:val="both"/>
        <w:rPr>
          <w:b/>
          <w:bCs/>
          <w:szCs w:val="28"/>
          <w:lang w:val="uz-Cyrl-UZ"/>
        </w:rPr>
      </w:pPr>
    </w:p>
    <w:p w14:paraId="15315929">
      <w:pPr>
        <w:jc w:val="both"/>
        <w:rPr>
          <w:b/>
          <w:bCs/>
          <w:szCs w:val="28"/>
          <w:lang w:val="uz-Cyrl-UZ"/>
        </w:rPr>
      </w:pPr>
    </w:p>
    <w:p w14:paraId="6F34105E">
      <w:pPr>
        <w:jc w:val="both"/>
        <w:rPr>
          <w:b/>
          <w:bCs/>
          <w:szCs w:val="28"/>
          <w:lang w:val="uz-Cyrl-UZ"/>
        </w:rPr>
      </w:pPr>
    </w:p>
    <w:p w14:paraId="3B64CCBA">
      <w:pPr>
        <w:jc w:val="both"/>
        <w:rPr>
          <w:b/>
          <w:bCs/>
          <w:szCs w:val="28"/>
          <w:lang w:val="uz-Cyrl-UZ"/>
        </w:rPr>
      </w:pPr>
    </w:p>
    <w:p w14:paraId="6747A04B">
      <w:pPr>
        <w:jc w:val="both"/>
        <w:rPr>
          <w:b/>
          <w:bCs/>
          <w:szCs w:val="28"/>
          <w:lang w:val="uz-Cyrl-UZ"/>
        </w:rPr>
      </w:pPr>
    </w:p>
    <w:p w14:paraId="2AB0C585">
      <w:pPr>
        <w:jc w:val="center"/>
        <w:rPr>
          <w:b/>
          <w:bCs/>
          <w:szCs w:val="28"/>
          <w:lang w:val="uz-Cyrl-UZ"/>
        </w:rPr>
      </w:pPr>
      <w:r>
        <w:rPr>
          <w:b/>
          <w:bCs/>
          <w:szCs w:val="28"/>
          <w:lang w:val="uz-Cyrl-UZ"/>
        </w:rPr>
        <w:t>TERMIZ – 2026</w:t>
      </w:r>
    </w:p>
    <w:p w14:paraId="6D9D4FE6">
      <w:pPr>
        <w:spacing w:after="0" w:line="360" w:lineRule="auto"/>
        <w:jc w:val="both"/>
        <w:rPr>
          <w:b/>
          <w:bCs/>
          <w:szCs w:val="28"/>
          <w:lang w:val="uz-Cyrl-UZ"/>
        </w:rPr>
      </w:pPr>
      <w:r>
        <w:rPr>
          <w:b/>
          <w:bCs/>
          <w:szCs w:val="28"/>
          <w:lang w:val="uz-Cyrl-UZ"/>
        </w:rPr>
        <w:t>Bitiruv malakaviy ishi mavzusi Termiz davlat universiteti rektorining</w:t>
      </w:r>
      <w:r>
        <w:rPr>
          <w:b/>
          <w:bCs/>
          <w:szCs w:val="28"/>
          <w:lang w:val="sv-SE"/>
        </w:rPr>
        <w:t xml:space="preserve"> </w:t>
      </w:r>
      <w:r>
        <w:rPr>
          <w:rFonts w:hint="default"/>
          <w:b/>
          <w:bCs/>
          <w:szCs w:val="28"/>
          <w:lang w:val="en-GB"/>
        </w:rPr>
        <w:t>20_</w:t>
      </w:r>
      <w:r>
        <w:rPr>
          <w:rFonts w:hint="default"/>
          <w:b/>
          <w:lang w:val="en-GB"/>
        </w:rPr>
        <w:t>_</w:t>
      </w:r>
      <w:r>
        <w:rPr>
          <w:b/>
          <w:lang w:val="sv-SE"/>
        </w:rPr>
        <w:t xml:space="preserve">-yil </w:t>
      </w:r>
      <w:r>
        <w:rPr>
          <w:rFonts w:hint="default"/>
          <w:b/>
          <w:lang w:val="en-GB"/>
        </w:rPr>
        <w:t>_______dagi</w:t>
      </w:r>
      <w:r>
        <w:rPr>
          <w:b/>
          <w:lang w:val="sv-SE"/>
        </w:rPr>
        <w:t xml:space="preserve"> </w:t>
      </w:r>
      <w:r>
        <w:rPr>
          <w:rFonts w:hint="default"/>
          <w:b/>
          <w:lang w:val="en-GB"/>
        </w:rPr>
        <w:t>_____</w:t>
      </w:r>
      <w:r>
        <w:rPr>
          <w:b/>
          <w:lang w:val="sv-SE"/>
        </w:rPr>
        <w:t>-son</w:t>
      </w:r>
      <w:r>
        <w:rPr>
          <w:b/>
          <w:bCs/>
          <w:szCs w:val="28"/>
          <w:lang w:val="uz-Cyrl-UZ"/>
        </w:rPr>
        <w:t xml:space="preserve"> sonli buyrug‘i asosida tasdiqlangan.</w:t>
      </w:r>
    </w:p>
    <w:p w14:paraId="470F2C2E">
      <w:pPr>
        <w:spacing w:after="0" w:line="360" w:lineRule="auto"/>
        <w:jc w:val="both"/>
        <w:rPr>
          <w:szCs w:val="28"/>
          <w:lang w:val="uz-Cyrl-UZ"/>
        </w:rPr>
      </w:pPr>
      <w:r>
        <w:rPr>
          <w:szCs w:val="28"/>
          <w:lang w:val="uz-Cyrl-UZ"/>
        </w:rPr>
        <w:tab/>
      </w:r>
    </w:p>
    <w:p w14:paraId="2F3512A2">
      <w:pPr>
        <w:spacing w:after="0" w:line="360" w:lineRule="auto"/>
        <w:ind w:firstLine="708"/>
        <w:jc w:val="both"/>
        <w:rPr>
          <w:szCs w:val="28"/>
          <w:lang w:val="sv-SE"/>
        </w:rPr>
      </w:pPr>
      <w:r>
        <w:rPr>
          <w:szCs w:val="28"/>
          <w:lang w:val="uz-Cyrl-UZ"/>
        </w:rPr>
        <w:t xml:space="preserve">Bitiruv malakaviy ishi Termiz davlat universiteti </w:t>
      </w:r>
      <w:r>
        <w:rPr>
          <w:rFonts w:ascii="Times New Roman" w:hAnsi="Times New Roman" w:eastAsia="Times New Roman" w:cs="Times New Roman"/>
          <w:sz w:val="28"/>
          <w:szCs w:val="28"/>
          <w:lang w:val="uz-Cyrl-UZ" w:eastAsia="ru-RU"/>
        </w:rPr>
        <w:t>“Matematik modellashtirish va kompyuter ilmlari”</w:t>
      </w:r>
      <w:r>
        <w:rPr>
          <w:rFonts w:hint="default" w:eastAsia="Times New Roman" w:cs="Times New Roman"/>
          <w:sz w:val="28"/>
          <w:szCs w:val="28"/>
          <w:lang w:val="en-GB" w:eastAsia="ru-RU"/>
        </w:rPr>
        <w:t xml:space="preserve"> </w:t>
      </w:r>
      <w:r>
        <w:rPr>
          <w:szCs w:val="28"/>
          <w:lang w:val="uz-Cyrl-UZ"/>
        </w:rPr>
        <w:t>kafedrasida bajarilgan.</w:t>
      </w:r>
    </w:p>
    <w:p w14:paraId="2218AB71">
      <w:pPr>
        <w:spacing w:after="0" w:line="360" w:lineRule="auto"/>
        <w:ind w:firstLine="708"/>
        <w:jc w:val="both"/>
        <w:rPr>
          <w:szCs w:val="28"/>
          <w:lang w:val="sv-SE"/>
        </w:rPr>
      </w:pPr>
    </w:p>
    <w:p w14:paraId="2775D8AE">
      <w:pPr>
        <w:spacing w:after="0" w:line="360" w:lineRule="auto"/>
        <w:ind w:firstLine="708"/>
        <w:jc w:val="both"/>
        <w:rPr>
          <w:szCs w:val="28"/>
          <w:lang w:val="uz-Cyrl-UZ"/>
        </w:rPr>
      </w:pPr>
      <w:r>
        <w:rPr>
          <w:szCs w:val="28"/>
          <w:lang w:val="uz-Cyrl-UZ"/>
        </w:rPr>
        <w:t>Bitiruv malakaviy ishi bilan Termiz davlat universitetining axborot-resurs markazida tanishish mumkin ( ____  raqam bilan ro‘yxatga olingan.</w:t>
      </w:r>
    </w:p>
    <w:p w14:paraId="6F0661C0">
      <w:pPr>
        <w:spacing w:after="0" w:line="360" w:lineRule="auto"/>
        <w:ind w:firstLine="708"/>
        <w:jc w:val="both"/>
        <w:rPr>
          <w:szCs w:val="28"/>
          <w:lang w:val="uz-Cyrl-UZ"/>
        </w:rPr>
      </w:pPr>
      <w:r>
        <w:rPr>
          <w:szCs w:val="28"/>
          <w:lang w:val="uz-Cyrl-UZ"/>
        </w:rPr>
        <w:t xml:space="preserve">Manzil: Termiz shahri Barkamol avlod ko‘chasi 43-uy.) </w:t>
      </w:r>
    </w:p>
    <w:p w14:paraId="62E0FB15">
      <w:pPr>
        <w:spacing w:after="0" w:line="360" w:lineRule="auto"/>
        <w:ind w:firstLine="708"/>
        <w:jc w:val="both"/>
        <w:rPr>
          <w:szCs w:val="28"/>
          <w:lang w:val="uz-Cyrl-UZ"/>
        </w:rPr>
      </w:pPr>
    </w:p>
    <w:p w14:paraId="6C0D4A0A">
      <w:pPr>
        <w:spacing w:after="0" w:line="360" w:lineRule="auto"/>
        <w:ind w:firstLine="708"/>
        <w:jc w:val="both"/>
        <w:rPr>
          <w:szCs w:val="28"/>
          <w:lang w:val="uz-Cyrl-UZ"/>
        </w:rPr>
      </w:pPr>
    </w:p>
    <w:p w14:paraId="54DE53AC">
      <w:pPr>
        <w:spacing w:after="0" w:line="360" w:lineRule="auto"/>
        <w:ind w:firstLine="708"/>
        <w:jc w:val="both"/>
        <w:rPr>
          <w:szCs w:val="28"/>
          <w:lang w:val="uz-Cyrl-UZ"/>
        </w:rPr>
      </w:pPr>
    </w:p>
    <w:p w14:paraId="695DEE4D">
      <w:pPr>
        <w:spacing w:after="0" w:line="360" w:lineRule="auto"/>
        <w:ind w:firstLine="708"/>
        <w:jc w:val="both"/>
        <w:rPr>
          <w:szCs w:val="28"/>
          <w:lang w:val="uz-Cyrl-UZ"/>
        </w:rPr>
      </w:pPr>
    </w:p>
    <w:p w14:paraId="538BF263">
      <w:pPr>
        <w:spacing w:after="0" w:line="360" w:lineRule="auto"/>
        <w:ind w:firstLine="708"/>
        <w:jc w:val="both"/>
        <w:rPr>
          <w:szCs w:val="28"/>
          <w:lang w:val="uz-Cyrl-UZ"/>
        </w:rPr>
      </w:pPr>
    </w:p>
    <w:p w14:paraId="13450CE4">
      <w:pPr>
        <w:spacing w:after="0" w:line="360" w:lineRule="auto"/>
        <w:ind w:firstLine="708"/>
        <w:jc w:val="both"/>
        <w:rPr>
          <w:szCs w:val="28"/>
          <w:lang w:val="uz-Cyrl-UZ"/>
        </w:rPr>
      </w:pPr>
    </w:p>
    <w:p w14:paraId="680C66F7">
      <w:pPr>
        <w:spacing w:after="0" w:line="360" w:lineRule="auto"/>
        <w:ind w:firstLine="708"/>
        <w:jc w:val="both"/>
        <w:rPr>
          <w:szCs w:val="28"/>
          <w:lang w:val="uz-Cyrl-UZ"/>
        </w:rPr>
      </w:pPr>
    </w:p>
    <w:p w14:paraId="46305F96">
      <w:pPr>
        <w:spacing w:after="0" w:line="360" w:lineRule="auto"/>
        <w:ind w:firstLine="708"/>
        <w:jc w:val="both"/>
        <w:rPr>
          <w:szCs w:val="28"/>
          <w:lang w:val="uz-Cyrl-UZ"/>
        </w:rPr>
      </w:pPr>
    </w:p>
    <w:p w14:paraId="516C1163">
      <w:pPr>
        <w:spacing w:after="0" w:line="360" w:lineRule="auto"/>
        <w:ind w:firstLine="708"/>
        <w:jc w:val="both"/>
        <w:rPr>
          <w:szCs w:val="28"/>
          <w:lang w:val="uz-Cyrl-UZ"/>
        </w:rPr>
      </w:pPr>
    </w:p>
    <w:p w14:paraId="530D2472">
      <w:pPr>
        <w:spacing w:after="0" w:line="360" w:lineRule="auto"/>
        <w:ind w:firstLine="708"/>
        <w:jc w:val="both"/>
        <w:rPr>
          <w:szCs w:val="28"/>
          <w:lang w:val="uz-Cyrl-UZ"/>
        </w:rPr>
      </w:pPr>
    </w:p>
    <w:p w14:paraId="7A395151">
      <w:pPr>
        <w:spacing w:after="0" w:line="360" w:lineRule="auto"/>
        <w:ind w:firstLine="708"/>
        <w:jc w:val="both"/>
        <w:rPr>
          <w:szCs w:val="28"/>
          <w:lang w:val="uz-Cyrl-UZ"/>
        </w:rPr>
      </w:pPr>
    </w:p>
    <w:p w14:paraId="3ADEA7D1">
      <w:pPr>
        <w:spacing w:after="0" w:line="360" w:lineRule="auto"/>
        <w:jc w:val="both"/>
        <w:rPr>
          <w:b/>
          <w:bCs/>
          <w:szCs w:val="28"/>
          <w:lang w:val="uz-Cyrl-UZ"/>
        </w:rPr>
      </w:pPr>
    </w:p>
    <w:p w14:paraId="0AD8CD54">
      <w:pPr>
        <w:spacing w:after="0" w:line="360" w:lineRule="auto"/>
        <w:jc w:val="both"/>
        <w:rPr>
          <w:b/>
          <w:bCs/>
          <w:szCs w:val="28"/>
          <w:lang w:val="uz-Cyrl-UZ"/>
        </w:rPr>
      </w:pPr>
    </w:p>
    <w:p w14:paraId="2B3683D5">
      <w:pPr>
        <w:spacing w:after="200"/>
        <w:rPr>
          <w:b/>
          <w:bCs/>
          <w:szCs w:val="28"/>
          <w:lang w:val="uz-Cyrl-UZ"/>
        </w:rPr>
      </w:pPr>
      <w:r>
        <w:rPr>
          <w:b/>
          <w:bCs/>
          <w:szCs w:val="28"/>
          <w:lang w:val="uz-Cyrl-UZ"/>
        </w:rPr>
        <w:t>Ilmiy</w:t>
      </w:r>
      <w:r>
        <w:rPr>
          <w:rFonts w:hint="default"/>
          <w:b/>
          <w:bCs/>
          <w:szCs w:val="28"/>
          <w:lang w:val="en-GB"/>
        </w:rPr>
        <w:t xml:space="preserve"> </w:t>
      </w:r>
      <w:r>
        <w:rPr>
          <w:b/>
          <w:bCs/>
          <w:szCs w:val="28"/>
          <w:lang w:val="uz-Cyrl-UZ"/>
        </w:rPr>
        <w:t xml:space="preserve">rahbar:  </w:t>
      </w:r>
      <w:r>
        <w:rPr>
          <w:rFonts w:hint="default"/>
          <w:b/>
          <w:bCs/>
          <w:szCs w:val="28"/>
          <w:lang w:val="en-GB"/>
        </w:rPr>
        <w:t>_____________</w:t>
      </w:r>
      <w:r>
        <w:rPr>
          <w:b/>
          <w:bCs/>
          <w:szCs w:val="28"/>
          <w:lang w:val="uz-Cyrl-UZ"/>
        </w:rPr>
        <w:t xml:space="preserve">                </w:t>
      </w:r>
      <w:r>
        <w:rPr>
          <w:b/>
          <w:bCs w:val="0"/>
          <w:lang w:val="en-US"/>
        </w:rPr>
        <w:t>f.-m.f.f.d. (PhD).</w:t>
      </w:r>
      <w:r>
        <w:rPr>
          <w:rFonts w:hint="default"/>
          <w:b/>
          <w:bCs w:val="0"/>
          <w:lang w:val="en-GB"/>
        </w:rPr>
        <w:t xml:space="preserve"> </w:t>
      </w:r>
      <w:r>
        <w:rPr>
          <w:b/>
          <w:bCs w:val="0"/>
          <w:lang w:val="en-US"/>
        </w:rPr>
        <w:t>Mamatkobilov A.X.</w:t>
      </w:r>
    </w:p>
    <w:p w14:paraId="3A37C28B">
      <w:pPr>
        <w:spacing w:after="0" w:line="360" w:lineRule="auto"/>
        <w:jc w:val="both"/>
        <w:rPr>
          <w:rFonts w:hint="default"/>
          <w:b/>
          <w:bCs/>
          <w:szCs w:val="28"/>
          <w:lang w:val="en-GB"/>
        </w:rPr>
      </w:pPr>
      <w:r>
        <w:rPr>
          <w:b/>
          <w:bCs/>
          <w:szCs w:val="28"/>
          <w:lang w:val="uz-Cyrl-UZ"/>
        </w:rPr>
        <w:t xml:space="preserve">Kafedra mudiri:   </w:t>
      </w:r>
      <w:r>
        <w:rPr>
          <w:rFonts w:hint="default"/>
          <w:b/>
          <w:bCs/>
          <w:szCs w:val="28"/>
          <w:lang w:val="en-GB"/>
        </w:rPr>
        <w:t>____________</w:t>
      </w:r>
      <w:r>
        <w:rPr>
          <w:b/>
          <w:bCs/>
          <w:szCs w:val="28"/>
          <w:lang w:val="uz-Cyrl-UZ"/>
        </w:rPr>
        <w:t xml:space="preserve">          </w:t>
      </w:r>
      <w:r>
        <w:rPr>
          <w:rFonts w:hint="default"/>
          <w:b/>
          <w:bCs/>
          <w:szCs w:val="28"/>
          <w:lang w:val="en-GB"/>
        </w:rPr>
        <w:t xml:space="preserve">    </w:t>
      </w:r>
      <w:r>
        <w:rPr>
          <w:b/>
          <w:bCs/>
          <w:szCs w:val="28"/>
          <w:lang w:val="uz-Cyrl-UZ"/>
        </w:rPr>
        <w:t xml:space="preserve">  </w:t>
      </w:r>
      <w:r>
        <w:rPr>
          <w:b/>
          <w:bCs/>
          <w:szCs w:val="28"/>
          <w:highlight w:val="none"/>
          <w:lang w:val="uz-Cyrl-UZ"/>
        </w:rPr>
        <w:t xml:space="preserve"> f.m-f.f.d. (PhD).,</w:t>
      </w:r>
      <w:r>
        <w:rPr>
          <w:rFonts w:hint="default"/>
          <w:b/>
          <w:bCs/>
          <w:szCs w:val="28"/>
          <w:highlight w:val="none"/>
          <w:lang w:val="en-GB"/>
        </w:rPr>
        <w:t xml:space="preserve"> Yuldashev.SH.M</w:t>
      </w:r>
    </w:p>
    <w:p w14:paraId="4DD9C68F">
      <w:pPr>
        <w:tabs>
          <w:tab w:val="left" w:pos="5349"/>
        </w:tabs>
        <w:spacing w:after="0" w:line="360" w:lineRule="auto"/>
        <w:jc w:val="both"/>
        <w:rPr>
          <w:rFonts w:eastAsia="Calibri" w:cs="Times New Roman"/>
          <w:b/>
          <w:kern w:val="0"/>
          <w:szCs w:val="28"/>
          <w:lang w:val="uz-Cyrl-UZ"/>
          <w14:ligatures w14:val="none"/>
        </w:rPr>
      </w:pPr>
      <w:r>
        <w:rPr>
          <w:b/>
          <w:bCs/>
          <w:szCs w:val="28"/>
          <w:lang w:val="uz-Cyrl-UZ"/>
        </w:rPr>
        <w:t xml:space="preserve">Fakultet dekani:  </w:t>
      </w:r>
      <w:r>
        <w:rPr>
          <w:rFonts w:hint="default"/>
          <w:b/>
          <w:bCs/>
          <w:szCs w:val="28"/>
          <w:lang w:val="en-GB"/>
        </w:rPr>
        <w:t>____________</w:t>
      </w:r>
      <w:bookmarkStart w:id="0" w:name="_GoBack"/>
      <w:bookmarkEnd w:id="0"/>
      <w:r>
        <w:rPr>
          <w:b/>
          <w:bCs/>
          <w:szCs w:val="28"/>
          <w:lang w:val="uz-Cyrl-UZ"/>
        </w:rPr>
        <w:t xml:space="preserve">                           </w:t>
      </w:r>
      <w:r>
        <w:rPr>
          <w:b/>
          <w:bCs/>
          <w:szCs w:val="28"/>
          <w:lang w:val="uz-Latn-UZ"/>
        </w:rPr>
        <w:t xml:space="preserve"> </w:t>
      </w:r>
      <w:r>
        <w:rPr>
          <w:b/>
          <w:bCs/>
          <w:szCs w:val="28"/>
          <w:highlight w:val="none"/>
          <w:lang w:val="uz-Cyrl-UZ"/>
        </w:rPr>
        <w:t xml:space="preserve">   i.f.d. d</w:t>
      </w:r>
      <w:r>
        <w:rPr>
          <w:b/>
          <w:bCs/>
          <w:szCs w:val="28"/>
          <w:highlight w:val="none"/>
          <w:lang w:val="uz-Latn-UZ"/>
        </w:rPr>
        <w:t>otsent</w:t>
      </w:r>
      <w:r>
        <w:rPr>
          <w:b/>
          <w:bCs/>
          <w:szCs w:val="28"/>
          <w:highlight w:val="none"/>
          <w:lang w:val="uz-Cyrl-UZ"/>
        </w:rPr>
        <w:t xml:space="preserve">, </w:t>
      </w:r>
      <w:r>
        <w:rPr>
          <w:b/>
          <w:bCs/>
          <w:szCs w:val="28"/>
          <w:highlight w:val="none"/>
          <w:lang w:val="uz-Latn-UZ"/>
        </w:rPr>
        <w:t xml:space="preserve"> </w:t>
      </w:r>
      <w:r>
        <w:rPr>
          <w:b/>
          <w:bCs/>
          <w:szCs w:val="28"/>
          <w:highlight w:val="none"/>
          <w:lang w:val="uz-Cyrl-UZ"/>
        </w:rPr>
        <w:t>F.Djumayev</w:t>
      </w:r>
    </w:p>
    <w:p w14:paraId="5CCFB76A">
      <w:pPr>
        <w:rPr>
          <w:rFonts w:eastAsia="Calibri" w:cs="Times New Roman"/>
          <w:b/>
          <w:kern w:val="0"/>
          <w:szCs w:val="28"/>
          <w:lang w:val="uz-Cyrl-UZ"/>
          <w14:ligatures w14:val="none"/>
        </w:rPr>
      </w:pPr>
      <w:r>
        <w:rPr>
          <w:rFonts w:eastAsia="Calibri" w:cs="Times New Roman"/>
          <w:b/>
          <w:kern w:val="0"/>
          <w:szCs w:val="28"/>
          <w:lang w:val="uz-Cyrl-UZ"/>
          <w14:ligatures w14:val="none"/>
        </w:rPr>
        <w:br w:type="page"/>
      </w:r>
    </w:p>
    <w:p w14:paraId="6B277F7B">
      <w:pPr>
        <w:pStyle w:val="16"/>
        <w:keepNext w:val="0"/>
        <w:keepLines w:val="0"/>
        <w:widowControl/>
        <w:suppressLineNumbers w:val="0"/>
        <w:spacing w:beforeAutospacing="1" w:line="360" w:lineRule="auto"/>
        <w:jc w:val="center"/>
        <w:rPr>
          <w:rFonts w:ascii="Times New Roman" w:hAnsi="Times New Roman" w:eastAsiaTheme="minorHAnsi" w:cstheme="minorBidi"/>
          <w:b/>
          <w:bCs/>
          <w:kern w:val="2"/>
          <w:sz w:val="28"/>
          <w:szCs w:val="28"/>
          <w:lang w:val="uz-Cyrl-UZ" w:eastAsia="en-US" w:bidi="ar-SA"/>
          <w14:ligatures w14:val="standardContextual"/>
        </w:rPr>
      </w:pPr>
      <w:r>
        <w:rPr>
          <w:rFonts w:ascii="Times New Roman" w:hAnsi="Times New Roman" w:eastAsiaTheme="minorHAnsi" w:cstheme="minorBidi"/>
          <w:b/>
          <w:bCs/>
          <w:kern w:val="2"/>
          <w:sz w:val="28"/>
          <w:szCs w:val="28"/>
          <w:lang w:val="uz-Cyrl-UZ" w:eastAsia="en-US" w:bidi="ar-SA"/>
          <w14:ligatures w14:val="standardContextual"/>
        </w:rPr>
        <w:t>60</w:t>
      </w:r>
      <w:r>
        <w:rPr>
          <w:rFonts w:hint="default" w:cstheme="minorBidi"/>
          <w:b/>
          <w:bCs/>
          <w:kern w:val="2"/>
          <w:sz w:val="28"/>
          <w:szCs w:val="28"/>
          <w:lang w:val="en-GB" w:eastAsia="en-US" w:bidi="ar-SA"/>
          <w14:ligatures w14:val="standardContextual"/>
        </w:rPr>
        <w:t>6</w:t>
      </w:r>
      <w:r>
        <w:rPr>
          <w:rFonts w:ascii="Times New Roman" w:hAnsi="Times New Roman" w:eastAsiaTheme="minorHAnsi" w:cstheme="minorBidi"/>
          <w:b/>
          <w:bCs/>
          <w:kern w:val="2"/>
          <w:sz w:val="28"/>
          <w:szCs w:val="28"/>
          <w:lang w:val="uz-Cyrl-UZ" w:eastAsia="en-US" w:bidi="ar-SA"/>
          <w14:ligatures w14:val="standardContextual"/>
        </w:rPr>
        <w:t>10100 – Kompyuter ilmlari va dasturlash texnologiyalari ta’lim yo‘nalishi talabasi Qulsoatov O‘ktam Qulsoat o‘g‘lining “Tuman maktablarida masofaviy ta’lim platformalarini informatika darslarida tashkil etishni o‘rganish” mavzusidagi bitiruv malakaviy ishi</w:t>
      </w:r>
    </w:p>
    <w:p w14:paraId="31D331B5">
      <w:pPr>
        <w:pStyle w:val="16"/>
        <w:keepNext w:val="0"/>
        <w:keepLines w:val="0"/>
        <w:widowControl/>
        <w:suppressLineNumbers w:val="0"/>
        <w:spacing w:beforeAutospacing="1" w:line="360" w:lineRule="auto"/>
        <w:jc w:val="center"/>
        <w:rPr>
          <w:b/>
          <w:bCs/>
          <w:sz w:val="28"/>
          <w:szCs w:val="28"/>
        </w:rPr>
      </w:pPr>
      <w:r>
        <w:rPr>
          <w:b/>
          <w:bCs/>
          <w:sz w:val="28"/>
          <w:szCs w:val="28"/>
        </w:rPr>
        <w:t>ANNOTATSIYASI</w:t>
      </w:r>
    </w:p>
    <w:p w14:paraId="18CEC1BF">
      <w:pPr>
        <w:pStyle w:val="16"/>
        <w:keepNext w:val="0"/>
        <w:keepLines w:val="0"/>
        <w:widowControl/>
        <w:suppressLineNumbers w:val="0"/>
        <w:spacing w:beforeAutospacing="1" w:line="360" w:lineRule="auto"/>
        <w:ind w:firstLine="708" w:firstLineChars="0"/>
        <w:jc w:val="both"/>
        <w:rPr>
          <w:sz w:val="28"/>
          <w:szCs w:val="28"/>
        </w:rPr>
      </w:pPr>
      <w:r>
        <w:rPr>
          <w:rStyle w:val="17"/>
          <w:sz w:val="28"/>
          <w:szCs w:val="28"/>
        </w:rPr>
        <w:t>Tayanch so‘zlar:</w:t>
      </w:r>
      <w:r>
        <w:rPr>
          <w:sz w:val="28"/>
          <w:szCs w:val="28"/>
        </w:rPr>
        <w:t xml:space="preserve"> masofaviy ta’lim, ta’lim platformalari, informatika fani, Moodle, Google Classroom, Zoom, elektron ta’lim resurslari, raqamli texnologiyalar, onlayn ta’lim, o‘quv jarayoni, tuman maktablari, pedagogik texnologiyalar.</w:t>
      </w:r>
    </w:p>
    <w:p w14:paraId="2236A0F5">
      <w:pPr>
        <w:pStyle w:val="16"/>
        <w:keepNext w:val="0"/>
        <w:keepLines w:val="0"/>
        <w:widowControl/>
        <w:suppressLineNumbers w:val="0"/>
        <w:spacing w:beforeAutospacing="1" w:line="360" w:lineRule="auto"/>
        <w:ind w:firstLine="708" w:firstLineChars="0"/>
        <w:jc w:val="both"/>
        <w:rPr>
          <w:sz w:val="28"/>
          <w:szCs w:val="28"/>
        </w:rPr>
      </w:pPr>
      <w:r>
        <w:rPr>
          <w:rStyle w:val="17"/>
          <w:sz w:val="28"/>
          <w:szCs w:val="28"/>
        </w:rPr>
        <w:t>Tadqiqot obyektlari:</w:t>
      </w:r>
      <w:r>
        <w:rPr>
          <w:sz w:val="28"/>
          <w:szCs w:val="28"/>
        </w:rPr>
        <w:t xml:space="preserve"> Tadqiqot obyekti sifatida tuman umumta’lim maktablarida informatika fanini o‘qitish jarayonida qo‘llanilayotgan masofaviy ta’lim platformalari, ularning ta’lim sifatiga ta’siri hamda o‘quv jarayonini samarali tashkil etish imkoniyatlari qaraladi.</w:t>
      </w:r>
    </w:p>
    <w:p w14:paraId="0A26A726">
      <w:pPr>
        <w:pStyle w:val="16"/>
        <w:keepNext w:val="0"/>
        <w:keepLines w:val="0"/>
        <w:widowControl/>
        <w:suppressLineNumbers w:val="0"/>
        <w:spacing w:beforeAutospacing="1" w:line="360" w:lineRule="auto"/>
        <w:ind w:firstLine="708" w:firstLineChars="0"/>
        <w:jc w:val="both"/>
        <w:rPr>
          <w:sz w:val="28"/>
          <w:szCs w:val="28"/>
        </w:rPr>
      </w:pPr>
      <w:r>
        <w:rPr>
          <w:rStyle w:val="17"/>
          <w:sz w:val="28"/>
          <w:szCs w:val="28"/>
        </w:rPr>
        <w:t>Ishning maqsadi:</w:t>
      </w:r>
      <w:r>
        <w:rPr>
          <w:sz w:val="28"/>
          <w:szCs w:val="28"/>
        </w:rPr>
        <w:t xml:space="preserve"> Tuman maktablarida informatika darslarini masofaviy ta’lim platformalari asosida tashkil etishning nazariy va amaliy asoslarini o‘rganish, mavjud platformalarning imkoniyatlarini tahlil qilish hamda ularni ta’lim jarayoniga samarali joriy etish bo‘yicha ilmiy-amaliy tavsiyalar ishlab chiqishdan iborat.</w:t>
      </w:r>
    </w:p>
    <w:p w14:paraId="655671D2">
      <w:pPr>
        <w:pStyle w:val="16"/>
        <w:keepNext w:val="0"/>
        <w:keepLines w:val="0"/>
        <w:widowControl/>
        <w:suppressLineNumbers w:val="0"/>
        <w:spacing w:beforeAutospacing="1" w:line="360" w:lineRule="auto"/>
        <w:ind w:firstLine="708" w:firstLineChars="0"/>
        <w:jc w:val="both"/>
        <w:rPr>
          <w:sz w:val="28"/>
          <w:szCs w:val="28"/>
        </w:rPr>
      </w:pPr>
      <w:r>
        <w:rPr>
          <w:rStyle w:val="17"/>
          <w:sz w:val="28"/>
          <w:szCs w:val="28"/>
        </w:rPr>
        <w:t>Tadqiqot metodlari:</w:t>
      </w:r>
      <w:r>
        <w:rPr>
          <w:sz w:val="28"/>
          <w:szCs w:val="28"/>
        </w:rPr>
        <w:t xml:space="preserve"> Tadqiqotda pedagogik kuzatish, qiyosiy tahlil, ilmiy adabiyotlarni o‘rganish, tizimli yondashuv, anketa va so‘rovnoma usullari, statistik tahlil, masofaviy ta’lim platformalarining funksional imkoniyatlarini tahlil qilish hamda amaliy tajriba-sinov metodlaridan foydalanilgan.</w:t>
      </w:r>
    </w:p>
    <w:p w14:paraId="7FA2BD58">
      <w:pPr>
        <w:pStyle w:val="16"/>
        <w:keepNext w:val="0"/>
        <w:keepLines w:val="0"/>
        <w:widowControl/>
        <w:suppressLineNumbers w:val="0"/>
        <w:spacing w:beforeAutospacing="1" w:line="360" w:lineRule="auto"/>
        <w:ind w:firstLine="708" w:firstLineChars="0"/>
        <w:jc w:val="both"/>
        <w:rPr>
          <w:sz w:val="28"/>
          <w:szCs w:val="28"/>
        </w:rPr>
      </w:pPr>
      <w:r>
        <w:rPr>
          <w:rStyle w:val="17"/>
          <w:sz w:val="28"/>
          <w:szCs w:val="28"/>
        </w:rPr>
        <w:t>Olingan natijalar va ularning yangiligi:</w:t>
      </w:r>
      <w:r>
        <w:rPr>
          <w:sz w:val="28"/>
          <w:szCs w:val="28"/>
        </w:rPr>
        <w:t xml:space="preserve"> Ishda masofaviy ta’limning nazariy asoslari va zamonaviy platformalarining imkoniyatlari tahlil qilindi. Google Classroom, Moodle va Zoom platformalarining informatika darslarini tashkil etishdagi afzalliklari hamda kamchiliklari o‘rganildi. Tuman maktablari sharoitida masofaviy ta’lim platformalaridan foydalanish samaradorligini oshirishga qaratilgan metodik tavsiyalar ishlab chiqildi. Tadqiqot natijalari masofaviy ta’lim vositalaridan foydalanish o‘quvchilarning mustaqil ta’lim olish ko‘nikmalarini rivojlantirish va dars samaradorligini oshirishga xizmat qilishini ko‘rsatdi.</w:t>
      </w:r>
    </w:p>
    <w:p w14:paraId="0E3AF5A1">
      <w:pPr>
        <w:pStyle w:val="16"/>
        <w:keepNext w:val="0"/>
        <w:keepLines w:val="0"/>
        <w:widowControl/>
        <w:suppressLineNumbers w:val="0"/>
        <w:spacing w:beforeAutospacing="1" w:line="360" w:lineRule="auto"/>
        <w:ind w:firstLine="708" w:firstLineChars="0"/>
        <w:jc w:val="both"/>
        <w:rPr>
          <w:sz w:val="28"/>
          <w:szCs w:val="28"/>
        </w:rPr>
      </w:pPr>
      <w:r>
        <w:rPr>
          <w:rStyle w:val="17"/>
          <w:sz w:val="28"/>
          <w:szCs w:val="28"/>
        </w:rPr>
        <w:t>Ishning amaliy ahamiyati:</w:t>
      </w:r>
      <w:r>
        <w:rPr>
          <w:sz w:val="28"/>
          <w:szCs w:val="28"/>
        </w:rPr>
        <w:t xml:space="preserve"> Ishda ishlab chiqilgan tavsiyalar va metodik yondashuvlardan umumta’lim maktablarida informatika fanini masofaviy shaklda tashkil etishda, elektron ta’lim resurslarini yaratish va ulardan foydalanishda, shuningdek, o‘qituvchilarning raqamli kompetensiyalarini rivojlantirishda foydalanish mumkin.</w:t>
      </w:r>
    </w:p>
    <w:p w14:paraId="02B200DC">
      <w:pPr>
        <w:pStyle w:val="16"/>
        <w:keepNext w:val="0"/>
        <w:keepLines w:val="0"/>
        <w:widowControl/>
        <w:suppressLineNumbers w:val="0"/>
        <w:spacing w:beforeAutospacing="1" w:line="360" w:lineRule="auto"/>
        <w:ind w:firstLine="708" w:firstLineChars="0"/>
        <w:jc w:val="both"/>
        <w:rPr>
          <w:sz w:val="28"/>
          <w:szCs w:val="28"/>
        </w:rPr>
      </w:pPr>
      <w:r>
        <w:rPr>
          <w:rStyle w:val="17"/>
          <w:sz w:val="28"/>
          <w:szCs w:val="28"/>
        </w:rPr>
        <w:t>Qo‘llanish sohasi:</w:t>
      </w:r>
      <w:r>
        <w:rPr>
          <w:sz w:val="28"/>
          <w:szCs w:val="28"/>
        </w:rPr>
        <w:t xml:space="preserve"> Bitiruv malakaviy ishida olingan natijalardan umumta’lim maktablari, kasb-hunar ta’limi muassasalari va oliy ta’lim muassasalarida informatika fanini o‘qitishda, masofaviy ta’lim jarayonlarini tashkil etish va takomillashtirishda, shuningdek, raqamli ta’lim texnologiyalarini joriy etish bo‘yicha amaliy faoliyatda foydalanish mumkin.</w:t>
      </w:r>
    </w:p>
    <w:p w14:paraId="2CDE9CD1">
      <w:pPr>
        <w:pStyle w:val="16"/>
        <w:keepNext w:val="0"/>
        <w:keepLines w:val="0"/>
        <w:widowControl/>
        <w:suppressLineNumbers w:val="0"/>
        <w:spacing w:beforeAutospacing="1" w:line="360" w:lineRule="auto"/>
        <w:jc w:val="center"/>
        <w:rPr>
          <w:sz w:val="28"/>
          <w:szCs w:val="28"/>
        </w:rPr>
      </w:pPr>
      <w:r>
        <w:rPr>
          <w:sz w:val="28"/>
          <w:szCs w:val="28"/>
        </w:rPr>
        <w:br w:type="page"/>
      </w:r>
      <w:r>
        <w:rPr>
          <w:b/>
          <w:bCs/>
          <w:sz w:val="28"/>
          <w:szCs w:val="28"/>
        </w:rPr>
        <w:t>60</w:t>
      </w:r>
      <w:r>
        <w:rPr>
          <w:rFonts w:hint="default"/>
          <w:b/>
          <w:bCs/>
          <w:sz w:val="28"/>
          <w:szCs w:val="28"/>
          <w:lang w:val="en-GB"/>
        </w:rPr>
        <w:t>6</w:t>
      </w:r>
      <w:r>
        <w:rPr>
          <w:b/>
          <w:bCs/>
          <w:sz w:val="28"/>
          <w:szCs w:val="28"/>
        </w:rPr>
        <w:t>10100 – студент направления образования «Компьютерные науки и технологии программирования» Кулсоатов Октам Ку</w:t>
      </w:r>
      <w:r>
        <w:rPr>
          <w:b/>
          <w:bCs/>
          <w:sz w:val="28"/>
          <w:szCs w:val="28"/>
        </w:rPr>
        <w:t>лсоативич</w:t>
      </w:r>
    </w:p>
    <w:p w14:paraId="6C724AF0">
      <w:pPr>
        <w:pStyle w:val="16"/>
        <w:keepNext w:val="0"/>
        <w:keepLines w:val="0"/>
        <w:widowControl/>
        <w:suppressLineNumbers w:val="0"/>
        <w:spacing w:beforeAutospacing="1" w:line="360" w:lineRule="auto"/>
        <w:jc w:val="center"/>
        <w:rPr>
          <w:sz w:val="28"/>
          <w:szCs w:val="28"/>
        </w:rPr>
      </w:pPr>
      <w:r>
        <w:rPr>
          <w:rStyle w:val="17"/>
          <w:sz w:val="28"/>
          <w:szCs w:val="28"/>
        </w:rPr>
        <w:t>АННОТАЦИЯ</w:t>
      </w:r>
      <w:r>
        <w:rPr>
          <w:sz w:val="28"/>
          <w:szCs w:val="28"/>
        </w:rPr>
        <w:br w:type="textWrapping"/>
      </w:r>
      <w:r>
        <w:rPr>
          <w:sz w:val="28"/>
          <w:szCs w:val="28"/>
        </w:rPr>
        <w:t>выпускной квалификационной работы на тему:</w:t>
      </w:r>
      <w:r>
        <w:rPr>
          <w:sz w:val="28"/>
          <w:szCs w:val="28"/>
        </w:rPr>
        <w:br w:type="textWrapping"/>
      </w:r>
      <w:r>
        <w:rPr>
          <w:rStyle w:val="17"/>
          <w:sz w:val="28"/>
          <w:szCs w:val="28"/>
        </w:rPr>
        <w:t>«Изучение организации дистанционных образовательных платформ на уроках информатики в школах района»</w:t>
      </w:r>
    </w:p>
    <w:p w14:paraId="1800C1EC">
      <w:pPr>
        <w:pStyle w:val="16"/>
        <w:keepNext w:val="0"/>
        <w:keepLines w:val="0"/>
        <w:widowControl/>
        <w:suppressLineNumbers w:val="0"/>
        <w:spacing w:beforeAutospacing="1" w:line="360" w:lineRule="auto"/>
        <w:ind w:firstLine="708" w:firstLineChars="0"/>
        <w:jc w:val="both"/>
        <w:rPr>
          <w:sz w:val="28"/>
          <w:szCs w:val="28"/>
        </w:rPr>
      </w:pPr>
      <w:r>
        <w:rPr>
          <w:rStyle w:val="17"/>
          <w:sz w:val="28"/>
          <w:szCs w:val="28"/>
        </w:rPr>
        <w:t>Ключевые слова:</w:t>
      </w:r>
      <w:r>
        <w:rPr>
          <w:sz w:val="28"/>
          <w:szCs w:val="28"/>
        </w:rPr>
        <w:t xml:space="preserve"> дистанционное образование, образовательные платформы, информатика, Moodle, Google Classroom, Zoom, электронные образовательные ресурсы, цифровые технологии, онлайн-обучение, учебный процесс, районные школы, педагогические технологии.</w:t>
      </w:r>
    </w:p>
    <w:p w14:paraId="29A91565">
      <w:pPr>
        <w:pStyle w:val="16"/>
        <w:keepNext w:val="0"/>
        <w:keepLines w:val="0"/>
        <w:widowControl/>
        <w:suppressLineNumbers w:val="0"/>
        <w:spacing w:beforeAutospacing="1" w:line="360" w:lineRule="auto"/>
        <w:ind w:firstLine="708" w:firstLineChars="0"/>
        <w:jc w:val="both"/>
        <w:rPr>
          <w:sz w:val="28"/>
          <w:szCs w:val="28"/>
        </w:rPr>
      </w:pPr>
      <w:r>
        <w:rPr>
          <w:rStyle w:val="17"/>
          <w:sz w:val="28"/>
          <w:szCs w:val="28"/>
        </w:rPr>
        <w:t>Объект исследования:</w:t>
      </w:r>
      <w:r>
        <w:rPr>
          <w:sz w:val="28"/>
          <w:szCs w:val="28"/>
        </w:rPr>
        <w:t xml:space="preserve"> В качестве объекта исследования рассматриваются дистанционные образовательные платформы, используемые в процессе преподавания информатики в общеобразовательных школах районов, их влияние на качество образования, а также возможности эффективной организации учебного процесса.</w:t>
      </w:r>
    </w:p>
    <w:p w14:paraId="70F931AD">
      <w:pPr>
        <w:pStyle w:val="16"/>
        <w:keepNext w:val="0"/>
        <w:keepLines w:val="0"/>
        <w:widowControl/>
        <w:suppressLineNumbers w:val="0"/>
        <w:spacing w:beforeAutospacing="1" w:line="360" w:lineRule="auto"/>
        <w:ind w:firstLine="708" w:firstLineChars="0"/>
        <w:jc w:val="both"/>
        <w:rPr>
          <w:sz w:val="28"/>
          <w:szCs w:val="28"/>
        </w:rPr>
      </w:pPr>
      <w:r>
        <w:rPr>
          <w:rStyle w:val="17"/>
          <w:sz w:val="28"/>
          <w:szCs w:val="28"/>
        </w:rPr>
        <w:t>Цель работы:</w:t>
      </w:r>
      <w:r>
        <w:rPr>
          <w:sz w:val="28"/>
          <w:szCs w:val="28"/>
        </w:rPr>
        <w:t xml:space="preserve"> Изучение теоретических и практических основ организации уроков информатики на базе дистанционных образовательных платформ в районных школах, анализ возможностей существующих платформ и разработка научно-практических рекомендаций по их эффективному внедрению в образовательный процесс.</w:t>
      </w:r>
    </w:p>
    <w:p w14:paraId="0EE6AF40">
      <w:pPr>
        <w:pStyle w:val="16"/>
        <w:keepNext w:val="0"/>
        <w:keepLines w:val="0"/>
        <w:widowControl/>
        <w:suppressLineNumbers w:val="0"/>
        <w:spacing w:beforeAutospacing="1" w:line="360" w:lineRule="auto"/>
        <w:ind w:firstLine="708" w:firstLineChars="0"/>
        <w:jc w:val="both"/>
        <w:rPr>
          <w:sz w:val="28"/>
          <w:szCs w:val="28"/>
        </w:rPr>
      </w:pPr>
      <w:r>
        <w:rPr>
          <w:rStyle w:val="17"/>
          <w:sz w:val="28"/>
          <w:szCs w:val="28"/>
        </w:rPr>
        <w:t>Методы исследования:</w:t>
      </w:r>
      <w:r>
        <w:rPr>
          <w:sz w:val="28"/>
          <w:szCs w:val="28"/>
        </w:rPr>
        <w:t xml:space="preserve"> В исследовании использованы методы педагогического наблюдения, сравнительного анализа, изучения научной литературы, системного подхода, анкетирования и опроса, статистического анализа, анализа функциональных возможностей дистанционных образовательных платформ, а также методы практического экспериментального исследования.</w:t>
      </w:r>
    </w:p>
    <w:p w14:paraId="0082A3F4">
      <w:pPr>
        <w:pStyle w:val="16"/>
        <w:keepNext w:val="0"/>
        <w:keepLines w:val="0"/>
        <w:widowControl/>
        <w:suppressLineNumbers w:val="0"/>
        <w:spacing w:beforeAutospacing="1" w:line="360" w:lineRule="auto"/>
        <w:ind w:firstLine="708" w:firstLineChars="0"/>
        <w:jc w:val="both"/>
        <w:rPr>
          <w:sz w:val="28"/>
          <w:szCs w:val="28"/>
        </w:rPr>
      </w:pPr>
      <w:r>
        <w:rPr>
          <w:rStyle w:val="17"/>
          <w:sz w:val="28"/>
          <w:szCs w:val="28"/>
        </w:rPr>
        <w:t>Полученные результаты и их новизна:</w:t>
      </w:r>
      <w:r>
        <w:rPr>
          <w:sz w:val="28"/>
          <w:szCs w:val="28"/>
        </w:rPr>
        <w:t xml:space="preserve"> В работе проанализированы теоретические основы дистанционного образования и возможности современных образовательных платформ. Изучены преимущества и недостатки платформ Google Classroom, Moodle и Zoom при организации уроков информатики. Разработаны методические рекомендации, направленные на повышение эффективности использования дистанционных образовательных платформ в условиях районных школ. Результаты исследования показали, что использование средств дистанционного обучения способствует развитию навыков самостоятельного обучения учащихся и повышению эффективности учебного процесса.</w:t>
      </w:r>
    </w:p>
    <w:p w14:paraId="139D6D58">
      <w:pPr>
        <w:pStyle w:val="16"/>
        <w:keepNext w:val="0"/>
        <w:keepLines w:val="0"/>
        <w:widowControl/>
        <w:suppressLineNumbers w:val="0"/>
        <w:spacing w:beforeAutospacing="1" w:line="360" w:lineRule="auto"/>
        <w:ind w:firstLine="708" w:firstLineChars="0"/>
        <w:jc w:val="both"/>
        <w:rPr>
          <w:sz w:val="28"/>
          <w:szCs w:val="28"/>
        </w:rPr>
      </w:pPr>
      <w:r>
        <w:rPr>
          <w:rStyle w:val="17"/>
          <w:sz w:val="28"/>
          <w:szCs w:val="28"/>
        </w:rPr>
        <w:t>Практическая значимость работы:</w:t>
      </w:r>
      <w:r>
        <w:rPr>
          <w:sz w:val="28"/>
          <w:szCs w:val="28"/>
        </w:rPr>
        <w:t xml:space="preserve"> Разработанные в работе рекомендации и методические подходы могут быть использованы при организации дистанционного преподавания информатики в общеобразовательных школах, создании и использовании электронных образовательных ресурсов, а также в развитии цифровых компетенций педагогов.</w:t>
      </w:r>
    </w:p>
    <w:p w14:paraId="38BB1361">
      <w:pPr>
        <w:pStyle w:val="16"/>
        <w:keepNext w:val="0"/>
        <w:keepLines w:val="0"/>
        <w:widowControl/>
        <w:suppressLineNumbers w:val="0"/>
        <w:spacing w:beforeAutospacing="1" w:line="360" w:lineRule="auto"/>
        <w:ind w:firstLine="708" w:firstLineChars="0"/>
        <w:jc w:val="both"/>
        <w:rPr>
          <w:sz w:val="28"/>
          <w:szCs w:val="28"/>
        </w:rPr>
      </w:pPr>
      <w:r>
        <w:rPr>
          <w:rStyle w:val="17"/>
          <w:sz w:val="28"/>
          <w:szCs w:val="28"/>
        </w:rPr>
        <w:t>Область применения:</w:t>
      </w:r>
      <w:r>
        <w:rPr>
          <w:sz w:val="28"/>
          <w:szCs w:val="28"/>
        </w:rPr>
        <w:t xml:space="preserve"> Результаты, полученные в выпускной квалификационной работе, могут быть использованы в общеобразовательных школах, учреждениях профессионального образования и высших учебных заведениях при преподавании информатики, организации и совершенствовании процессов дистанционного обучения, а также при внедрении цифровых образовательных технологий в практическую деятельность.</w:t>
      </w:r>
      <w:r>
        <w:rPr>
          <w:sz w:val="28"/>
          <w:szCs w:val="28"/>
        </w:rPr>
        <w:br w:type="page"/>
      </w:r>
    </w:p>
    <w:p w14:paraId="3591E720">
      <w:pPr>
        <w:pStyle w:val="16"/>
        <w:keepNext w:val="0"/>
        <w:keepLines w:val="0"/>
        <w:widowControl/>
        <w:suppressLineNumbers w:val="0"/>
        <w:spacing w:beforeAutospacing="1" w:line="360" w:lineRule="auto"/>
        <w:jc w:val="center"/>
        <w:rPr>
          <w:sz w:val="28"/>
          <w:szCs w:val="28"/>
        </w:rPr>
      </w:pPr>
      <w:r>
        <w:rPr>
          <w:rStyle w:val="17"/>
          <w:sz w:val="28"/>
          <w:szCs w:val="28"/>
        </w:rPr>
        <w:t>ANNOTATION</w:t>
      </w:r>
    </w:p>
    <w:p w14:paraId="6F280AB2">
      <w:pPr>
        <w:pStyle w:val="16"/>
        <w:keepNext w:val="0"/>
        <w:keepLines w:val="0"/>
        <w:widowControl/>
        <w:suppressLineNumbers w:val="0"/>
        <w:spacing w:beforeAutospacing="1" w:line="360" w:lineRule="auto"/>
        <w:jc w:val="center"/>
        <w:rPr>
          <w:sz w:val="28"/>
          <w:szCs w:val="28"/>
        </w:rPr>
      </w:pPr>
      <w:r>
        <w:rPr>
          <w:rStyle w:val="17"/>
          <w:sz w:val="28"/>
          <w:szCs w:val="28"/>
        </w:rPr>
        <w:t>Field of study:</w:t>
      </w:r>
      <w:r>
        <w:rPr>
          <w:sz w:val="28"/>
          <w:szCs w:val="28"/>
        </w:rPr>
        <w:t xml:space="preserve"> 60</w:t>
      </w:r>
      <w:r>
        <w:rPr>
          <w:rFonts w:hint="default"/>
          <w:sz w:val="28"/>
          <w:szCs w:val="28"/>
          <w:lang w:val="en-GB"/>
        </w:rPr>
        <w:t>6</w:t>
      </w:r>
      <w:r>
        <w:rPr>
          <w:sz w:val="28"/>
          <w:szCs w:val="28"/>
        </w:rPr>
        <w:t>10100 – Computer Science and Programming Technologies education program</w:t>
      </w:r>
      <w:r>
        <w:rPr>
          <w:sz w:val="28"/>
          <w:szCs w:val="28"/>
        </w:rPr>
        <w:br w:type="textWrapping"/>
      </w:r>
      <w:r>
        <w:rPr>
          <w:rStyle w:val="17"/>
          <w:sz w:val="28"/>
          <w:szCs w:val="28"/>
        </w:rPr>
        <w:t>Student:</w:t>
      </w:r>
      <w:r>
        <w:rPr>
          <w:sz w:val="28"/>
          <w:szCs w:val="28"/>
        </w:rPr>
        <w:t xml:space="preserve"> Qulsoatov O‘ktam Qulsoat o‘g‘li</w:t>
      </w:r>
      <w:r>
        <w:rPr>
          <w:sz w:val="28"/>
          <w:szCs w:val="28"/>
        </w:rPr>
        <w:br w:type="textWrapping"/>
      </w:r>
      <w:r>
        <w:rPr>
          <w:rStyle w:val="17"/>
          <w:sz w:val="28"/>
          <w:szCs w:val="28"/>
        </w:rPr>
        <w:t>Topic of the graduation thesis:</w:t>
      </w:r>
      <w:r>
        <w:rPr>
          <w:sz w:val="28"/>
          <w:szCs w:val="28"/>
        </w:rPr>
        <w:t xml:space="preserve"> “Studying the organization of distance learning platforms in informatics lessons in district schools”</w:t>
      </w:r>
    </w:p>
    <w:p w14:paraId="2622730D">
      <w:pPr>
        <w:pStyle w:val="16"/>
        <w:keepNext w:val="0"/>
        <w:keepLines w:val="0"/>
        <w:widowControl/>
        <w:suppressLineNumbers w:val="0"/>
        <w:spacing w:beforeAutospacing="1" w:line="360" w:lineRule="auto"/>
        <w:ind w:firstLine="708" w:firstLineChars="0"/>
        <w:jc w:val="both"/>
        <w:rPr>
          <w:sz w:val="28"/>
          <w:szCs w:val="28"/>
        </w:rPr>
      </w:pPr>
      <w:r>
        <w:rPr>
          <w:rStyle w:val="17"/>
          <w:sz w:val="28"/>
          <w:szCs w:val="28"/>
        </w:rPr>
        <w:t>Keywords:</w:t>
      </w:r>
      <w:r>
        <w:rPr>
          <w:sz w:val="28"/>
          <w:szCs w:val="28"/>
        </w:rPr>
        <w:t xml:space="preserve"> distance learning, educational platforms, computer science, Moodle, Google Classroom, Zoom, electronic educational resources, digital technologies, online learning, learning process, district schools, pedagogical technologies.</w:t>
      </w:r>
    </w:p>
    <w:p w14:paraId="546D8599">
      <w:pPr>
        <w:pStyle w:val="16"/>
        <w:keepNext w:val="0"/>
        <w:keepLines w:val="0"/>
        <w:widowControl/>
        <w:suppressLineNumbers w:val="0"/>
        <w:spacing w:beforeAutospacing="1" w:line="360" w:lineRule="auto"/>
        <w:ind w:firstLine="708" w:firstLineChars="0"/>
        <w:jc w:val="both"/>
        <w:rPr>
          <w:sz w:val="28"/>
          <w:szCs w:val="28"/>
        </w:rPr>
      </w:pPr>
      <w:r>
        <w:rPr>
          <w:rStyle w:val="17"/>
          <w:sz w:val="28"/>
          <w:szCs w:val="28"/>
        </w:rPr>
        <w:t>Research object:</w:t>
      </w:r>
      <w:r>
        <w:rPr>
          <w:sz w:val="28"/>
          <w:szCs w:val="28"/>
        </w:rPr>
        <w:t xml:space="preserve"> The research focuses on distance learning platforms used in the teaching process of informatics in district general education schools, their impact on the quality of education, and opportunities for effectively organizing the learning process.</w:t>
      </w:r>
    </w:p>
    <w:p w14:paraId="55F60696">
      <w:pPr>
        <w:pStyle w:val="16"/>
        <w:keepNext w:val="0"/>
        <w:keepLines w:val="0"/>
        <w:widowControl/>
        <w:suppressLineNumbers w:val="0"/>
        <w:spacing w:beforeAutospacing="1" w:line="360" w:lineRule="auto"/>
        <w:ind w:firstLine="708" w:firstLineChars="0"/>
        <w:jc w:val="both"/>
        <w:rPr>
          <w:sz w:val="28"/>
          <w:szCs w:val="28"/>
        </w:rPr>
      </w:pPr>
      <w:r>
        <w:rPr>
          <w:rStyle w:val="17"/>
          <w:sz w:val="28"/>
          <w:szCs w:val="28"/>
        </w:rPr>
        <w:t>Aim of the work:</w:t>
      </w:r>
      <w:r>
        <w:rPr>
          <w:sz w:val="28"/>
          <w:szCs w:val="28"/>
        </w:rPr>
        <w:t xml:space="preserve"> The aim of the study is to examine the theoretical and practical foundations of organizing informatics lessons in district schools based on distance learning platforms, analyze the capabilities of existing platforms, and develop scientific-practical recommendations for their effective implementation in the educational process.</w:t>
      </w:r>
    </w:p>
    <w:p w14:paraId="0E6D6269">
      <w:pPr>
        <w:pStyle w:val="16"/>
        <w:keepNext w:val="0"/>
        <w:keepLines w:val="0"/>
        <w:widowControl/>
        <w:suppressLineNumbers w:val="0"/>
        <w:spacing w:beforeAutospacing="1" w:line="360" w:lineRule="auto"/>
        <w:ind w:firstLine="708" w:firstLineChars="0"/>
        <w:jc w:val="both"/>
        <w:rPr>
          <w:sz w:val="28"/>
          <w:szCs w:val="28"/>
        </w:rPr>
      </w:pPr>
      <w:r>
        <w:rPr>
          <w:rStyle w:val="17"/>
          <w:sz w:val="28"/>
          <w:szCs w:val="28"/>
        </w:rPr>
        <w:t>Research methods:</w:t>
      </w:r>
      <w:r>
        <w:rPr>
          <w:sz w:val="28"/>
          <w:szCs w:val="28"/>
        </w:rPr>
        <w:t xml:space="preserve"> The research uses pedagogical observation, comparative analysis, study of scientific literature, system approach, survey and questionnaire methods, statistical analysis, analysis of functional capabilities of distance learning platforms, and experimental-practical methods.</w:t>
      </w:r>
    </w:p>
    <w:p w14:paraId="09EEB5A3">
      <w:pPr>
        <w:pStyle w:val="16"/>
        <w:keepNext w:val="0"/>
        <w:keepLines w:val="0"/>
        <w:widowControl/>
        <w:suppressLineNumbers w:val="0"/>
        <w:spacing w:beforeAutospacing="1" w:line="360" w:lineRule="auto"/>
        <w:ind w:firstLine="708" w:firstLineChars="0"/>
        <w:jc w:val="both"/>
        <w:rPr>
          <w:sz w:val="28"/>
          <w:szCs w:val="28"/>
        </w:rPr>
      </w:pPr>
      <w:r>
        <w:rPr>
          <w:rStyle w:val="17"/>
          <w:sz w:val="28"/>
          <w:szCs w:val="28"/>
        </w:rPr>
        <w:t>Results and their novelty:</w:t>
      </w:r>
      <w:r>
        <w:rPr>
          <w:sz w:val="28"/>
          <w:szCs w:val="28"/>
        </w:rPr>
        <w:t xml:space="preserve"> The study analyzes the theoretical foundations of distance learning and the capabilities of modern platforms. The advantages and disadvantages of Google Classroom, Moodle, and Zoom in organizing informatics lessons were examined. Methodological recommendations were developed to improve the effectiveness of using distance learning platforms in district school conditions. The results show that the use of distance learning tools contributes to the development of students’ independent learning skills and increases lesson effectiveness.</w:t>
      </w:r>
    </w:p>
    <w:p w14:paraId="34C87835">
      <w:pPr>
        <w:pStyle w:val="16"/>
        <w:keepNext w:val="0"/>
        <w:keepLines w:val="0"/>
        <w:widowControl/>
        <w:suppressLineNumbers w:val="0"/>
        <w:spacing w:beforeAutospacing="1" w:line="360" w:lineRule="auto"/>
        <w:ind w:firstLine="708" w:firstLineChars="0"/>
        <w:jc w:val="both"/>
        <w:rPr>
          <w:sz w:val="28"/>
          <w:szCs w:val="28"/>
        </w:rPr>
      </w:pPr>
      <w:r>
        <w:rPr>
          <w:rStyle w:val="17"/>
          <w:sz w:val="28"/>
          <w:szCs w:val="28"/>
        </w:rPr>
        <w:t>Practical significance:</w:t>
      </w:r>
      <w:r>
        <w:rPr>
          <w:sz w:val="28"/>
          <w:szCs w:val="28"/>
        </w:rPr>
        <w:t xml:space="preserve"> The developed recommendations and methodological approaches can be used in organizing informatics lessons in a distance learning format in general education schools, in creating and using electronic educational resources, as well as in developing teachers’ digital competencies.</w:t>
      </w:r>
    </w:p>
    <w:p w14:paraId="5FB1028F">
      <w:pPr>
        <w:pStyle w:val="16"/>
        <w:keepNext w:val="0"/>
        <w:keepLines w:val="0"/>
        <w:widowControl/>
        <w:suppressLineNumbers w:val="0"/>
        <w:spacing w:beforeAutospacing="1" w:line="360" w:lineRule="auto"/>
        <w:ind w:firstLine="708" w:firstLineChars="0"/>
        <w:jc w:val="both"/>
        <w:rPr>
          <w:szCs w:val="28"/>
          <w:lang w:val="uz-Cyrl-UZ"/>
        </w:rPr>
      </w:pPr>
      <w:r>
        <w:rPr>
          <w:rStyle w:val="17"/>
          <w:sz w:val="28"/>
          <w:szCs w:val="28"/>
        </w:rPr>
        <w:t>Field of application:</w:t>
      </w:r>
      <w:r>
        <w:rPr>
          <w:sz w:val="28"/>
          <w:szCs w:val="28"/>
        </w:rPr>
        <w:t xml:space="preserve"> The results of the thesis can be applied in general education schools, vocational education institutions, and higher education institutions for teaching informatics, organizing and improving distance learning processes, and in practical activities related to the implementation of digital educational technologies.</w:t>
      </w:r>
    </w:p>
    <w:sectPr>
      <w:pgSz w:w="11906" w:h="16838"/>
      <w:pgMar w:top="1134" w:right="851" w:bottom="1134" w:left="1701"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A2"/>
    <w:family w:val="swiss"/>
    <w:pitch w:val="default"/>
    <w:sig w:usb0="E4002EFF" w:usb1="C000247B" w:usb2="00000009" w:usb3="00000000" w:csb0="200001FF" w:csb1="00000000"/>
  </w:font>
  <w:font w:name="Calibri Light">
    <w:panose1 w:val="020F0302020204030204"/>
    <w:charset w:val="A2"/>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Calibri Light">
    <w:panose1 w:val="020F0302020204030204"/>
    <w:charset w:val="00"/>
    <w:family w:val="auto"/>
    <w:pitch w:val="default"/>
    <w:sig w:usb0="E4002EFF" w:usb1="C0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08"/>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119E"/>
    <w:rsid w:val="00013ED8"/>
    <w:rsid w:val="000440AB"/>
    <w:rsid w:val="000C1E57"/>
    <w:rsid w:val="000C3B8D"/>
    <w:rsid w:val="000D7FE8"/>
    <w:rsid w:val="000E1D67"/>
    <w:rsid w:val="000E43C3"/>
    <w:rsid w:val="000F260B"/>
    <w:rsid w:val="000F4F2D"/>
    <w:rsid w:val="00120F07"/>
    <w:rsid w:val="00121ABF"/>
    <w:rsid w:val="00136B17"/>
    <w:rsid w:val="001515DB"/>
    <w:rsid w:val="001A09DE"/>
    <w:rsid w:val="001A0E91"/>
    <w:rsid w:val="001C3CD8"/>
    <w:rsid w:val="001C5329"/>
    <w:rsid w:val="001D505B"/>
    <w:rsid w:val="001E364E"/>
    <w:rsid w:val="001E598C"/>
    <w:rsid w:val="002072AD"/>
    <w:rsid w:val="00231DB2"/>
    <w:rsid w:val="00280761"/>
    <w:rsid w:val="00280F4B"/>
    <w:rsid w:val="00284F65"/>
    <w:rsid w:val="00292B2C"/>
    <w:rsid w:val="00293EF0"/>
    <w:rsid w:val="002C25F8"/>
    <w:rsid w:val="002C39AB"/>
    <w:rsid w:val="002C6681"/>
    <w:rsid w:val="002D171F"/>
    <w:rsid w:val="002E3B3A"/>
    <w:rsid w:val="002F0C7A"/>
    <w:rsid w:val="002F2D3C"/>
    <w:rsid w:val="00300709"/>
    <w:rsid w:val="00341D63"/>
    <w:rsid w:val="00351F92"/>
    <w:rsid w:val="003617A9"/>
    <w:rsid w:val="00363AD6"/>
    <w:rsid w:val="00374CE2"/>
    <w:rsid w:val="00375100"/>
    <w:rsid w:val="0037733E"/>
    <w:rsid w:val="0038594B"/>
    <w:rsid w:val="003D6C48"/>
    <w:rsid w:val="003E1E6E"/>
    <w:rsid w:val="003E4A0A"/>
    <w:rsid w:val="003E50D8"/>
    <w:rsid w:val="0041669B"/>
    <w:rsid w:val="0043303A"/>
    <w:rsid w:val="00442713"/>
    <w:rsid w:val="004510A1"/>
    <w:rsid w:val="00460AC5"/>
    <w:rsid w:val="004E6C71"/>
    <w:rsid w:val="004F48A6"/>
    <w:rsid w:val="00513FF3"/>
    <w:rsid w:val="00535088"/>
    <w:rsid w:val="00542AFF"/>
    <w:rsid w:val="005545C3"/>
    <w:rsid w:val="005548ED"/>
    <w:rsid w:val="0057410E"/>
    <w:rsid w:val="00594323"/>
    <w:rsid w:val="00596186"/>
    <w:rsid w:val="00596DEA"/>
    <w:rsid w:val="005B7AC1"/>
    <w:rsid w:val="005D2753"/>
    <w:rsid w:val="005E67AA"/>
    <w:rsid w:val="0062216A"/>
    <w:rsid w:val="006353FD"/>
    <w:rsid w:val="0064119E"/>
    <w:rsid w:val="006557BF"/>
    <w:rsid w:val="00665026"/>
    <w:rsid w:val="00697719"/>
    <w:rsid w:val="00697D47"/>
    <w:rsid w:val="006A667A"/>
    <w:rsid w:val="006C0B77"/>
    <w:rsid w:val="006E2DB9"/>
    <w:rsid w:val="006E61D0"/>
    <w:rsid w:val="006F61B3"/>
    <w:rsid w:val="00707237"/>
    <w:rsid w:val="007A2BC5"/>
    <w:rsid w:val="007B03C1"/>
    <w:rsid w:val="007D2E4B"/>
    <w:rsid w:val="00806069"/>
    <w:rsid w:val="008127AE"/>
    <w:rsid w:val="008242FF"/>
    <w:rsid w:val="00870751"/>
    <w:rsid w:val="0088751D"/>
    <w:rsid w:val="0089213C"/>
    <w:rsid w:val="008B1FDD"/>
    <w:rsid w:val="008C4F4E"/>
    <w:rsid w:val="008D7BDA"/>
    <w:rsid w:val="008E5A99"/>
    <w:rsid w:val="008E637C"/>
    <w:rsid w:val="008F7817"/>
    <w:rsid w:val="00903A55"/>
    <w:rsid w:val="009100C7"/>
    <w:rsid w:val="00910AC9"/>
    <w:rsid w:val="00922C48"/>
    <w:rsid w:val="00931943"/>
    <w:rsid w:val="0094373B"/>
    <w:rsid w:val="009519D9"/>
    <w:rsid w:val="00975832"/>
    <w:rsid w:val="00980C6B"/>
    <w:rsid w:val="009815B9"/>
    <w:rsid w:val="00984365"/>
    <w:rsid w:val="00985547"/>
    <w:rsid w:val="0098785F"/>
    <w:rsid w:val="009A3354"/>
    <w:rsid w:val="009A3F14"/>
    <w:rsid w:val="009C12BE"/>
    <w:rsid w:val="009F419A"/>
    <w:rsid w:val="00A24738"/>
    <w:rsid w:val="00A2505E"/>
    <w:rsid w:val="00A53F8E"/>
    <w:rsid w:val="00A64BBB"/>
    <w:rsid w:val="00A75B6F"/>
    <w:rsid w:val="00A77B95"/>
    <w:rsid w:val="00AB0FAE"/>
    <w:rsid w:val="00AB7FFA"/>
    <w:rsid w:val="00AC5416"/>
    <w:rsid w:val="00AC7476"/>
    <w:rsid w:val="00AD5E53"/>
    <w:rsid w:val="00B37921"/>
    <w:rsid w:val="00B64E98"/>
    <w:rsid w:val="00B7780D"/>
    <w:rsid w:val="00B915B7"/>
    <w:rsid w:val="00BC7F49"/>
    <w:rsid w:val="00BD3C66"/>
    <w:rsid w:val="00BD3F3A"/>
    <w:rsid w:val="00BD7F8E"/>
    <w:rsid w:val="00C026CA"/>
    <w:rsid w:val="00C07A52"/>
    <w:rsid w:val="00C55E42"/>
    <w:rsid w:val="00C67F4B"/>
    <w:rsid w:val="00C72090"/>
    <w:rsid w:val="00C96F6C"/>
    <w:rsid w:val="00CB0F0A"/>
    <w:rsid w:val="00CB32ED"/>
    <w:rsid w:val="00CB7E66"/>
    <w:rsid w:val="00CC4C4B"/>
    <w:rsid w:val="00D013B3"/>
    <w:rsid w:val="00D0181B"/>
    <w:rsid w:val="00D04616"/>
    <w:rsid w:val="00D0577A"/>
    <w:rsid w:val="00D06E58"/>
    <w:rsid w:val="00D15344"/>
    <w:rsid w:val="00D22E17"/>
    <w:rsid w:val="00D32DFC"/>
    <w:rsid w:val="00D331B0"/>
    <w:rsid w:val="00D4099B"/>
    <w:rsid w:val="00D60A44"/>
    <w:rsid w:val="00D6465C"/>
    <w:rsid w:val="00D728A5"/>
    <w:rsid w:val="00D843AF"/>
    <w:rsid w:val="00D861EA"/>
    <w:rsid w:val="00D955FA"/>
    <w:rsid w:val="00DB5D5D"/>
    <w:rsid w:val="00DC1731"/>
    <w:rsid w:val="00DE2F97"/>
    <w:rsid w:val="00DF7A82"/>
    <w:rsid w:val="00E1314D"/>
    <w:rsid w:val="00E15FEA"/>
    <w:rsid w:val="00E26388"/>
    <w:rsid w:val="00E30844"/>
    <w:rsid w:val="00E41DAA"/>
    <w:rsid w:val="00E5707E"/>
    <w:rsid w:val="00E611B8"/>
    <w:rsid w:val="00E74DCC"/>
    <w:rsid w:val="00E81AE1"/>
    <w:rsid w:val="00EA59DF"/>
    <w:rsid w:val="00EA7F32"/>
    <w:rsid w:val="00EB0B4C"/>
    <w:rsid w:val="00EB3B32"/>
    <w:rsid w:val="00EB4122"/>
    <w:rsid w:val="00EB4B5A"/>
    <w:rsid w:val="00ED6540"/>
    <w:rsid w:val="00ED6BAF"/>
    <w:rsid w:val="00EE142C"/>
    <w:rsid w:val="00EE4070"/>
    <w:rsid w:val="00EE4A8C"/>
    <w:rsid w:val="00F12831"/>
    <w:rsid w:val="00F12C76"/>
    <w:rsid w:val="00F82D47"/>
    <w:rsid w:val="00FB5205"/>
    <w:rsid w:val="00FB6FF0"/>
    <w:rsid w:val="00FE4DED"/>
    <w:rsid w:val="0621121B"/>
    <w:rsid w:val="075347E1"/>
    <w:rsid w:val="0776344D"/>
    <w:rsid w:val="07C95C1B"/>
    <w:rsid w:val="0A9D03F6"/>
    <w:rsid w:val="0CA7199B"/>
    <w:rsid w:val="0CD07189"/>
    <w:rsid w:val="0E4833FA"/>
    <w:rsid w:val="11EF57FA"/>
    <w:rsid w:val="195B59A7"/>
    <w:rsid w:val="1B4F70DB"/>
    <w:rsid w:val="1DCD26CC"/>
    <w:rsid w:val="1EA36647"/>
    <w:rsid w:val="21A70A44"/>
    <w:rsid w:val="287853A6"/>
    <w:rsid w:val="2B5965AA"/>
    <w:rsid w:val="2C6018BF"/>
    <w:rsid w:val="321E45BA"/>
    <w:rsid w:val="38BE0728"/>
    <w:rsid w:val="3DBB3634"/>
    <w:rsid w:val="3DF076FD"/>
    <w:rsid w:val="3E037B09"/>
    <w:rsid w:val="3E392F8A"/>
    <w:rsid w:val="3ECC2F16"/>
    <w:rsid w:val="3F6A3A52"/>
    <w:rsid w:val="41C218EF"/>
    <w:rsid w:val="432116F5"/>
    <w:rsid w:val="4D337E3F"/>
    <w:rsid w:val="526E44CD"/>
    <w:rsid w:val="599F0CCF"/>
    <w:rsid w:val="5DDA298A"/>
    <w:rsid w:val="5FDF4359"/>
    <w:rsid w:val="62435CF5"/>
    <w:rsid w:val="642F5116"/>
    <w:rsid w:val="677F41F2"/>
    <w:rsid w:val="67FE782C"/>
    <w:rsid w:val="6F116D2A"/>
    <w:rsid w:val="74055595"/>
    <w:rsid w:val="79764FD6"/>
    <w:rsid w:val="7D7E489C"/>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40" w:lineRule="auto"/>
    </w:pPr>
    <w:rPr>
      <w:rFonts w:ascii="Times New Roman" w:hAnsi="Times New Roman" w:eastAsiaTheme="minorHAnsi" w:cstheme="minorBidi"/>
      <w:kern w:val="2"/>
      <w:sz w:val="28"/>
      <w:szCs w:val="22"/>
      <w:lang w:val="en-US" w:eastAsia="en-US" w:bidi="ar-SA"/>
      <w14:ligatures w14:val="standardContextual"/>
    </w:rPr>
  </w:style>
  <w:style w:type="paragraph" w:styleId="2">
    <w:name w:val="heading 1"/>
    <w:basedOn w:val="1"/>
    <w:next w:val="1"/>
    <w:link w:val="21"/>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2"/>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3"/>
    <w:semiHidden/>
    <w:unhideWhenUsed/>
    <w:qFormat/>
    <w:uiPriority w:val="9"/>
    <w:pPr>
      <w:keepNext/>
      <w:keepLines/>
      <w:spacing w:before="160" w:after="80"/>
      <w:outlineLvl w:val="2"/>
    </w:pPr>
    <w:rPr>
      <w:rFonts w:asciiTheme="minorHAnsi" w:hAnsiTheme="minorHAnsi" w:eastAsiaTheme="majorEastAsia" w:cstheme="majorBidi"/>
      <w:color w:val="2F5597" w:themeColor="accent1" w:themeShade="BF"/>
      <w:szCs w:val="28"/>
    </w:rPr>
  </w:style>
  <w:style w:type="paragraph" w:styleId="5">
    <w:name w:val="heading 4"/>
    <w:basedOn w:val="1"/>
    <w:next w:val="1"/>
    <w:link w:val="24"/>
    <w:semiHidden/>
    <w:unhideWhenUsed/>
    <w:qFormat/>
    <w:uiPriority w:val="9"/>
    <w:pPr>
      <w:keepNext/>
      <w:keepLines/>
      <w:spacing w:before="80" w:after="40"/>
      <w:outlineLvl w:val="3"/>
    </w:pPr>
    <w:rPr>
      <w:rFonts w:asciiTheme="minorHAnsi" w:hAnsiTheme="minorHAnsi" w:eastAsiaTheme="majorEastAsia" w:cstheme="majorBidi"/>
      <w:i/>
      <w:iCs/>
      <w:color w:val="2F5597" w:themeColor="accent1" w:themeShade="BF"/>
    </w:rPr>
  </w:style>
  <w:style w:type="paragraph" w:styleId="6">
    <w:name w:val="heading 5"/>
    <w:basedOn w:val="1"/>
    <w:next w:val="1"/>
    <w:link w:val="25"/>
    <w:semiHidden/>
    <w:unhideWhenUsed/>
    <w:qFormat/>
    <w:uiPriority w:val="9"/>
    <w:pPr>
      <w:keepNext/>
      <w:keepLines/>
      <w:spacing w:before="80" w:after="40"/>
      <w:outlineLvl w:val="4"/>
    </w:pPr>
    <w:rPr>
      <w:rFonts w:asciiTheme="minorHAnsi" w:hAnsiTheme="minorHAnsi" w:eastAsiaTheme="majorEastAsia" w:cstheme="majorBidi"/>
      <w:color w:val="2F5597" w:themeColor="accent1" w:themeShade="BF"/>
    </w:rPr>
  </w:style>
  <w:style w:type="paragraph" w:styleId="7">
    <w:name w:val="heading 6"/>
    <w:basedOn w:val="1"/>
    <w:next w:val="1"/>
    <w:link w:val="26"/>
    <w:semiHidden/>
    <w:unhideWhenUsed/>
    <w:qFormat/>
    <w:uiPriority w:val="9"/>
    <w:pPr>
      <w:keepNext/>
      <w:keepLines/>
      <w:spacing w:before="40" w:after="0"/>
      <w:outlineLvl w:val="5"/>
    </w:pPr>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7"/>
    <w:semiHidden/>
    <w:unhideWhenUsed/>
    <w:qFormat/>
    <w:uiPriority w:val="9"/>
    <w:pPr>
      <w:keepNext/>
      <w:keepLines/>
      <w:spacing w:before="40" w:after="0"/>
      <w:outlineLvl w:val="6"/>
    </w:pPr>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8"/>
    <w:semiHidden/>
    <w:unhideWhenUsed/>
    <w:qFormat/>
    <w:uiPriority w:val="9"/>
    <w:pPr>
      <w:keepNext/>
      <w:keepLines/>
      <w:spacing w:after="0"/>
      <w:outlineLvl w:val="7"/>
    </w:pPr>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9"/>
    <w:semiHidden/>
    <w:unhideWhenUsed/>
    <w:qFormat/>
    <w:uiPriority w:val="9"/>
    <w:pPr>
      <w:keepNext/>
      <w:keepLines/>
      <w:spacing w:after="0"/>
      <w:outlineLvl w:val="8"/>
    </w:pPr>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footer"/>
    <w:basedOn w:val="1"/>
    <w:link w:val="41"/>
    <w:unhideWhenUsed/>
    <w:qFormat/>
    <w:uiPriority w:val="99"/>
    <w:pPr>
      <w:tabs>
        <w:tab w:val="center" w:pos="4677"/>
        <w:tab w:val="right" w:pos="9355"/>
      </w:tabs>
      <w:spacing w:after="0"/>
    </w:pPr>
  </w:style>
  <w:style w:type="paragraph" w:styleId="14">
    <w:name w:val="header"/>
    <w:basedOn w:val="1"/>
    <w:link w:val="40"/>
    <w:unhideWhenUsed/>
    <w:qFormat/>
    <w:uiPriority w:val="99"/>
    <w:pPr>
      <w:tabs>
        <w:tab w:val="center" w:pos="4677"/>
        <w:tab w:val="right" w:pos="9355"/>
      </w:tabs>
      <w:spacing w:after="0"/>
    </w:pPr>
  </w:style>
  <w:style w:type="character" w:styleId="15">
    <w:name w:val="Hyperlink"/>
    <w:basedOn w:val="11"/>
    <w:unhideWhenUsed/>
    <w:qFormat/>
    <w:uiPriority w:val="99"/>
    <w:rPr>
      <w:color w:val="0563C1" w:themeColor="hyperlink"/>
      <w:u w:val="single"/>
      <w14:textFill>
        <w14:solidFill>
          <w14:schemeClr w14:val="hlink"/>
        </w14:solidFill>
      </w14:textFill>
    </w:rPr>
  </w:style>
  <w:style w:type="paragraph" w:styleId="16">
    <w:name w:val="Normal (Web)"/>
    <w:basedOn w:val="1"/>
    <w:unhideWhenUsed/>
    <w:qFormat/>
    <w:uiPriority w:val="99"/>
    <w:rPr>
      <w:rFonts w:cs="Times New Roman"/>
      <w:sz w:val="24"/>
      <w:szCs w:val="24"/>
    </w:rPr>
  </w:style>
  <w:style w:type="character" w:styleId="17">
    <w:name w:val="Strong"/>
    <w:basedOn w:val="11"/>
    <w:qFormat/>
    <w:uiPriority w:val="22"/>
    <w:rPr>
      <w:b/>
      <w:bCs/>
    </w:rPr>
  </w:style>
  <w:style w:type="paragraph" w:styleId="18">
    <w:name w:val="Subtitle"/>
    <w:basedOn w:val="1"/>
    <w:next w:val="1"/>
    <w:link w:val="31"/>
    <w:qFormat/>
    <w:uiPriority w:val="11"/>
    <w:rPr>
      <w:rFonts w:asciiTheme="minorHAnsi" w:hAnsiTheme="minorHAnsi" w:eastAsiaTheme="majorEastAsia" w:cstheme="majorBidi"/>
      <w:color w:val="595959" w:themeColor="text1" w:themeTint="A6"/>
      <w:spacing w:val="15"/>
      <w:szCs w:val="28"/>
      <w14:textFill>
        <w14:solidFill>
          <w14:schemeClr w14:val="tx1">
            <w14:lumMod w14:val="65000"/>
            <w14:lumOff w14:val="35000"/>
          </w14:schemeClr>
        </w14:solidFill>
      </w14:textFill>
    </w:rPr>
  </w:style>
  <w:style w:type="table" w:styleId="19">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0">
    <w:name w:val="Title"/>
    <w:basedOn w:val="1"/>
    <w:next w:val="1"/>
    <w:link w:val="30"/>
    <w:qFormat/>
    <w:uiPriority w:val="10"/>
    <w:pPr>
      <w:spacing w:after="80"/>
      <w:contextualSpacing/>
    </w:pPr>
    <w:rPr>
      <w:rFonts w:asciiTheme="majorHAnsi" w:hAnsiTheme="majorHAnsi" w:eastAsiaTheme="majorEastAsia" w:cstheme="majorBidi"/>
      <w:spacing w:val="-10"/>
      <w:kern w:val="28"/>
      <w:sz w:val="56"/>
      <w:szCs w:val="56"/>
    </w:rPr>
  </w:style>
  <w:style w:type="character" w:customStyle="1" w:styleId="21">
    <w:name w:val="Заголовок 1 Знак"/>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2">
    <w:name w:val="Заголовок 2 Знак"/>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3">
    <w:name w:val="Заголовок 3 Знак"/>
    <w:basedOn w:val="11"/>
    <w:link w:val="4"/>
    <w:semiHidden/>
    <w:qFormat/>
    <w:uiPriority w:val="9"/>
    <w:rPr>
      <w:rFonts w:asciiTheme="minorHAnsi" w:hAnsiTheme="minorHAnsi" w:eastAsiaTheme="majorEastAsia" w:cstheme="majorBidi"/>
      <w:color w:val="2F5597" w:themeColor="accent1" w:themeShade="BF"/>
      <w:szCs w:val="28"/>
    </w:rPr>
  </w:style>
  <w:style w:type="character" w:customStyle="1" w:styleId="24">
    <w:name w:val="Заголовок 4 Знак"/>
    <w:basedOn w:val="11"/>
    <w:link w:val="5"/>
    <w:semiHidden/>
    <w:qFormat/>
    <w:uiPriority w:val="9"/>
    <w:rPr>
      <w:rFonts w:asciiTheme="minorHAnsi" w:hAnsiTheme="minorHAnsi" w:eastAsiaTheme="majorEastAsia" w:cstheme="majorBidi"/>
      <w:i/>
      <w:iCs/>
      <w:color w:val="2F5597" w:themeColor="accent1" w:themeShade="BF"/>
    </w:rPr>
  </w:style>
  <w:style w:type="character" w:customStyle="1" w:styleId="25">
    <w:name w:val="Заголовок 5 Знак"/>
    <w:basedOn w:val="11"/>
    <w:link w:val="6"/>
    <w:semiHidden/>
    <w:qFormat/>
    <w:uiPriority w:val="9"/>
    <w:rPr>
      <w:rFonts w:asciiTheme="minorHAnsi" w:hAnsiTheme="minorHAnsi" w:eastAsiaTheme="majorEastAsia" w:cstheme="majorBidi"/>
      <w:color w:val="2F5597" w:themeColor="accent1" w:themeShade="BF"/>
    </w:rPr>
  </w:style>
  <w:style w:type="character" w:customStyle="1" w:styleId="26">
    <w:name w:val="Заголовок 6 Знак"/>
    <w:basedOn w:val="11"/>
    <w:link w:val="7"/>
    <w:semiHidden/>
    <w:qFormat/>
    <w:uiPriority w:val="9"/>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7">
    <w:name w:val="Заголовок 7 Знак"/>
    <w:basedOn w:val="11"/>
    <w:link w:val="8"/>
    <w:semiHidden/>
    <w:qFormat/>
    <w:uiPriority w:val="9"/>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8">
    <w:name w:val="Заголовок 8 Знак"/>
    <w:basedOn w:val="11"/>
    <w:link w:val="9"/>
    <w:semiHidden/>
    <w:qFormat/>
    <w:uiPriority w:val="9"/>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9">
    <w:name w:val="Заголовок 9 Знак"/>
    <w:basedOn w:val="11"/>
    <w:link w:val="10"/>
    <w:semiHidden/>
    <w:qFormat/>
    <w:uiPriority w:val="9"/>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0">
    <w:name w:val="Заголовок Знак"/>
    <w:basedOn w:val="11"/>
    <w:link w:val="20"/>
    <w:qFormat/>
    <w:uiPriority w:val="10"/>
    <w:rPr>
      <w:rFonts w:asciiTheme="majorHAnsi" w:hAnsiTheme="majorHAnsi" w:eastAsiaTheme="majorEastAsia" w:cstheme="majorBidi"/>
      <w:spacing w:val="-10"/>
      <w:kern w:val="28"/>
      <w:sz w:val="56"/>
      <w:szCs w:val="56"/>
    </w:rPr>
  </w:style>
  <w:style w:type="character" w:customStyle="1" w:styleId="31">
    <w:name w:val="Подзаголовок Знак"/>
    <w:basedOn w:val="11"/>
    <w:link w:val="18"/>
    <w:qFormat/>
    <w:uiPriority w:val="11"/>
    <w:rPr>
      <w:rFonts w:asciiTheme="minorHAnsi" w:hAnsiTheme="minorHAnsi" w:eastAsiaTheme="majorEastAsia" w:cstheme="majorBidi"/>
      <w:color w:val="595959" w:themeColor="text1" w:themeTint="A6"/>
      <w:spacing w:val="15"/>
      <w:szCs w:val="28"/>
      <w14:textFill>
        <w14:solidFill>
          <w14:schemeClr w14:val="tx1">
            <w14:lumMod w14:val="65000"/>
            <w14:lumOff w14:val="35000"/>
          </w14:schemeClr>
        </w14:solidFill>
      </w14:textFill>
    </w:rPr>
  </w:style>
  <w:style w:type="paragraph" w:styleId="32">
    <w:name w:val="Quote"/>
    <w:basedOn w:val="1"/>
    <w:next w:val="1"/>
    <w:link w:val="33"/>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3">
    <w:name w:val="Цитата 2 Знак"/>
    <w:basedOn w:val="11"/>
    <w:link w:val="32"/>
    <w:qFormat/>
    <w:uiPriority w:val="29"/>
    <w:rPr>
      <w:i/>
      <w:iCs/>
      <w:color w:val="404040" w:themeColor="text1" w:themeTint="BF"/>
      <w14:textFill>
        <w14:solidFill>
          <w14:schemeClr w14:val="tx1">
            <w14:lumMod w14:val="75000"/>
            <w14:lumOff w14:val="25000"/>
          </w14:schemeClr>
        </w14:solidFill>
      </w14:textFill>
    </w:rPr>
  </w:style>
  <w:style w:type="paragraph" w:styleId="34">
    <w:name w:val="List Paragraph"/>
    <w:basedOn w:val="1"/>
    <w:qFormat/>
    <w:uiPriority w:val="34"/>
    <w:pPr>
      <w:ind w:left="720"/>
      <w:contextualSpacing/>
    </w:pPr>
  </w:style>
  <w:style w:type="character" w:customStyle="1" w:styleId="35">
    <w:name w:val="Intense Emphasis"/>
    <w:basedOn w:val="11"/>
    <w:qFormat/>
    <w:uiPriority w:val="21"/>
    <w:rPr>
      <w:i/>
      <w:iCs/>
      <w:color w:val="2F5597" w:themeColor="accent1" w:themeShade="BF"/>
    </w:rPr>
  </w:style>
  <w:style w:type="paragraph" w:styleId="36">
    <w:name w:val="Intense Quote"/>
    <w:basedOn w:val="1"/>
    <w:next w:val="1"/>
    <w:link w:val="37"/>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7">
    <w:name w:val="Выделенная цитата Знак"/>
    <w:basedOn w:val="11"/>
    <w:link w:val="36"/>
    <w:qFormat/>
    <w:uiPriority w:val="30"/>
    <w:rPr>
      <w:i/>
      <w:iCs/>
      <w:color w:val="2F5597" w:themeColor="accent1" w:themeShade="BF"/>
    </w:rPr>
  </w:style>
  <w:style w:type="character" w:customStyle="1" w:styleId="38">
    <w:name w:val="Intense Reference"/>
    <w:basedOn w:val="11"/>
    <w:qFormat/>
    <w:uiPriority w:val="32"/>
    <w:rPr>
      <w:b/>
      <w:bCs/>
      <w:smallCaps/>
      <w:color w:val="2F5597" w:themeColor="accent1" w:themeShade="BF"/>
      <w:spacing w:val="5"/>
    </w:rPr>
  </w:style>
  <w:style w:type="character" w:customStyle="1" w:styleId="39">
    <w:name w:val="Неразрешенное упоминание1"/>
    <w:basedOn w:val="11"/>
    <w:semiHidden/>
    <w:unhideWhenUsed/>
    <w:qFormat/>
    <w:uiPriority w:val="99"/>
    <w:rPr>
      <w:color w:val="605E5C"/>
      <w:shd w:val="clear" w:color="auto" w:fill="E1DFDD"/>
    </w:rPr>
  </w:style>
  <w:style w:type="character" w:customStyle="1" w:styleId="40">
    <w:name w:val="Верхний колонтитул Знак"/>
    <w:basedOn w:val="11"/>
    <w:link w:val="14"/>
    <w:qFormat/>
    <w:uiPriority w:val="99"/>
  </w:style>
  <w:style w:type="character" w:customStyle="1" w:styleId="41">
    <w:name w:val="Нижний колонтитул Знак"/>
    <w:basedOn w:val="11"/>
    <w:link w:val="13"/>
    <w:qFormat/>
    <w:uiPriority w:val="99"/>
  </w:style>
  <w:style w:type="paragraph" w:customStyle="1" w:styleId="42">
    <w:name w:val="Основной текст (2)1"/>
    <w:link w:val="44"/>
    <w:qFormat/>
    <w:uiPriority w:val="0"/>
    <w:pPr>
      <w:widowControl w:val="0"/>
      <w:shd w:val="clear" w:color="auto" w:fill="FFFFFF"/>
      <w:spacing w:before="300" w:after="60" w:line="240" w:lineRule="atLeast"/>
      <w:jc w:val="both"/>
    </w:pPr>
    <w:rPr>
      <w:rFonts w:ascii="Times New Roman" w:hAnsi="Times New Roman" w:eastAsia="SimSun" w:cs="Times New Roman"/>
    </w:rPr>
  </w:style>
  <w:style w:type="character" w:customStyle="1" w:styleId="43">
    <w:name w:val="Основной текст (2)"/>
    <w:basedOn w:val="44"/>
    <w:qFormat/>
    <w:uiPriority w:val="0"/>
    <w:rPr>
      <w:rFonts w:ascii="Times New Roman" w:hAnsi="Times New Roman" w:cs="Times New Roman"/>
      <w:color w:val="000000"/>
      <w:spacing w:val="0"/>
      <w:w w:val="100"/>
      <w:position w:val="0"/>
      <w:sz w:val="24"/>
      <w:szCs w:val="24"/>
      <w:shd w:val="clear" w:color="auto" w:fill="FFFFFF"/>
      <w:lang w:val="ru-RU" w:eastAsia="ru-RU"/>
    </w:rPr>
  </w:style>
  <w:style w:type="character" w:customStyle="1" w:styleId="44">
    <w:name w:val="Основной текст (2)_"/>
    <w:basedOn w:val="11"/>
    <w:link w:val="42"/>
    <w:qFormat/>
    <w:locked/>
    <w:uiPriority w:val="0"/>
    <w:rPr>
      <w:rFonts w:ascii="Times New Roman" w:hAnsi="Times New Roman"/>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84EBC0-A99E-47E7-8260-70885D6511A7}">
  <ds:schemaRefs/>
</ds:datastoreItem>
</file>

<file path=docProps/app.xml><?xml version="1.0" encoding="utf-8"?>
<Properties xmlns="http://schemas.openxmlformats.org/officeDocument/2006/extended-properties" xmlns:vt="http://schemas.openxmlformats.org/officeDocument/2006/docPropsVTypes">
  <Template>Normal.dotm</Template>
  <Pages>8</Pages>
  <Words>2254</Words>
  <Characters>18127</Characters>
  <Lines>147</Lines>
  <Paragraphs>41</Paragraphs>
  <TotalTime>1</TotalTime>
  <ScaleCrop>false</ScaleCrop>
  <LinksUpToDate>false</LinksUpToDate>
  <CharactersWithSpaces>20675</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2026-06-10T10:28:00Z</dcterms:created>
  <dc:creator>Пользователь</dc:creator>
  <cp:lastModifiedBy>oktam qulsoatov</cp:lastModifiedBy>
  <cp:lastPrinted>2026-06-03T03:09:00Z</cp:lastPrinted>
  <dcterms:modified xsi:type="dcterms:W3CDTF">2026-06-13T07:53:11Z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eyJoZGlkIjoiNDBiMjI3NWYwMWUzMGEyZGZkZTYwZjEwYTg3NmRjOGYiLCJ1c2VySWQiOiI0NjkwNTk4MzQzODA2In0=</vt:lpwstr>
  </property>
  <property fmtid="{D5CDD505-2E9C-101B-9397-08002B2CF9AE}" pid="3" name="KSOProductBuildVer">
    <vt:lpwstr>1033-12.1.0.26880</vt:lpwstr>
  </property>
  <property fmtid="{D5CDD505-2E9C-101B-9397-08002B2CF9AE}" pid="4" name="ICV">
    <vt:lpwstr>F00C85F3A7A24820AC51BF3D0D826571_12</vt:lpwstr>
  </property>
</Properties>
</file>