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76DB11" w14:textId="35B1D17D" w:rsidR="0077479C" w:rsidRPr="004C7D2D" w:rsidRDefault="00E316D8" w:rsidP="00E316D8">
      <w:pPr>
        <w:pBdr>
          <w:top w:val="nil"/>
          <w:left w:val="nil"/>
          <w:bottom w:val="nil"/>
          <w:right w:val="nil"/>
          <w:between w:val="nil"/>
        </w:pBdr>
        <w:spacing w:after="60" w:line="240" w:lineRule="auto"/>
        <w:ind w:left="1" w:hanging="3"/>
        <w:jc w:val="left"/>
        <w:rPr>
          <w:b/>
          <w:color w:val="000000"/>
          <w:sz w:val="28"/>
          <w:szCs w:val="28"/>
          <w:lang w:val="id-ID"/>
        </w:rPr>
      </w:pPr>
      <w:r w:rsidRPr="00E316D8">
        <w:rPr>
          <w:b/>
          <w:color w:val="000000"/>
          <w:sz w:val="28"/>
          <w:szCs w:val="28"/>
          <w:lang w:val="id-ID"/>
        </w:rPr>
        <w:t>Unique Pattern of Hypertension Fingerprints</w:t>
      </w:r>
    </w:p>
    <w:p w14:paraId="59BEE9B3" w14:textId="77777777" w:rsidR="0077479C" w:rsidRDefault="0077479C">
      <w:pPr>
        <w:pBdr>
          <w:top w:val="nil"/>
          <w:left w:val="nil"/>
          <w:bottom w:val="nil"/>
          <w:right w:val="nil"/>
          <w:between w:val="nil"/>
        </w:pBdr>
        <w:spacing w:line="240" w:lineRule="auto"/>
        <w:ind w:left="0" w:hanging="2"/>
        <w:jc w:val="left"/>
        <w:rPr>
          <w:color w:val="000000"/>
          <w:sz w:val="24"/>
        </w:rPr>
      </w:pPr>
    </w:p>
    <w:p w14:paraId="0C185FA8" w14:textId="01E5C1F7" w:rsidR="0077479C" w:rsidRPr="00E316D8" w:rsidRDefault="00043CF8">
      <w:pPr>
        <w:pBdr>
          <w:top w:val="nil"/>
          <w:left w:val="nil"/>
          <w:bottom w:val="nil"/>
          <w:right w:val="nil"/>
          <w:between w:val="nil"/>
        </w:pBdr>
        <w:spacing w:line="240" w:lineRule="auto"/>
        <w:ind w:left="0" w:hanging="2"/>
        <w:jc w:val="left"/>
        <w:rPr>
          <w:color w:val="000000"/>
          <w:sz w:val="22"/>
          <w:szCs w:val="22"/>
          <w:lang w:val="id-ID"/>
        </w:rPr>
      </w:pPr>
      <w:r>
        <w:rPr>
          <w:b/>
          <w:color w:val="000000"/>
          <w:sz w:val="22"/>
          <w:szCs w:val="22"/>
        </w:rPr>
        <w:tab/>
      </w:r>
      <w:r w:rsidR="00E83C42">
        <w:rPr>
          <w:b/>
          <w:color w:val="000000"/>
          <w:sz w:val="22"/>
          <w:szCs w:val="22"/>
        </w:rPr>
        <w:t xml:space="preserve">S. </w:t>
      </w:r>
      <w:r w:rsidR="00FE2DC3">
        <w:rPr>
          <w:b/>
          <w:color w:val="000000"/>
          <w:sz w:val="22"/>
          <w:szCs w:val="22"/>
        </w:rPr>
        <w:t>S</w:t>
      </w:r>
      <w:r w:rsidR="00E83C42">
        <w:rPr>
          <w:b/>
          <w:color w:val="000000"/>
          <w:sz w:val="22"/>
          <w:szCs w:val="22"/>
        </w:rPr>
        <w:t>yamsurizal</w:t>
      </w:r>
      <w:r w:rsidR="00E316D8">
        <w:rPr>
          <w:b/>
          <w:color w:val="000000"/>
          <w:sz w:val="22"/>
          <w:szCs w:val="22"/>
          <w:lang w:val="id-ID"/>
        </w:rPr>
        <w:t>, Sudarmi, Rapidah, Elsa Badriyya, Sintia Putri</w:t>
      </w:r>
    </w:p>
    <w:p w14:paraId="1E1A6B87" w14:textId="77777777" w:rsidR="0077479C" w:rsidRPr="00043CF8" w:rsidRDefault="00043CF8">
      <w:pPr>
        <w:pBdr>
          <w:top w:val="nil"/>
          <w:left w:val="nil"/>
          <w:bottom w:val="nil"/>
          <w:right w:val="nil"/>
          <w:between w:val="nil"/>
        </w:pBdr>
        <w:spacing w:line="240" w:lineRule="auto"/>
        <w:ind w:left="0" w:hanging="2"/>
        <w:jc w:val="left"/>
        <w:rPr>
          <w:color w:val="000000"/>
          <w:sz w:val="22"/>
          <w:szCs w:val="22"/>
          <w:lang w:val="id-ID"/>
        </w:rPr>
      </w:pPr>
      <w:r>
        <w:rPr>
          <w:color w:val="000000"/>
          <w:sz w:val="22"/>
          <w:szCs w:val="22"/>
          <w:lang w:val="id-ID"/>
        </w:rPr>
        <w:t>Jurusan Biologi, Universitas Negeri Padang</w:t>
      </w:r>
    </w:p>
    <w:p w14:paraId="769BD60F" w14:textId="77777777" w:rsidR="0077479C" w:rsidRDefault="0077479C">
      <w:pPr>
        <w:pBdr>
          <w:top w:val="nil"/>
          <w:left w:val="nil"/>
          <w:bottom w:val="nil"/>
          <w:right w:val="nil"/>
          <w:between w:val="nil"/>
        </w:pBdr>
        <w:spacing w:line="240" w:lineRule="auto"/>
        <w:ind w:left="0" w:hanging="2"/>
        <w:jc w:val="left"/>
        <w:rPr>
          <w:color w:val="000000"/>
          <w:sz w:val="22"/>
          <w:szCs w:val="22"/>
        </w:rPr>
      </w:pPr>
    </w:p>
    <w:p w14:paraId="536FEA3F" w14:textId="2E5CA4AE" w:rsidR="0077479C" w:rsidRPr="00043CF8" w:rsidRDefault="00CA5147">
      <w:pPr>
        <w:pBdr>
          <w:top w:val="nil"/>
          <w:left w:val="nil"/>
          <w:bottom w:val="nil"/>
          <w:right w:val="nil"/>
          <w:between w:val="nil"/>
        </w:pBdr>
        <w:spacing w:line="240" w:lineRule="auto"/>
        <w:ind w:left="0" w:hanging="2"/>
        <w:jc w:val="left"/>
        <w:rPr>
          <w:color w:val="000000"/>
          <w:sz w:val="22"/>
          <w:szCs w:val="22"/>
          <w:lang w:val="id-ID"/>
        </w:rPr>
      </w:pPr>
      <w:r>
        <w:rPr>
          <w:color w:val="000000"/>
          <w:sz w:val="22"/>
          <w:szCs w:val="22"/>
        </w:rPr>
        <w:t xml:space="preserve">Email </w:t>
      </w:r>
      <w:r w:rsidR="00043CF8">
        <w:rPr>
          <w:color w:val="000000"/>
          <w:sz w:val="22"/>
          <w:szCs w:val="22"/>
          <w:lang w:val="id-ID"/>
        </w:rPr>
        <w:t xml:space="preserve">: </w:t>
      </w:r>
      <w:hyperlink r:id="rId10" w:history="1">
        <w:r w:rsidR="00AF294A" w:rsidRPr="00E2181A">
          <w:rPr>
            <w:rStyle w:val="Hyperlink"/>
            <w:sz w:val="22"/>
            <w:szCs w:val="22"/>
            <w:lang w:val="id-ID"/>
          </w:rPr>
          <w:t>syam_unp@fmipa.unp.ac.id</w:t>
        </w:r>
      </w:hyperlink>
      <w:r w:rsidR="00AF294A">
        <w:rPr>
          <w:sz w:val="22"/>
          <w:szCs w:val="22"/>
          <w:lang w:val="id-ID"/>
        </w:rPr>
        <w:t xml:space="preserve"> </w:t>
      </w:r>
      <w:r w:rsidR="00E316D8">
        <w:rPr>
          <w:sz w:val="22"/>
          <w:szCs w:val="22"/>
          <w:lang w:val="id-ID"/>
        </w:rPr>
        <w:t xml:space="preserve"> </w:t>
      </w:r>
      <w:r w:rsidR="00043CF8">
        <w:rPr>
          <w:color w:val="000000"/>
          <w:sz w:val="22"/>
          <w:szCs w:val="22"/>
          <w:lang w:val="id-ID"/>
        </w:rPr>
        <w:t xml:space="preserve"> </w:t>
      </w:r>
    </w:p>
    <w:p w14:paraId="077A42D7" w14:textId="77777777" w:rsidR="0077479C" w:rsidRDefault="0077479C">
      <w:pPr>
        <w:pBdr>
          <w:top w:val="nil"/>
          <w:left w:val="nil"/>
          <w:bottom w:val="nil"/>
          <w:right w:val="nil"/>
          <w:between w:val="nil"/>
        </w:pBdr>
        <w:spacing w:line="240" w:lineRule="auto"/>
        <w:ind w:left="0" w:hanging="2"/>
        <w:jc w:val="left"/>
        <w:rPr>
          <w:i/>
          <w:color w:val="000000"/>
          <w:sz w:val="22"/>
          <w:szCs w:val="22"/>
        </w:rPr>
      </w:pPr>
    </w:p>
    <w:p w14:paraId="7862DE4F" w14:textId="7A28901C" w:rsidR="0077479C" w:rsidRDefault="00CA5147" w:rsidP="00A40D6C">
      <w:pPr>
        <w:pBdr>
          <w:top w:val="nil"/>
          <w:left w:val="nil"/>
          <w:bottom w:val="nil"/>
          <w:right w:val="nil"/>
          <w:between w:val="nil"/>
        </w:pBdr>
        <w:spacing w:line="240" w:lineRule="auto"/>
        <w:ind w:left="1" w:hanging="3"/>
        <w:rPr>
          <w:color w:val="000000"/>
          <w:sz w:val="24"/>
        </w:rPr>
      </w:pPr>
      <w:r>
        <w:rPr>
          <w:color w:val="000000"/>
          <w:sz w:val="28"/>
          <w:szCs w:val="28"/>
        </w:rPr>
        <w:t xml:space="preserve">Abstract. </w:t>
      </w:r>
      <w:r w:rsidR="00E316D8" w:rsidRPr="00E316D8">
        <w:rPr>
          <w:color w:val="000000"/>
          <w:sz w:val="22"/>
          <w:szCs w:val="22"/>
        </w:rPr>
        <w:t>The fingerprint pattern (dermatoglyphics) of each individual is not the same. Fingerprint patterns are often used as an identification tool in criminal cases and disease diagnosis. Fingerprint patterns for health diagnosis are usually diseases caused by genetic factors, for example hypertension. The purpose of this study was to describe the characteristics of fingertip dermatoglyphics of hypertensive patients. The research sample was 60 people consisting of 30 people with hypertension who visited the DR. M. Djamil Padang and controls 30 non-hypertension (normal) people from Biology FMIPA UNP students. Simple random sampling. The research variables are tendril patterns on the fingertips, the number of tendrils on the fingertips and the atd angle on the palms. The Chi-square test was used to analyze the tendril pattern data of hypertension patients. To compare the number of tendrils and the angle atd, a t-test was used. The results showed that the arch fingerprint pattern is a unique character in hypertensive patients.</w:t>
      </w:r>
    </w:p>
    <w:p w14:paraId="03F78359" w14:textId="2BB0B978" w:rsidR="0077479C" w:rsidRPr="00C43A22" w:rsidRDefault="00CA5147">
      <w:pPr>
        <w:pBdr>
          <w:top w:val="nil"/>
          <w:left w:val="nil"/>
          <w:bottom w:val="nil"/>
          <w:right w:val="nil"/>
          <w:between w:val="nil"/>
        </w:pBdr>
        <w:spacing w:before="120" w:line="240" w:lineRule="auto"/>
        <w:ind w:left="0" w:right="58" w:hanging="2"/>
        <w:rPr>
          <w:b/>
          <w:color w:val="000000"/>
          <w:sz w:val="22"/>
          <w:szCs w:val="22"/>
          <w:lang w:val="id-ID"/>
        </w:rPr>
      </w:pPr>
      <w:r>
        <w:rPr>
          <w:color w:val="000000"/>
          <w:sz w:val="22"/>
          <w:szCs w:val="22"/>
        </w:rPr>
        <w:t>K</w:t>
      </w:r>
      <w:r w:rsidR="00C43A22">
        <w:rPr>
          <w:color w:val="000000"/>
          <w:sz w:val="22"/>
          <w:szCs w:val="22"/>
          <w:lang w:val="id-ID"/>
        </w:rPr>
        <w:t>eywords</w:t>
      </w:r>
      <w:r>
        <w:rPr>
          <w:color w:val="000000"/>
          <w:sz w:val="22"/>
          <w:szCs w:val="22"/>
        </w:rPr>
        <w:t xml:space="preserve">: </w:t>
      </w:r>
      <w:r w:rsidR="00E316D8" w:rsidRPr="00E316D8">
        <w:rPr>
          <w:color w:val="000000"/>
          <w:sz w:val="22"/>
          <w:szCs w:val="22"/>
          <w:lang w:val="id-ID"/>
        </w:rPr>
        <w:t>arch, hypertension, fingerprint and dermatoglyphics</w:t>
      </w:r>
      <w:r w:rsidR="00C43A22">
        <w:rPr>
          <w:color w:val="000000"/>
          <w:sz w:val="22"/>
          <w:szCs w:val="22"/>
          <w:lang w:val="id-ID"/>
        </w:rPr>
        <w:t xml:space="preserve"> </w:t>
      </w:r>
    </w:p>
    <w:p w14:paraId="4976B08B" w14:textId="77777777" w:rsidR="0077479C" w:rsidRDefault="0077479C" w:rsidP="00B42012">
      <w:pPr>
        <w:pBdr>
          <w:top w:val="nil"/>
          <w:left w:val="nil"/>
          <w:bottom w:val="nil"/>
          <w:right w:val="nil"/>
          <w:between w:val="nil"/>
        </w:pBdr>
        <w:spacing w:line="240" w:lineRule="auto"/>
        <w:ind w:leftChars="0" w:left="0" w:right="58" w:firstLineChars="0" w:firstLine="0"/>
        <w:rPr>
          <w:color w:val="000000"/>
          <w:sz w:val="22"/>
          <w:szCs w:val="22"/>
        </w:rPr>
      </w:pPr>
    </w:p>
    <w:tbl>
      <w:tblPr>
        <w:tblStyle w:val="a0"/>
        <w:tblW w:w="8968" w:type="dxa"/>
        <w:tblInd w:w="85"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957"/>
        <w:gridCol w:w="8011"/>
      </w:tblGrid>
      <w:tr w:rsidR="0077479C" w14:paraId="6656E239" w14:textId="77777777">
        <w:trPr>
          <w:trHeight w:val="480"/>
        </w:trPr>
        <w:tc>
          <w:tcPr>
            <w:tcW w:w="957" w:type="dxa"/>
          </w:tcPr>
          <w:p w14:paraId="695F9BB6" w14:textId="77777777" w:rsidR="0077479C" w:rsidRDefault="00CA5147">
            <w:pPr>
              <w:pBdr>
                <w:top w:val="nil"/>
                <w:left w:val="nil"/>
                <w:bottom w:val="nil"/>
                <w:right w:val="nil"/>
                <w:between w:val="nil"/>
              </w:pBdr>
              <w:spacing w:before="120" w:line="240" w:lineRule="auto"/>
              <w:ind w:left="0" w:right="567" w:hanging="2"/>
              <w:jc w:val="center"/>
              <w:rPr>
                <w:b/>
                <w:color w:val="000000"/>
                <w:szCs w:val="18"/>
              </w:rPr>
            </w:pPr>
            <w:r>
              <w:rPr>
                <w:b/>
                <w:color w:val="000000"/>
                <w:szCs w:val="18"/>
              </w:rPr>
              <w:object w:dxaOrig="1650" w:dyaOrig="690" w14:anchorId="2F1E5B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0" o:spid="_x0000_i1025" type="#_x0000_t75" style="width:48.75pt;height:15pt;visibility:visible" o:ole="">
                  <v:imagedata r:id="rId11" o:title=""/>
                  <v:path o:extrusionok="t"/>
                </v:shape>
                <o:OLEObject Type="Embed" ProgID="PBrush" ShapeID="_x0000_s0" DrawAspect="Content" ObjectID="_1733434689" r:id="rId12"/>
              </w:object>
            </w:r>
          </w:p>
        </w:tc>
        <w:tc>
          <w:tcPr>
            <w:tcW w:w="8011" w:type="dxa"/>
          </w:tcPr>
          <w:p w14:paraId="13E57F72" w14:textId="77777777" w:rsidR="0077479C" w:rsidRDefault="00CA5147">
            <w:pPr>
              <w:spacing w:before="60"/>
              <w:ind w:right="-330"/>
              <w:jc w:val="left"/>
              <w:rPr>
                <w:rFonts w:ascii="Lustria" w:eastAsia="Lustria" w:hAnsi="Lustria" w:cs="Lustria"/>
                <w:sz w:val="14"/>
                <w:szCs w:val="14"/>
              </w:rPr>
            </w:pPr>
            <w:r>
              <w:rPr>
                <w:rFonts w:ascii="Lustria" w:eastAsia="Lustria" w:hAnsi="Lustria" w:cs="Lustria"/>
                <w:sz w:val="14"/>
                <w:szCs w:val="14"/>
              </w:rPr>
              <w:t>This is an open access article distributed under the Creative Commons 4.0 Attribution License, which permits unrestricted use, distribution, and reproduction in any medium, provided the original work is properly cited. ©2017 by author.</w:t>
            </w:r>
          </w:p>
        </w:tc>
      </w:tr>
    </w:tbl>
    <w:p w14:paraId="2E318C2F" w14:textId="77777777" w:rsidR="0077479C" w:rsidRDefault="0077479C">
      <w:pPr>
        <w:pBdr>
          <w:top w:val="nil"/>
          <w:left w:val="nil"/>
          <w:bottom w:val="nil"/>
          <w:right w:val="nil"/>
          <w:between w:val="nil"/>
        </w:pBdr>
        <w:spacing w:line="240" w:lineRule="auto"/>
        <w:ind w:left="0" w:right="567" w:hanging="2"/>
        <w:jc w:val="center"/>
        <w:rPr>
          <w:b/>
          <w:color w:val="000000"/>
          <w:szCs w:val="18"/>
        </w:rPr>
      </w:pPr>
    </w:p>
    <w:p w14:paraId="3DDBBAFF" w14:textId="77777777" w:rsidR="0077479C" w:rsidRDefault="0077479C">
      <w:pPr>
        <w:pBdr>
          <w:top w:val="nil"/>
          <w:left w:val="nil"/>
          <w:bottom w:val="nil"/>
          <w:right w:val="nil"/>
          <w:between w:val="nil"/>
        </w:pBdr>
        <w:spacing w:line="240" w:lineRule="auto"/>
        <w:ind w:left="0" w:right="567" w:hanging="2"/>
        <w:rPr>
          <w:b/>
          <w:color w:val="000000"/>
          <w:szCs w:val="18"/>
        </w:rPr>
      </w:pPr>
    </w:p>
    <w:p w14:paraId="31A18CE6" w14:textId="48797E4C" w:rsidR="00AE6036" w:rsidRPr="00AE6036" w:rsidRDefault="00AE6036" w:rsidP="00AE6036">
      <w:pPr>
        <w:pStyle w:val="Heading1"/>
        <w:spacing w:line="360" w:lineRule="auto"/>
        <w:ind w:left="0" w:right="-32" w:hanging="2"/>
        <w:rPr>
          <w:sz w:val="22"/>
          <w:szCs w:val="22"/>
        </w:rPr>
      </w:pPr>
      <w:r>
        <w:rPr>
          <w:sz w:val="22"/>
          <w:szCs w:val="22"/>
        </w:rPr>
        <w:t xml:space="preserve">1.  </w:t>
      </w:r>
      <w:r w:rsidR="00BD031C">
        <w:rPr>
          <w:sz w:val="22"/>
          <w:szCs w:val="22"/>
        </w:rPr>
        <w:t>INTRODUCTION</w:t>
      </w:r>
    </w:p>
    <w:p w14:paraId="3A1CB6E0" w14:textId="77777777" w:rsidR="00AC141E" w:rsidRDefault="00AE6036" w:rsidP="00AC141E">
      <w:pPr>
        <w:widowControl w:val="0"/>
        <w:spacing w:line="360" w:lineRule="auto"/>
        <w:ind w:left="0" w:hanging="2"/>
        <w:rPr>
          <w:sz w:val="22"/>
          <w:lang w:val="id-ID"/>
        </w:rPr>
      </w:pPr>
      <w:r>
        <w:rPr>
          <w:sz w:val="22"/>
          <w:szCs w:val="22"/>
          <w:lang w:val="id-ID"/>
        </w:rPr>
        <w:tab/>
      </w:r>
      <w:r>
        <w:rPr>
          <w:sz w:val="22"/>
          <w:szCs w:val="22"/>
          <w:lang w:val="id-ID"/>
        </w:rPr>
        <w:tab/>
      </w:r>
      <w:r w:rsidR="00AC141E" w:rsidRPr="00AC141E">
        <w:rPr>
          <w:sz w:val="22"/>
          <w:lang w:val="id-ID"/>
        </w:rPr>
        <w:t>The term dermatoglyphics was first coined by Harold Cummins and Charles Midlo in April 1926, at the 42nd meeting of the American Association of Anatomists. Dermatoglyph comes from the Greek, namely from the words derma (skin) and glyphe (indentation), so dermatoglyph can be interpreted as an indentation on the skin. In the same year the term dermatoglyphics was first used in the report "American Journal of Physical Anthropology". The use of the term dermatoglyphics is limited only to the characteristics of the skin surface, namely on the palms and soles of the feet and some areas on the tail. (Rafi</w:t>
      </w:r>
      <w:r w:rsidR="00AC141E">
        <w:rPr>
          <w:sz w:val="22"/>
          <w:lang w:val="id-ID"/>
        </w:rPr>
        <w:t>ah &amp; Abinawanto, 1988, p. 565).</w:t>
      </w:r>
    </w:p>
    <w:p w14:paraId="183CE54E" w14:textId="77777777" w:rsidR="00AC141E" w:rsidRDefault="00AC141E" w:rsidP="00AC141E">
      <w:pPr>
        <w:widowControl w:val="0"/>
        <w:spacing w:line="360" w:lineRule="auto"/>
        <w:ind w:leftChars="0" w:left="0" w:firstLineChars="0" w:firstLine="720"/>
        <w:rPr>
          <w:sz w:val="22"/>
          <w:lang w:val="id-ID"/>
        </w:rPr>
      </w:pPr>
      <w:r w:rsidRPr="00AC141E">
        <w:rPr>
          <w:sz w:val="22"/>
          <w:lang w:val="id-ID"/>
        </w:rPr>
        <w:t xml:space="preserve">The appearance of tendrils in each individual is different, even in monozygotic twins. The development of these tendrils begins when the pregnancy is 3 months old and becomes perfect by the time the pregnancy is 7 months old. The pattern of tendrils formed is determined by the influence of many genes (polygen). These genes are scattered among the 46 human chromosomes (Holt, 1968, in Nuriyah, 2000, p. 1). The tendrils that have been formed will not change for life. Because dermatoglyphs in each individual are unique and will not change throughout life, the characteristics of dermatoglyphs can be used for various purposes, including as a means of identifying a person such as the use of fingerprints as signatures on important papers by the Chinese since 3 centuries before </w:t>
      </w:r>
      <w:r w:rsidRPr="00AC141E">
        <w:rPr>
          <w:sz w:val="22"/>
          <w:lang w:val="id-ID"/>
        </w:rPr>
        <w:lastRenderedPageBreak/>
        <w:t>AD, even in Indonesia, thumbprints are still used as a substitute for signatures for people who are illiterate (Surjadi, 1981, p. 96). In addition, fingerprints are also used as an investigative tool in criminal cases, as is done by the police to track criminal offenders. Notes about fingerprint patterns can also be related to a person's life line, as was done by Yusuke Miyomoto (1963) in Kastama (2000, p. 6) and other authors such as Zemenek (2001, p. 2) who linked the type of tendril pattern with character somebody. Equally important, dermatoglyphics can be used as a diagnostic tool for several diseases, because although the tendrils that form on the skin are never duplicated in two people, close similarities can be found in certain individuals (Mayer, in anonymous, 2002, p. 2).</w:t>
      </w:r>
    </w:p>
    <w:p w14:paraId="6D0A59A8" w14:textId="77777777" w:rsidR="00AC141E" w:rsidRDefault="00AC141E" w:rsidP="00AC141E">
      <w:pPr>
        <w:widowControl w:val="0"/>
        <w:spacing w:line="360" w:lineRule="auto"/>
        <w:ind w:leftChars="0" w:left="0" w:firstLineChars="0" w:firstLine="720"/>
        <w:rPr>
          <w:sz w:val="22"/>
          <w:lang w:val="id-ID"/>
        </w:rPr>
      </w:pPr>
      <w:r w:rsidRPr="00AC141E">
        <w:rPr>
          <w:sz w:val="22"/>
          <w:lang w:val="id-ID"/>
        </w:rPr>
        <w:t>According to Surjadi (1981), dermatoglyphic disorders have been found by many experts and these abnormalities can be associated with chromosomal disorders and hereditary diseases. These chromosomal abnormalities include trisomy 21 (Down's syndrome), trisomy Dl (13-15) and Turner's syndrome. A similar opinion was also expressed by Deaton in Suryo (1997, p. 416) who reported that the pattern of fingerprints on the hands, palms and soles of the feet has a close relationship with various hereditary diseases or defects due to chromosomal abnormalities, for example in people with Down syndrome, with the characteristic presence Simian line and pattern of ulnar loops on the fingertips.</w:t>
      </w:r>
    </w:p>
    <w:p w14:paraId="15D1D382" w14:textId="3751481C" w:rsidR="00AC141E" w:rsidRPr="00AC141E" w:rsidRDefault="00AC141E" w:rsidP="00AC141E">
      <w:pPr>
        <w:widowControl w:val="0"/>
        <w:spacing w:line="360" w:lineRule="auto"/>
        <w:ind w:leftChars="0" w:firstLineChars="0" w:firstLine="720"/>
        <w:rPr>
          <w:sz w:val="22"/>
          <w:lang w:val="id-ID"/>
        </w:rPr>
      </w:pPr>
      <w:r w:rsidRPr="00AC141E">
        <w:rPr>
          <w:sz w:val="22"/>
          <w:lang w:val="id-ID"/>
        </w:rPr>
        <w:t>In connection with the use of dermatoglyphics as a tool for hereditary diseases, Emputri (2000, p. v) has conducted research on diabetes mellitus and found that there are many arch patterns found on the fingertips and the type of pattern found in the Interdigital III area (ID III) and atd angle diabetes mellitus sufferers is greater than the control group. The relationship between dermatoglyphic abnormalities and diabetes mellitus can occur because both of these are influenced by many genes (polygen) as stated by Emery (1974, p. 108) that traits inherited by many genes include intelligence, height body type, skin color, number of dermal folds, blood pressure and certain abnormal characteristics such as diabetes mellitus, anclosing, spondylitis, rheumatoid arthritis, peptic ulcer and ichaemic liver disease.</w:t>
      </w:r>
    </w:p>
    <w:p w14:paraId="27219007" w14:textId="2DABEA89" w:rsidR="00AC141E" w:rsidRDefault="00AC141E" w:rsidP="00AC141E">
      <w:pPr>
        <w:widowControl w:val="0"/>
        <w:spacing w:line="360" w:lineRule="auto"/>
        <w:ind w:leftChars="0" w:left="0" w:firstLineChars="0" w:firstLine="720"/>
        <w:rPr>
          <w:sz w:val="22"/>
          <w:lang w:val="id-ID"/>
        </w:rPr>
      </w:pPr>
      <w:r w:rsidRPr="00AC141E">
        <w:rPr>
          <w:sz w:val="22"/>
          <w:lang w:val="id-ID"/>
        </w:rPr>
        <w:t>The author believes that apart from diabetes mellitus, there are other hereditary diseases that can also be associated with dermatoglyphic disorders, one of which is hypertension.</w:t>
      </w:r>
    </w:p>
    <w:p w14:paraId="21B8207D" w14:textId="3B409955" w:rsidR="00AC141E" w:rsidRDefault="00AC141E" w:rsidP="00AC141E">
      <w:pPr>
        <w:widowControl w:val="0"/>
        <w:spacing w:line="360" w:lineRule="auto"/>
        <w:ind w:leftChars="0" w:left="0" w:firstLineChars="0" w:firstLine="720"/>
        <w:rPr>
          <w:sz w:val="22"/>
          <w:lang w:val="id-ID"/>
        </w:rPr>
      </w:pPr>
      <w:r w:rsidRPr="00AC141E">
        <w:rPr>
          <w:sz w:val="22"/>
          <w:lang w:val="id-ID"/>
        </w:rPr>
        <w:t>Hypertension is an inherited genetic disease, a person's genetic makeup determines how much he tends to suffer from hypertension. If both parents suffer from hypertension, then their children will have a very large risk of developing hypertension (Robbins &amp; Kumar, 1995, p. 208). This opinion is supported by Sidabutar's statement (1990, p. 207) as follows:</w:t>
      </w:r>
    </w:p>
    <w:p w14:paraId="1B7C5981" w14:textId="6B68E5F2" w:rsidR="00AC141E" w:rsidRDefault="00AC141E" w:rsidP="00AC141E">
      <w:pPr>
        <w:widowControl w:val="0"/>
        <w:spacing w:line="360" w:lineRule="auto"/>
        <w:ind w:leftChars="0" w:left="709" w:right="708" w:firstLineChars="0" w:firstLine="0"/>
        <w:rPr>
          <w:sz w:val="22"/>
          <w:lang w:val="id-ID"/>
        </w:rPr>
      </w:pPr>
      <w:r w:rsidRPr="00AC141E">
        <w:rPr>
          <w:sz w:val="22"/>
          <w:lang w:val="id-ID"/>
        </w:rPr>
        <w:lastRenderedPageBreak/>
        <w:t>"The role of genetic factors in essential hypertension is proven by various facts that have been encountered. There is evidence that the incidence of hypertension is more common in monozygotic twins than heterozygous, if one of them suffers from hypertension, supports that genetic factors have a role in the occurrence of hypertension.</w:t>
      </w:r>
      <w:r>
        <w:rPr>
          <w:sz w:val="22"/>
          <w:lang w:val="id-ID"/>
        </w:rPr>
        <w:t>”</w:t>
      </w:r>
    </w:p>
    <w:p w14:paraId="62CF1A1A" w14:textId="77777777" w:rsidR="00AC141E" w:rsidRPr="00AC141E" w:rsidRDefault="00AC141E" w:rsidP="00AC141E">
      <w:pPr>
        <w:widowControl w:val="0"/>
        <w:spacing w:line="360" w:lineRule="auto"/>
        <w:ind w:leftChars="0" w:firstLineChars="0" w:firstLine="720"/>
        <w:rPr>
          <w:sz w:val="22"/>
          <w:lang w:val="id-ID"/>
        </w:rPr>
      </w:pPr>
      <w:r w:rsidRPr="00AC141E">
        <w:rPr>
          <w:sz w:val="22"/>
          <w:lang w:val="id-ID"/>
        </w:rPr>
        <w:t>As emphasized by Prof. Dr. Wahyuning Ramelan in a consultation for a human genetics course held at the Department of Biology FMIPA UNP on August 5 2002, that dermatoglyphic patterns can be associated with various diseases including hypertension, while research related to the author's knowledge has never been conducted.</w:t>
      </w:r>
    </w:p>
    <w:p w14:paraId="02A8F0AF" w14:textId="6713C8CB" w:rsidR="00880274" w:rsidRDefault="00AC141E" w:rsidP="00AC141E">
      <w:pPr>
        <w:widowControl w:val="0"/>
        <w:spacing w:line="360" w:lineRule="auto"/>
        <w:ind w:leftChars="0" w:left="0" w:firstLineChars="0" w:firstLine="720"/>
        <w:rPr>
          <w:sz w:val="22"/>
          <w:lang w:val="id-ID"/>
        </w:rPr>
      </w:pPr>
      <w:r w:rsidRPr="00AC141E">
        <w:rPr>
          <w:sz w:val="22"/>
          <w:lang w:val="id-ID"/>
        </w:rPr>
        <w:t>Based on the above background, the authors are interested to know whether certain dermatoglyphic characteristics will be found on the fingertips and palms of people with hypertension.</w:t>
      </w:r>
    </w:p>
    <w:p w14:paraId="4F636A22" w14:textId="77777777" w:rsidR="00AC141E" w:rsidRDefault="00AC141E" w:rsidP="00AC141E">
      <w:pPr>
        <w:widowControl w:val="0"/>
        <w:spacing w:line="360" w:lineRule="auto"/>
        <w:ind w:leftChars="0" w:left="0" w:firstLineChars="0" w:firstLine="720"/>
        <w:rPr>
          <w:sz w:val="22"/>
          <w:lang w:val="id-ID"/>
        </w:rPr>
      </w:pPr>
    </w:p>
    <w:p w14:paraId="59A4249E" w14:textId="22643A5E" w:rsidR="00AC141E" w:rsidRPr="00A67317" w:rsidRDefault="00AC141E" w:rsidP="00AC141E">
      <w:pPr>
        <w:spacing w:line="360" w:lineRule="auto"/>
        <w:ind w:left="0" w:hanging="2"/>
        <w:rPr>
          <w:b/>
          <w:sz w:val="20"/>
          <w:szCs w:val="22"/>
          <w:lang w:val="id-ID"/>
        </w:rPr>
      </w:pPr>
      <w:r w:rsidRPr="00A67317">
        <w:rPr>
          <w:b/>
          <w:sz w:val="22"/>
          <w:szCs w:val="22"/>
        </w:rPr>
        <w:t xml:space="preserve">2  </w:t>
      </w:r>
      <w:r>
        <w:rPr>
          <w:b/>
          <w:sz w:val="22"/>
          <w:szCs w:val="22"/>
          <w:lang w:val="id-ID"/>
        </w:rPr>
        <w:t>PROBLEM FORMULATION</w:t>
      </w:r>
      <w:r w:rsidRPr="00A67317">
        <w:rPr>
          <w:b/>
          <w:sz w:val="22"/>
          <w:szCs w:val="22"/>
        </w:rPr>
        <w:t xml:space="preserve"> </w:t>
      </w:r>
    </w:p>
    <w:p w14:paraId="50765BF9" w14:textId="26402EFA" w:rsidR="00AC141E" w:rsidRPr="00AC141E" w:rsidRDefault="00AC141E" w:rsidP="00AC141E">
      <w:pPr>
        <w:spacing w:line="360" w:lineRule="auto"/>
        <w:ind w:left="0" w:hanging="2"/>
        <w:rPr>
          <w:sz w:val="22"/>
          <w:szCs w:val="22"/>
        </w:rPr>
      </w:pPr>
      <w:r>
        <w:rPr>
          <w:sz w:val="22"/>
          <w:szCs w:val="22"/>
        </w:rPr>
        <w:tab/>
      </w:r>
      <w:r>
        <w:rPr>
          <w:sz w:val="22"/>
          <w:szCs w:val="22"/>
        </w:rPr>
        <w:tab/>
      </w:r>
      <w:r w:rsidRPr="00AC141E">
        <w:rPr>
          <w:sz w:val="22"/>
          <w:szCs w:val="22"/>
        </w:rPr>
        <w:t>In accordance with the background of the problem and the research title put forward, the formulation of the problem is "Are there certain characteristics of dermatoglyphics on the fingertips and palms of people with hypertension?"</w:t>
      </w:r>
    </w:p>
    <w:p w14:paraId="262615DC" w14:textId="3BD45A11" w:rsidR="00A67317" w:rsidRDefault="00A67317" w:rsidP="00AC141E">
      <w:pPr>
        <w:spacing w:line="360" w:lineRule="auto"/>
        <w:ind w:left="0" w:hanging="2"/>
        <w:rPr>
          <w:sz w:val="22"/>
          <w:szCs w:val="22"/>
          <w:lang w:val="id-ID"/>
        </w:rPr>
      </w:pPr>
    </w:p>
    <w:p w14:paraId="6D17137A" w14:textId="17C57EA4" w:rsidR="00AC141E" w:rsidRPr="00A67317" w:rsidRDefault="00AC141E" w:rsidP="00AC141E">
      <w:pPr>
        <w:spacing w:line="360" w:lineRule="auto"/>
        <w:ind w:left="0" w:hanging="2"/>
        <w:rPr>
          <w:b/>
          <w:sz w:val="20"/>
          <w:szCs w:val="22"/>
          <w:lang w:val="id-ID"/>
        </w:rPr>
      </w:pPr>
      <w:r>
        <w:rPr>
          <w:b/>
          <w:sz w:val="22"/>
          <w:szCs w:val="22"/>
          <w:lang w:val="id-ID"/>
        </w:rPr>
        <w:t>3</w:t>
      </w:r>
      <w:r w:rsidRPr="00A67317">
        <w:rPr>
          <w:b/>
          <w:sz w:val="22"/>
          <w:szCs w:val="22"/>
        </w:rPr>
        <w:t xml:space="preserve">  </w:t>
      </w:r>
      <w:r>
        <w:rPr>
          <w:b/>
          <w:sz w:val="22"/>
          <w:szCs w:val="22"/>
          <w:lang w:val="id-ID"/>
        </w:rPr>
        <w:t>RESEARCH OBJECTIVES</w:t>
      </w:r>
    </w:p>
    <w:p w14:paraId="3D80F656" w14:textId="77777777" w:rsidR="00AC141E" w:rsidRDefault="00AC141E" w:rsidP="00AC141E">
      <w:pPr>
        <w:spacing w:line="360" w:lineRule="auto"/>
        <w:ind w:left="0" w:hanging="2"/>
        <w:rPr>
          <w:sz w:val="22"/>
          <w:szCs w:val="22"/>
          <w:lang w:val="id-ID"/>
        </w:rPr>
      </w:pPr>
      <w:r>
        <w:rPr>
          <w:sz w:val="22"/>
          <w:szCs w:val="22"/>
        </w:rPr>
        <w:tab/>
      </w:r>
      <w:r>
        <w:rPr>
          <w:sz w:val="22"/>
          <w:szCs w:val="22"/>
        </w:rPr>
        <w:tab/>
      </w:r>
      <w:r w:rsidRPr="00AC141E">
        <w:rPr>
          <w:sz w:val="22"/>
          <w:szCs w:val="22"/>
        </w:rPr>
        <w:t>The purpose of this study was to determine the characteristics of the dermatoglyphics of the fingertips and palms of hypertensive patients.</w:t>
      </w:r>
    </w:p>
    <w:p w14:paraId="501FFD3F" w14:textId="77777777" w:rsidR="00AC141E" w:rsidRDefault="00AC141E" w:rsidP="00AC141E">
      <w:pPr>
        <w:spacing w:line="360" w:lineRule="auto"/>
        <w:ind w:left="0" w:hanging="2"/>
        <w:rPr>
          <w:sz w:val="22"/>
          <w:szCs w:val="22"/>
          <w:lang w:val="id-ID"/>
        </w:rPr>
      </w:pPr>
    </w:p>
    <w:p w14:paraId="73DAC176" w14:textId="165C9680" w:rsidR="00AC141E" w:rsidRPr="00A67317" w:rsidRDefault="00AC141E" w:rsidP="00AC141E">
      <w:pPr>
        <w:spacing w:line="360" w:lineRule="auto"/>
        <w:ind w:left="0" w:hanging="2"/>
        <w:rPr>
          <w:b/>
          <w:sz w:val="20"/>
          <w:szCs w:val="22"/>
          <w:lang w:val="id-ID"/>
        </w:rPr>
      </w:pPr>
      <w:r>
        <w:rPr>
          <w:b/>
          <w:sz w:val="22"/>
          <w:szCs w:val="22"/>
          <w:lang w:val="id-ID"/>
        </w:rPr>
        <w:t>4</w:t>
      </w:r>
      <w:r w:rsidRPr="00A67317">
        <w:rPr>
          <w:b/>
          <w:sz w:val="22"/>
          <w:szCs w:val="22"/>
        </w:rPr>
        <w:t xml:space="preserve">  </w:t>
      </w:r>
      <w:r>
        <w:rPr>
          <w:b/>
          <w:sz w:val="22"/>
          <w:szCs w:val="22"/>
          <w:lang w:val="id-ID"/>
        </w:rPr>
        <w:t xml:space="preserve">RESEARCH </w:t>
      </w:r>
      <w:r w:rsidR="005C16B3">
        <w:rPr>
          <w:b/>
          <w:sz w:val="22"/>
          <w:szCs w:val="22"/>
          <w:lang w:val="id-ID"/>
        </w:rPr>
        <w:t>QUESTIONS</w:t>
      </w:r>
    </w:p>
    <w:p w14:paraId="79066751" w14:textId="77777777" w:rsidR="005C16B3" w:rsidRPr="00AC141E" w:rsidRDefault="00AC141E" w:rsidP="005C16B3">
      <w:pPr>
        <w:spacing w:line="360" w:lineRule="auto"/>
        <w:ind w:left="0" w:hanging="2"/>
        <w:rPr>
          <w:sz w:val="22"/>
          <w:szCs w:val="22"/>
        </w:rPr>
      </w:pPr>
      <w:r>
        <w:rPr>
          <w:sz w:val="22"/>
          <w:szCs w:val="22"/>
        </w:rPr>
        <w:tab/>
      </w:r>
      <w:r>
        <w:rPr>
          <w:sz w:val="22"/>
          <w:szCs w:val="22"/>
        </w:rPr>
        <w:tab/>
      </w:r>
      <w:r w:rsidR="005C16B3" w:rsidRPr="00AC141E">
        <w:rPr>
          <w:sz w:val="22"/>
          <w:szCs w:val="22"/>
        </w:rPr>
        <w:t>In this study the authors asked the following research questions:</w:t>
      </w:r>
    </w:p>
    <w:p w14:paraId="05B67ED2" w14:textId="77777777" w:rsidR="005C16B3" w:rsidRPr="00AC141E" w:rsidRDefault="005C16B3" w:rsidP="005C16B3">
      <w:pPr>
        <w:spacing w:line="360" w:lineRule="auto"/>
        <w:ind w:left="0" w:hanging="2"/>
        <w:rPr>
          <w:sz w:val="22"/>
          <w:szCs w:val="22"/>
        </w:rPr>
      </w:pPr>
      <w:r w:rsidRPr="00AC141E">
        <w:rPr>
          <w:sz w:val="22"/>
          <w:szCs w:val="22"/>
        </w:rPr>
        <w:t>Are there certain characteristics of dermatoglyphics on the fingertips and palms of people with hypertension?</w:t>
      </w:r>
    </w:p>
    <w:p w14:paraId="452C0373" w14:textId="77777777" w:rsidR="005C16B3" w:rsidRPr="00AC141E" w:rsidRDefault="005C16B3" w:rsidP="005C16B3">
      <w:pPr>
        <w:spacing w:line="360" w:lineRule="auto"/>
        <w:ind w:left="0" w:hanging="2"/>
        <w:rPr>
          <w:sz w:val="22"/>
          <w:szCs w:val="22"/>
        </w:rPr>
      </w:pPr>
      <w:r w:rsidRPr="00AC141E">
        <w:rPr>
          <w:sz w:val="22"/>
          <w:szCs w:val="22"/>
        </w:rPr>
        <w:t>These characteristics include:</w:t>
      </w:r>
    </w:p>
    <w:p w14:paraId="448D1F5B" w14:textId="77777777" w:rsidR="005C16B3" w:rsidRPr="00AC141E" w:rsidRDefault="005C16B3" w:rsidP="005C16B3">
      <w:pPr>
        <w:spacing w:line="360" w:lineRule="auto"/>
        <w:ind w:left="0" w:hanging="2"/>
        <w:rPr>
          <w:sz w:val="22"/>
          <w:szCs w:val="22"/>
        </w:rPr>
      </w:pPr>
      <w:r w:rsidRPr="00AC141E">
        <w:rPr>
          <w:sz w:val="22"/>
          <w:szCs w:val="22"/>
        </w:rPr>
        <w:t>1. Fingertip type tendril pattern</w:t>
      </w:r>
    </w:p>
    <w:p w14:paraId="74F8B1F5" w14:textId="77777777" w:rsidR="005C16B3" w:rsidRPr="00AC141E" w:rsidRDefault="005C16B3" w:rsidP="005C16B3">
      <w:pPr>
        <w:spacing w:line="360" w:lineRule="auto"/>
        <w:ind w:left="0" w:hanging="2"/>
        <w:rPr>
          <w:sz w:val="22"/>
          <w:szCs w:val="22"/>
        </w:rPr>
      </w:pPr>
      <w:r w:rsidRPr="00AC141E">
        <w:rPr>
          <w:sz w:val="22"/>
          <w:szCs w:val="22"/>
        </w:rPr>
        <w:t>2. The number of tendrils on the fingertips</w:t>
      </w:r>
    </w:p>
    <w:p w14:paraId="03D00449" w14:textId="77777777" w:rsidR="005C16B3" w:rsidRPr="00AC141E" w:rsidRDefault="005C16B3" w:rsidP="005C16B3">
      <w:pPr>
        <w:spacing w:line="360" w:lineRule="auto"/>
        <w:ind w:left="0" w:hanging="2"/>
        <w:rPr>
          <w:sz w:val="22"/>
          <w:szCs w:val="22"/>
        </w:rPr>
      </w:pPr>
      <w:r w:rsidRPr="00AC141E">
        <w:rPr>
          <w:sz w:val="22"/>
          <w:szCs w:val="22"/>
        </w:rPr>
        <w:t>3. The angle atd is large in the palm of the hand</w:t>
      </w:r>
    </w:p>
    <w:p w14:paraId="33EB8341" w14:textId="4CEFE4C9" w:rsidR="00AC141E" w:rsidRDefault="005C16B3" w:rsidP="005C16B3">
      <w:pPr>
        <w:spacing w:line="360" w:lineRule="auto"/>
        <w:ind w:left="0" w:hanging="2"/>
        <w:rPr>
          <w:sz w:val="22"/>
          <w:szCs w:val="22"/>
          <w:lang w:val="id-ID"/>
        </w:rPr>
      </w:pPr>
      <w:r w:rsidRPr="00AC141E">
        <w:rPr>
          <w:sz w:val="22"/>
          <w:szCs w:val="22"/>
        </w:rPr>
        <w:t>4. Frequency of tendril patterns on the palms</w:t>
      </w:r>
    </w:p>
    <w:p w14:paraId="2A28D853" w14:textId="77777777" w:rsidR="005C16B3" w:rsidRDefault="005C16B3" w:rsidP="005C16B3">
      <w:pPr>
        <w:spacing w:line="360" w:lineRule="auto"/>
        <w:ind w:left="0" w:hanging="2"/>
        <w:rPr>
          <w:sz w:val="22"/>
        </w:rPr>
      </w:pPr>
    </w:p>
    <w:p w14:paraId="1E2159D1" w14:textId="3A7A4A9E" w:rsidR="0077479C" w:rsidRPr="00A67317" w:rsidRDefault="005C16B3" w:rsidP="00A67317">
      <w:pPr>
        <w:spacing w:line="360" w:lineRule="auto"/>
        <w:ind w:left="0" w:hanging="2"/>
        <w:rPr>
          <w:b/>
          <w:sz w:val="20"/>
          <w:szCs w:val="22"/>
          <w:lang w:val="id-ID"/>
        </w:rPr>
      </w:pPr>
      <w:r>
        <w:rPr>
          <w:b/>
          <w:sz w:val="22"/>
          <w:szCs w:val="22"/>
          <w:lang w:val="id-ID"/>
        </w:rPr>
        <w:t>5</w:t>
      </w:r>
      <w:r w:rsidR="00E0500F" w:rsidRPr="00A67317">
        <w:rPr>
          <w:b/>
          <w:sz w:val="22"/>
          <w:szCs w:val="22"/>
        </w:rPr>
        <w:t xml:space="preserve">  </w:t>
      </w:r>
      <w:r w:rsidR="007F4FA1">
        <w:rPr>
          <w:b/>
          <w:sz w:val="22"/>
          <w:szCs w:val="22"/>
          <w:lang w:val="id-ID"/>
        </w:rPr>
        <w:t xml:space="preserve">RESEARCH </w:t>
      </w:r>
      <w:r>
        <w:rPr>
          <w:b/>
          <w:sz w:val="22"/>
          <w:szCs w:val="22"/>
          <w:lang w:val="id-ID"/>
        </w:rPr>
        <w:t>CONTRIBUTION</w:t>
      </w:r>
    </w:p>
    <w:p w14:paraId="719BF52E" w14:textId="77777777" w:rsidR="005C16B3" w:rsidRPr="005C16B3" w:rsidRDefault="00CA5147" w:rsidP="005C16B3">
      <w:pPr>
        <w:spacing w:line="360" w:lineRule="auto"/>
        <w:ind w:left="0" w:hanging="2"/>
        <w:rPr>
          <w:sz w:val="22"/>
          <w:szCs w:val="22"/>
        </w:rPr>
      </w:pPr>
      <w:r>
        <w:rPr>
          <w:sz w:val="22"/>
          <w:szCs w:val="22"/>
        </w:rPr>
        <w:tab/>
      </w:r>
      <w:r w:rsidR="00FA2002">
        <w:rPr>
          <w:sz w:val="22"/>
          <w:szCs w:val="22"/>
        </w:rPr>
        <w:tab/>
      </w:r>
      <w:r w:rsidR="005C16B3" w:rsidRPr="005C16B3">
        <w:rPr>
          <w:sz w:val="22"/>
          <w:szCs w:val="22"/>
        </w:rPr>
        <w:t>The results of this study are expected to be used for:</w:t>
      </w:r>
    </w:p>
    <w:p w14:paraId="0719D642" w14:textId="77777777" w:rsidR="005C16B3" w:rsidRPr="005C16B3" w:rsidRDefault="005C16B3" w:rsidP="005C16B3">
      <w:pPr>
        <w:spacing w:line="360" w:lineRule="auto"/>
        <w:ind w:left="0" w:hanging="2"/>
        <w:rPr>
          <w:sz w:val="22"/>
          <w:szCs w:val="22"/>
        </w:rPr>
      </w:pPr>
      <w:r w:rsidRPr="005C16B3">
        <w:rPr>
          <w:sz w:val="22"/>
          <w:szCs w:val="22"/>
        </w:rPr>
        <w:t>1. Early diagnosis of diseases associated with genetic factors.</w:t>
      </w:r>
    </w:p>
    <w:p w14:paraId="6A21DADF" w14:textId="77777777" w:rsidR="005C16B3" w:rsidRDefault="005C16B3" w:rsidP="005C16B3">
      <w:pPr>
        <w:spacing w:line="360" w:lineRule="auto"/>
        <w:ind w:left="0" w:hanging="2"/>
        <w:rPr>
          <w:sz w:val="22"/>
          <w:szCs w:val="22"/>
          <w:lang w:val="id-ID"/>
        </w:rPr>
      </w:pPr>
      <w:r w:rsidRPr="005C16B3">
        <w:rPr>
          <w:sz w:val="22"/>
          <w:szCs w:val="22"/>
        </w:rPr>
        <w:t>2. Information for further research.</w:t>
      </w:r>
    </w:p>
    <w:p w14:paraId="38717C11" w14:textId="0D48BFA7" w:rsidR="005C16B3" w:rsidRPr="00A67317" w:rsidRDefault="005C16B3" w:rsidP="005C16B3">
      <w:pPr>
        <w:spacing w:line="360" w:lineRule="auto"/>
        <w:ind w:left="0" w:hanging="2"/>
        <w:rPr>
          <w:b/>
          <w:sz w:val="20"/>
          <w:szCs w:val="22"/>
          <w:lang w:val="id-ID"/>
        </w:rPr>
      </w:pPr>
      <w:r>
        <w:rPr>
          <w:b/>
          <w:sz w:val="22"/>
          <w:szCs w:val="22"/>
          <w:lang w:val="id-ID"/>
        </w:rPr>
        <w:lastRenderedPageBreak/>
        <w:t>6</w:t>
      </w:r>
      <w:r w:rsidRPr="00A67317">
        <w:rPr>
          <w:b/>
          <w:sz w:val="22"/>
          <w:szCs w:val="22"/>
        </w:rPr>
        <w:t xml:space="preserve">  </w:t>
      </w:r>
      <w:r>
        <w:rPr>
          <w:b/>
          <w:sz w:val="22"/>
          <w:szCs w:val="22"/>
          <w:lang w:val="id-ID"/>
        </w:rPr>
        <w:t>RESEARCH METHODS</w:t>
      </w:r>
      <w:r w:rsidRPr="00A67317">
        <w:rPr>
          <w:b/>
          <w:sz w:val="22"/>
          <w:szCs w:val="22"/>
        </w:rPr>
        <w:t xml:space="preserve"> </w:t>
      </w:r>
    </w:p>
    <w:p w14:paraId="25A5A2F3" w14:textId="46CC1C16" w:rsidR="005C16B3" w:rsidRPr="005C16B3" w:rsidRDefault="005C16B3" w:rsidP="005C16B3">
      <w:pPr>
        <w:spacing w:line="360" w:lineRule="auto"/>
        <w:ind w:left="0" w:hanging="2"/>
        <w:rPr>
          <w:b/>
          <w:sz w:val="22"/>
          <w:szCs w:val="22"/>
        </w:rPr>
      </w:pPr>
      <w:r w:rsidRPr="005C16B3">
        <w:rPr>
          <w:b/>
          <w:sz w:val="22"/>
          <w:szCs w:val="22"/>
        </w:rPr>
        <w:tab/>
      </w:r>
      <w:r>
        <w:rPr>
          <w:b/>
          <w:sz w:val="22"/>
          <w:szCs w:val="22"/>
          <w:lang w:val="id-ID"/>
        </w:rPr>
        <w:tab/>
      </w:r>
      <w:r w:rsidRPr="005C16B3">
        <w:rPr>
          <w:b/>
          <w:sz w:val="22"/>
          <w:szCs w:val="22"/>
        </w:rPr>
        <w:t>A. Place and Time of Research</w:t>
      </w:r>
    </w:p>
    <w:p w14:paraId="5E691AAB" w14:textId="77777777" w:rsidR="005C16B3" w:rsidRPr="005C16B3" w:rsidRDefault="005C16B3" w:rsidP="005C16B3">
      <w:pPr>
        <w:spacing w:line="360" w:lineRule="auto"/>
        <w:ind w:leftChars="0" w:left="720" w:firstLineChars="0" w:firstLine="720"/>
        <w:rPr>
          <w:sz w:val="22"/>
          <w:szCs w:val="22"/>
        </w:rPr>
      </w:pPr>
      <w:r w:rsidRPr="005C16B3">
        <w:rPr>
          <w:sz w:val="22"/>
          <w:szCs w:val="22"/>
        </w:rPr>
        <w:t>Fingerprints and palm prints of hypertension sufferers were taken at the internal medicine polyclinic specifically for hypertension, DR. M. Djamil Padang in June 2003, while the normal group's fingerprints and palm prints were collected in people's homes in the vicinity of Air Tawar Barat Padang in June-July 2003. Then the data obtained were observed and analyzed in the genetics laboratory of the Department of Biology FMIPA UNP in August 2003.</w:t>
      </w:r>
    </w:p>
    <w:p w14:paraId="0130FC86" w14:textId="77777777" w:rsidR="005C16B3" w:rsidRPr="005C16B3" w:rsidRDefault="005C16B3" w:rsidP="005C16B3">
      <w:pPr>
        <w:spacing w:line="360" w:lineRule="auto"/>
        <w:ind w:leftChars="0" w:left="0" w:firstLineChars="0" w:firstLine="720"/>
        <w:rPr>
          <w:b/>
          <w:sz w:val="22"/>
          <w:szCs w:val="22"/>
        </w:rPr>
      </w:pPr>
      <w:r w:rsidRPr="005C16B3">
        <w:rPr>
          <w:b/>
          <w:sz w:val="22"/>
          <w:szCs w:val="22"/>
        </w:rPr>
        <w:t>B. Tools and Materials</w:t>
      </w:r>
    </w:p>
    <w:p w14:paraId="4F545175" w14:textId="77777777" w:rsidR="005C16B3" w:rsidRPr="005C16B3" w:rsidRDefault="005C16B3" w:rsidP="005C16B3">
      <w:pPr>
        <w:spacing w:line="360" w:lineRule="auto"/>
        <w:ind w:leftChars="0" w:left="720" w:firstLineChars="0" w:firstLine="720"/>
        <w:rPr>
          <w:sz w:val="22"/>
          <w:szCs w:val="22"/>
        </w:rPr>
      </w:pPr>
      <w:r w:rsidRPr="005C16B3">
        <w:rPr>
          <w:sz w:val="22"/>
          <w:szCs w:val="22"/>
        </w:rPr>
        <w:t>The tools used for taking fingerprints and palm prints are hand towels, tissues, glass plates, fingerprint recording cards and the materials used are hand soap and stencil ink. While the tools used for recording and measuring data are stereo microscopes, pencils, protractors and rulers.</w:t>
      </w:r>
    </w:p>
    <w:p w14:paraId="70C5D8DB" w14:textId="77777777" w:rsidR="005C16B3" w:rsidRPr="005C16B3" w:rsidRDefault="005C16B3" w:rsidP="005C16B3">
      <w:pPr>
        <w:spacing w:line="360" w:lineRule="auto"/>
        <w:ind w:leftChars="0" w:left="0" w:firstLineChars="0" w:firstLine="720"/>
        <w:rPr>
          <w:b/>
          <w:sz w:val="22"/>
          <w:szCs w:val="22"/>
        </w:rPr>
      </w:pPr>
      <w:r w:rsidRPr="005C16B3">
        <w:rPr>
          <w:b/>
          <w:sz w:val="22"/>
          <w:szCs w:val="22"/>
        </w:rPr>
        <w:t>C. Population and Sample</w:t>
      </w:r>
    </w:p>
    <w:p w14:paraId="7042BA22" w14:textId="77777777" w:rsidR="005C16B3" w:rsidRDefault="005C16B3" w:rsidP="005C16B3">
      <w:pPr>
        <w:spacing w:line="360" w:lineRule="auto"/>
        <w:ind w:leftChars="0" w:left="0" w:firstLineChars="0" w:firstLine="720"/>
        <w:rPr>
          <w:sz w:val="22"/>
          <w:szCs w:val="22"/>
          <w:lang w:val="id-ID"/>
        </w:rPr>
      </w:pPr>
      <w:r w:rsidRPr="005C16B3">
        <w:rPr>
          <w:sz w:val="22"/>
          <w:szCs w:val="22"/>
        </w:rPr>
        <w:t>1. Population</w:t>
      </w:r>
    </w:p>
    <w:p w14:paraId="00CAAD01" w14:textId="77777777" w:rsidR="005C16B3" w:rsidRDefault="005C16B3" w:rsidP="005C16B3">
      <w:pPr>
        <w:spacing w:line="360" w:lineRule="auto"/>
        <w:ind w:leftChars="0" w:left="720" w:firstLineChars="0" w:firstLine="720"/>
        <w:rPr>
          <w:sz w:val="22"/>
          <w:szCs w:val="22"/>
          <w:lang w:val="id-ID"/>
        </w:rPr>
      </w:pPr>
      <w:r w:rsidRPr="005C16B3">
        <w:rPr>
          <w:sz w:val="22"/>
          <w:szCs w:val="22"/>
        </w:rPr>
        <w:t>The population in this study were hypertensive patients who visited the internal medicine polyclinic, especially hypertension, DR. M. Djamil padang.</w:t>
      </w:r>
    </w:p>
    <w:p w14:paraId="3A9D145F" w14:textId="77777777" w:rsidR="005C16B3" w:rsidRDefault="005C16B3" w:rsidP="005C16B3">
      <w:pPr>
        <w:spacing w:line="360" w:lineRule="auto"/>
        <w:ind w:leftChars="0" w:left="0" w:firstLineChars="0" w:firstLine="720"/>
        <w:rPr>
          <w:sz w:val="22"/>
          <w:szCs w:val="22"/>
          <w:lang w:val="id-ID"/>
        </w:rPr>
      </w:pPr>
      <w:r w:rsidRPr="005C16B3">
        <w:rPr>
          <w:sz w:val="22"/>
          <w:szCs w:val="22"/>
        </w:rPr>
        <w:t>2. Samples</w:t>
      </w:r>
    </w:p>
    <w:p w14:paraId="4CC155AC" w14:textId="37235C3A" w:rsidR="005C16B3" w:rsidRPr="005C16B3" w:rsidRDefault="005C16B3" w:rsidP="005C16B3">
      <w:pPr>
        <w:spacing w:line="360" w:lineRule="auto"/>
        <w:ind w:leftChars="0" w:left="720" w:firstLineChars="0" w:firstLine="720"/>
        <w:rPr>
          <w:sz w:val="22"/>
          <w:szCs w:val="22"/>
        </w:rPr>
      </w:pPr>
      <w:r w:rsidRPr="005C16B3">
        <w:rPr>
          <w:sz w:val="22"/>
          <w:szCs w:val="22"/>
        </w:rPr>
        <w:t>The sample in this study were hypertension sufferers who visited the DR. M. Djamil Padang. Samples were taken randomly, the number of samples was 30 people.</w:t>
      </w:r>
    </w:p>
    <w:p w14:paraId="3000878B" w14:textId="77777777" w:rsidR="005C16B3" w:rsidRPr="005C16B3" w:rsidRDefault="005C16B3" w:rsidP="005C16B3">
      <w:pPr>
        <w:spacing w:line="360" w:lineRule="auto"/>
        <w:ind w:leftChars="0" w:left="0" w:firstLineChars="0" w:firstLine="720"/>
        <w:rPr>
          <w:b/>
          <w:sz w:val="22"/>
          <w:szCs w:val="22"/>
        </w:rPr>
      </w:pPr>
      <w:r w:rsidRPr="005C16B3">
        <w:rPr>
          <w:b/>
          <w:sz w:val="22"/>
          <w:szCs w:val="22"/>
        </w:rPr>
        <w:t>D. Research Procedures</w:t>
      </w:r>
    </w:p>
    <w:p w14:paraId="2A5146CE" w14:textId="77777777" w:rsidR="005C16B3" w:rsidRDefault="005C16B3" w:rsidP="005C16B3">
      <w:pPr>
        <w:spacing w:line="360" w:lineRule="auto"/>
        <w:ind w:leftChars="0" w:left="0" w:firstLineChars="0" w:firstLine="720"/>
        <w:rPr>
          <w:sz w:val="22"/>
          <w:szCs w:val="22"/>
          <w:lang w:val="id-ID"/>
        </w:rPr>
      </w:pPr>
      <w:r w:rsidRPr="005C16B3">
        <w:rPr>
          <w:sz w:val="22"/>
          <w:szCs w:val="22"/>
        </w:rPr>
        <w:t>1. Preparatory stage</w:t>
      </w:r>
    </w:p>
    <w:p w14:paraId="302959B0" w14:textId="0B16246E" w:rsidR="0077479C" w:rsidRDefault="005C16B3" w:rsidP="005C16B3">
      <w:pPr>
        <w:spacing w:line="360" w:lineRule="auto"/>
        <w:ind w:leftChars="0" w:left="720" w:firstLineChars="0" w:firstLine="720"/>
        <w:rPr>
          <w:sz w:val="22"/>
          <w:szCs w:val="22"/>
          <w:lang w:val="id-ID"/>
        </w:rPr>
      </w:pPr>
      <w:r w:rsidRPr="005C16B3">
        <w:rPr>
          <w:sz w:val="22"/>
          <w:szCs w:val="22"/>
        </w:rPr>
        <w:t>Before carrying out the research there are several things that need to be prepared, such as obtaining a research permit, then preparing the tools and materials to be used such as stencil ink, glass, tissue paper, hand towels and fingerprint recording cards.</w:t>
      </w:r>
      <w:r w:rsidRPr="007F4FA1">
        <w:rPr>
          <w:sz w:val="22"/>
          <w:szCs w:val="22"/>
          <w:lang w:val="id-ID"/>
        </w:rPr>
        <w:t xml:space="preserve">This research is a type of descriptive qualitative research with literature review. Descriptive qualitative research produces data in the form of words or pictures rather than numbers. Qualitative research does not use statistics, but collects data which is analyzed and then interpreted. The characteristics of qualitative research are analyzing data inductively and emphasizing meaning as essential. Literature review is a group of activities related to how to collect library data, record, read, and process research materials. This research is supported by data obtained from the literature in the form of research articles, research journals and textbooks. The data used comes from accredited </w:t>
      </w:r>
      <w:r w:rsidRPr="007F4FA1">
        <w:rPr>
          <w:sz w:val="22"/>
          <w:szCs w:val="22"/>
          <w:lang w:val="id-ID"/>
        </w:rPr>
        <w:lastRenderedPageBreak/>
        <w:t>articles and research journals both nationally and internationally related to the topics studied.</w:t>
      </w:r>
    </w:p>
    <w:p w14:paraId="77224F93" w14:textId="77777777" w:rsidR="00AC7FE9" w:rsidRPr="00AC7FE9" w:rsidRDefault="00AC7FE9" w:rsidP="00AC7FE9">
      <w:pPr>
        <w:spacing w:line="360" w:lineRule="auto"/>
        <w:ind w:leftChars="0" w:left="0" w:firstLineChars="0" w:firstLine="720"/>
        <w:rPr>
          <w:sz w:val="22"/>
          <w:szCs w:val="22"/>
        </w:rPr>
      </w:pPr>
      <w:r w:rsidRPr="00AC7FE9">
        <w:rPr>
          <w:sz w:val="22"/>
          <w:szCs w:val="22"/>
        </w:rPr>
        <w:t>2. Implementation stage</w:t>
      </w:r>
    </w:p>
    <w:p w14:paraId="67D1FC78" w14:textId="77777777" w:rsidR="00AC7FE9" w:rsidRDefault="00AC7FE9" w:rsidP="00AC7FE9">
      <w:pPr>
        <w:spacing w:line="360" w:lineRule="auto"/>
        <w:ind w:leftChars="0" w:left="720" w:firstLineChars="0" w:firstLine="720"/>
        <w:rPr>
          <w:sz w:val="22"/>
          <w:szCs w:val="22"/>
          <w:lang w:val="id-ID"/>
        </w:rPr>
      </w:pPr>
      <w:r w:rsidRPr="00AC7FE9">
        <w:rPr>
          <w:sz w:val="22"/>
          <w:szCs w:val="22"/>
        </w:rPr>
        <w:t>Fingerprints and palm prints are taken while the patient is waiting for a call from the doctor by asking the patient's willingness to have his fingerprints taken. If the patient is willing, fingerprints will be taken immediately in t</w:t>
      </w:r>
      <w:r>
        <w:rPr>
          <w:sz w:val="22"/>
          <w:szCs w:val="22"/>
        </w:rPr>
        <w:t>he room that has been prepared.</w:t>
      </w:r>
    </w:p>
    <w:p w14:paraId="0D6F1887" w14:textId="5487D507" w:rsidR="00AC7FE9" w:rsidRPr="008A68F9" w:rsidRDefault="00AC7FE9" w:rsidP="00AC7FE9">
      <w:pPr>
        <w:pStyle w:val="ListParagraph"/>
        <w:numPr>
          <w:ilvl w:val="0"/>
          <w:numId w:val="2"/>
        </w:numPr>
        <w:spacing w:line="360" w:lineRule="auto"/>
        <w:ind w:leftChars="0" w:firstLineChars="0"/>
        <w:rPr>
          <w:rFonts w:ascii="Arial" w:hAnsi="Arial"/>
        </w:rPr>
      </w:pPr>
      <w:r w:rsidRPr="008A68F9">
        <w:rPr>
          <w:rFonts w:ascii="Arial" w:hAnsi="Arial"/>
        </w:rPr>
        <w:t>Ink on glass plate</w:t>
      </w:r>
    </w:p>
    <w:p w14:paraId="74DC24D3" w14:textId="77777777" w:rsidR="00AC7FE9" w:rsidRPr="008A68F9" w:rsidRDefault="00AC7FE9" w:rsidP="00AC7FE9">
      <w:pPr>
        <w:pStyle w:val="ListParagraph"/>
        <w:spacing w:line="360" w:lineRule="auto"/>
        <w:ind w:leftChars="0" w:left="1800" w:firstLineChars="0" w:firstLine="0"/>
        <w:rPr>
          <w:rFonts w:ascii="Arial" w:hAnsi="Arial"/>
        </w:rPr>
      </w:pPr>
      <w:r w:rsidRPr="008A68F9">
        <w:rPr>
          <w:rFonts w:ascii="Arial" w:hAnsi="Arial"/>
        </w:rPr>
        <w:t>Stencil ink is placed sufficiently on the glass plate, then flattened with a tissue several times so that the ink on the glass plate becomes thin and even.</w:t>
      </w:r>
    </w:p>
    <w:p w14:paraId="40A73440" w14:textId="77777777" w:rsidR="00AC7FE9" w:rsidRPr="008A68F9" w:rsidRDefault="00AC7FE9" w:rsidP="00AC7FE9">
      <w:pPr>
        <w:pStyle w:val="ListParagraph"/>
        <w:numPr>
          <w:ilvl w:val="0"/>
          <w:numId w:val="2"/>
        </w:numPr>
        <w:spacing w:line="360" w:lineRule="auto"/>
        <w:ind w:leftChars="0" w:firstLineChars="0"/>
        <w:rPr>
          <w:rFonts w:ascii="Arial" w:hAnsi="Arial"/>
        </w:rPr>
      </w:pPr>
      <w:r w:rsidRPr="008A68F9">
        <w:rPr>
          <w:rFonts w:ascii="Arial" w:hAnsi="Arial"/>
        </w:rPr>
        <w:t>Fingerprint and palmprint recording</w:t>
      </w:r>
    </w:p>
    <w:p w14:paraId="27AF31BD" w14:textId="77777777" w:rsidR="00AC7FE9" w:rsidRPr="008A68F9" w:rsidRDefault="00AC7FE9" w:rsidP="00AC7FE9">
      <w:pPr>
        <w:pStyle w:val="ListParagraph"/>
        <w:spacing w:line="360" w:lineRule="auto"/>
        <w:ind w:leftChars="0" w:left="1800" w:firstLineChars="0" w:firstLine="0"/>
        <w:jc w:val="both"/>
        <w:rPr>
          <w:rFonts w:ascii="Arial" w:hAnsi="Arial"/>
        </w:rPr>
      </w:pPr>
      <w:r w:rsidRPr="008A68F9">
        <w:rPr>
          <w:rFonts w:ascii="Arial" w:hAnsi="Arial"/>
        </w:rPr>
        <w:t>Before taking fingerprints, first fill in the sequence number, patient name, age and date of collection on the top left of the fingerprint recording card. The two hands where the fingerprints will be recorded are cleaned first with a cloth until dry. If they are dirty, they must first be washed with soap and dried with a cloth (this is done so that the recording is clearly visible and easy to read). In recording fingerprints, paper with a smooth surface is used, in this case HVS folio paper is used. This paper is placed on the side of the table in front of the patient to be fingerprinted. The tip of the person's fingers is then pressed and rolled on the inked glass plate and then rolled over the fingerprint recording card from right to left or vice versa, starting from the first finger (thumb) right to (little finger) right, the same goes for the hand left. Whereas for palm print taking, it is done by pressing the palm of the hand against the inked glass plate, then the inked palm is placed and pressed on the fingerprint recording card.</w:t>
      </w:r>
    </w:p>
    <w:p w14:paraId="190DDDA0" w14:textId="77777777" w:rsidR="008A68F9" w:rsidRDefault="00AC7FE9" w:rsidP="008A68F9">
      <w:pPr>
        <w:pStyle w:val="ListParagraph"/>
        <w:spacing w:line="360" w:lineRule="auto"/>
        <w:ind w:leftChars="0" w:left="1800" w:firstLineChars="0" w:firstLine="0"/>
        <w:jc w:val="both"/>
        <w:rPr>
          <w:rFonts w:ascii="Arial" w:hAnsi="Arial"/>
        </w:rPr>
      </w:pPr>
      <w:r w:rsidRPr="008A68F9">
        <w:rPr>
          <w:rFonts w:ascii="Arial" w:hAnsi="Arial"/>
        </w:rPr>
        <w:t>The above applies equally to the collection of fingerprints and palm prints of the normal group. If the results of the recording are not clear, it must be repeated again until it is clear.</w:t>
      </w:r>
    </w:p>
    <w:p w14:paraId="6F3589CD" w14:textId="7AF6BE48" w:rsidR="008A68F9" w:rsidRPr="008A68F9" w:rsidRDefault="008A68F9" w:rsidP="008A68F9">
      <w:pPr>
        <w:pStyle w:val="ListParagraph"/>
        <w:numPr>
          <w:ilvl w:val="0"/>
          <w:numId w:val="2"/>
        </w:numPr>
        <w:spacing w:line="360" w:lineRule="auto"/>
        <w:ind w:leftChars="0" w:firstLineChars="0"/>
        <w:jc w:val="both"/>
        <w:rPr>
          <w:rFonts w:ascii="Arial" w:hAnsi="Arial"/>
        </w:rPr>
      </w:pPr>
      <w:r w:rsidRPr="008A68F9">
        <w:rPr>
          <w:rFonts w:ascii="Arial" w:hAnsi="Arial"/>
        </w:rPr>
        <w:t>Observation</w:t>
      </w:r>
    </w:p>
    <w:p w14:paraId="73F46851" w14:textId="77777777" w:rsidR="008A68F9" w:rsidRPr="008A68F9" w:rsidRDefault="008A68F9" w:rsidP="008A68F9">
      <w:pPr>
        <w:pStyle w:val="ListParagraph"/>
        <w:spacing w:line="360" w:lineRule="auto"/>
        <w:ind w:leftChars="0" w:left="1800" w:firstLineChars="0" w:firstLine="0"/>
        <w:jc w:val="both"/>
        <w:rPr>
          <w:rFonts w:ascii="Arial" w:hAnsi="Arial"/>
        </w:rPr>
      </w:pPr>
      <w:r w:rsidRPr="008A68F9">
        <w:rPr>
          <w:rFonts w:ascii="Arial" w:hAnsi="Arial"/>
        </w:rPr>
        <w:t>The results of the fingerprint recordings were then taken to the laboratory to be observed using a stereo microscope. Observations were made on:</w:t>
      </w:r>
    </w:p>
    <w:p w14:paraId="0252EC88" w14:textId="77777777" w:rsidR="008A68F9" w:rsidRPr="008A68F9" w:rsidRDefault="008A68F9" w:rsidP="008A68F9">
      <w:pPr>
        <w:pStyle w:val="ListParagraph"/>
        <w:spacing w:line="360" w:lineRule="auto"/>
        <w:ind w:leftChars="0" w:left="1800" w:firstLineChars="0" w:firstLine="0"/>
        <w:rPr>
          <w:rFonts w:ascii="Arial" w:hAnsi="Arial"/>
        </w:rPr>
      </w:pPr>
      <w:r w:rsidRPr="008A68F9">
        <w:rPr>
          <w:rFonts w:ascii="Arial" w:hAnsi="Arial"/>
        </w:rPr>
        <w:t>(1) Fingertip type tendril pattern</w:t>
      </w:r>
    </w:p>
    <w:p w14:paraId="4248CFAF" w14:textId="1F794D08" w:rsidR="008A68F9" w:rsidRPr="008A68F9" w:rsidRDefault="008A68F9" w:rsidP="008A68F9">
      <w:pPr>
        <w:pStyle w:val="ListParagraph"/>
        <w:spacing w:line="360" w:lineRule="auto"/>
        <w:ind w:leftChars="0" w:left="1800" w:firstLineChars="0" w:firstLine="0"/>
        <w:rPr>
          <w:rFonts w:ascii="Arial" w:hAnsi="Arial"/>
        </w:rPr>
      </w:pPr>
      <w:r w:rsidRPr="008A68F9">
        <w:rPr>
          <w:rFonts w:ascii="Arial" w:hAnsi="Arial"/>
        </w:rPr>
        <w:lastRenderedPageBreak/>
        <w:t>The types of tendrils on the fingers that are</w:t>
      </w:r>
      <w:r>
        <w:rPr>
          <w:rFonts w:ascii="Arial" w:hAnsi="Arial"/>
        </w:rPr>
        <w:t xml:space="preserve"> found vary as shown in Figure 1</w:t>
      </w:r>
      <w:r w:rsidRPr="008A68F9">
        <w:rPr>
          <w:rFonts w:ascii="Arial" w:hAnsi="Arial"/>
        </w:rPr>
        <w:t>, which are then classified into three basic patterns, namely Arch, Loop and Whorl.</w:t>
      </w:r>
    </w:p>
    <w:p w14:paraId="7E5441D7" w14:textId="77777777" w:rsidR="008A68F9" w:rsidRPr="008A68F9" w:rsidRDefault="008A68F9" w:rsidP="008A68F9">
      <w:pPr>
        <w:pStyle w:val="ListParagraph"/>
        <w:spacing w:line="360" w:lineRule="auto"/>
        <w:ind w:leftChars="0" w:left="1800" w:firstLineChars="0" w:firstLine="0"/>
        <w:rPr>
          <w:rFonts w:ascii="Arial" w:hAnsi="Arial"/>
        </w:rPr>
      </w:pPr>
    </w:p>
    <w:p w14:paraId="016EE113" w14:textId="77777777" w:rsidR="008A68F9" w:rsidRPr="008A68F9" w:rsidRDefault="008A68F9" w:rsidP="008A68F9">
      <w:pPr>
        <w:pStyle w:val="ListParagraph"/>
        <w:spacing w:line="360" w:lineRule="auto"/>
        <w:ind w:leftChars="0" w:left="1800" w:firstLineChars="0" w:firstLine="0"/>
        <w:rPr>
          <w:rFonts w:ascii="Arial" w:hAnsi="Arial"/>
        </w:rPr>
      </w:pPr>
      <w:r w:rsidRPr="008A68F9">
        <w:rPr>
          <w:rFonts w:ascii="Arial" w:hAnsi="Arial"/>
        </w:rPr>
        <w:t>(2) Total number of tendrils on fingertips</w:t>
      </w:r>
    </w:p>
    <w:p w14:paraId="39BB70AD" w14:textId="15BD5512" w:rsidR="008A68F9" w:rsidRDefault="008A68F9" w:rsidP="008A68F9">
      <w:pPr>
        <w:pStyle w:val="ListParagraph"/>
        <w:spacing w:line="360" w:lineRule="auto"/>
        <w:ind w:leftChars="0" w:left="1800" w:firstLineChars="0" w:firstLine="0"/>
        <w:jc w:val="both"/>
        <w:rPr>
          <w:rFonts w:ascii="Arial" w:hAnsi="Arial"/>
        </w:rPr>
      </w:pPr>
      <w:r w:rsidRPr="008A68F9">
        <w:rPr>
          <w:rFonts w:ascii="Arial" w:hAnsi="Arial"/>
        </w:rPr>
        <w:t>Calculation of the total number of tendrils is done by determining the line drawn from the triradius point to the center of the pattern. In calculating the number of tendrils do not include the triradius point and pattern center. In the Whorl pattern, because there are two triradius points, tendrils are counted for both sides, but the number of tendrils that are taken into account in determining the total number of tendrils is on the side with the most. For loop patterns, because there is only one triradius point, there is only one side to count the number of tendrils, whereas for arch patterns, because there is no triradius point, the number of tendrils is “0”. The total number of tendrils (Total Ridge Count) is the sum of the tendrils of the ten fingers. An example of determining the line in counting tendrils can be seen in Figure 1.</w:t>
      </w:r>
    </w:p>
    <w:p w14:paraId="12A2AF0A" w14:textId="77777777" w:rsidR="008A68F9" w:rsidRDefault="008A68F9" w:rsidP="008A68F9">
      <w:pPr>
        <w:ind w:left="0" w:hanging="2"/>
        <w:rPr>
          <w:lang w:val="id-ID"/>
        </w:rPr>
      </w:pPr>
    </w:p>
    <w:p w14:paraId="0621D1F3" w14:textId="6B324225" w:rsidR="008A68F9" w:rsidRDefault="008A68F9" w:rsidP="008A68F9">
      <w:pPr>
        <w:ind w:left="0" w:hanging="2"/>
        <w:rPr>
          <w:lang w:val="id-ID"/>
        </w:rPr>
      </w:pPr>
      <w:r>
        <w:rPr>
          <w:noProof/>
          <w:sz w:val="20"/>
          <w:lang w:val="id-ID" w:eastAsia="id-ID"/>
        </w:rPr>
        <mc:AlternateContent>
          <mc:Choice Requires="wps">
            <w:drawing>
              <wp:anchor distT="0" distB="0" distL="114300" distR="114300" simplePos="0" relativeHeight="251660288" behindDoc="0" locked="0" layoutInCell="1" allowOverlap="1" wp14:anchorId="32080B94" wp14:editId="5BE45569">
                <wp:simplePos x="0" y="0"/>
                <wp:positionH relativeFrom="column">
                  <wp:posOffset>2891790</wp:posOffset>
                </wp:positionH>
                <wp:positionV relativeFrom="paragraph">
                  <wp:posOffset>1047750</wp:posOffset>
                </wp:positionV>
                <wp:extent cx="1257300" cy="420370"/>
                <wp:effectExtent l="0" t="0" r="19050" b="1778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20370"/>
                        </a:xfrm>
                        <a:prstGeom prst="rect">
                          <a:avLst/>
                        </a:prstGeom>
                        <a:solidFill>
                          <a:srgbClr val="C0C0C0"/>
                        </a:solidFill>
                        <a:ln w="9525">
                          <a:solidFill>
                            <a:srgbClr val="000000"/>
                          </a:solidFill>
                          <a:miter lim="800000"/>
                          <a:headEnd/>
                          <a:tailEnd/>
                        </a:ln>
                      </wps:spPr>
                      <wps:txbx>
                        <w:txbxContent>
                          <w:p w14:paraId="556A597A" w14:textId="77777777" w:rsidR="008A68F9" w:rsidRDefault="008A68F9" w:rsidP="008A68F9">
                            <w:pPr>
                              <w:pStyle w:val="Heading4"/>
                              <w:ind w:left="0" w:hanging="2"/>
                            </w:pPr>
                            <w:r>
                              <w:t>Whorl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227.7pt;margin-top:82.5pt;width:99pt;height:3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" fillcolor="silver">
                <v:textbox>
                  <w:txbxContent>
                    <w:p w14:paraId="556A597A" w14:textId="77777777" w:rsidR="008A68F9" w:rsidRDefault="008A68F9" w:rsidP="008A68F9">
                      <w:pPr>
                        <w:pStyle w:val="Heading4"/>
                        <w:ind w:left="0" w:hanging="2"/>
                      </w:pPr>
                      <w:r>
                        <w:t>Whorl</w:t>
                      </w:r>
                    </w:p>
                  </w:txbxContent>
                </v:textbox>
              </v:rect>
            </w:pict>
          </mc:Fallback>
        </mc:AlternateContent>
      </w:r>
      <w:r>
        <w:rPr>
          <w:noProof/>
          <w:sz w:val="20"/>
          <w:lang w:val="id-ID" w:eastAsia="id-ID"/>
        </w:rPr>
        <mc:AlternateContent>
          <mc:Choice Requires="wps">
            <w:drawing>
              <wp:anchor distT="0" distB="0" distL="114300" distR="114300" simplePos="0" relativeHeight="251659264" behindDoc="0" locked="0" layoutInCell="1" allowOverlap="1" wp14:anchorId="3A3F8618" wp14:editId="02207B3C">
                <wp:simplePos x="0" y="0"/>
                <wp:positionH relativeFrom="column">
                  <wp:posOffset>1472565</wp:posOffset>
                </wp:positionH>
                <wp:positionV relativeFrom="paragraph">
                  <wp:posOffset>1047751</wp:posOffset>
                </wp:positionV>
                <wp:extent cx="1257300" cy="420370"/>
                <wp:effectExtent l="0" t="0" r="19050" b="1778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420370"/>
                        </a:xfrm>
                        <a:prstGeom prst="rect">
                          <a:avLst/>
                        </a:prstGeom>
                        <a:solidFill>
                          <a:srgbClr val="C0C0C0"/>
                        </a:solidFill>
                        <a:ln w="9525">
                          <a:solidFill>
                            <a:srgbClr val="000000"/>
                          </a:solidFill>
                          <a:miter lim="800000"/>
                          <a:headEnd/>
                          <a:tailEnd/>
                        </a:ln>
                      </wps:spPr>
                      <wps:txbx>
                        <w:txbxContent>
                          <w:p w14:paraId="182ADDB2" w14:textId="77777777" w:rsidR="008A68F9" w:rsidRPr="008A68F9" w:rsidRDefault="008A68F9" w:rsidP="008A68F9">
                            <w:pPr>
                              <w:pStyle w:val="Heading4"/>
                              <w:ind w:left="0" w:hanging="2"/>
                              <w:rPr>
                                <w:lang w:val="id-ID"/>
                              </w:rPr>
                            </w:pPr>
                            <w:r>
                              <w:t>Loop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7" style="position:absolute;left:0;text-align:left;margin-left:115.95pt;margin-top:82.5pt;width:99pt;height:3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" fillcolor="silver">
                <v:textbox>
                  <w:txbxContent>
                    <w:p w14:paraId="182ADDB2" w14:textId="77777777" w:rsidR="008A68F9" w:rsidRPr="008A68F9" w:rsidRDefault="008A68F9" w:rsidP="008A68F9">
                      <w:pPr>
                        <w:pStyle w:val="Heading4"/>
                        <w:ind w:left="0" w:hanging="2"/>
                        <w:rPr>
                          <w:lang w:val="id-ID"/>
                        </w:rPr>
                      </w:pPr>
                      <w:r>
                        <w:t>Loop</w:t>
                      </w:r>
                    </w:p>
                  </w:txbxContent>
                </v:textbox>
              </v:rect>
            </w:pict>
          </mc:Fallback>
        </mc:AlternateContent>
      </w:r>
      <w:r>
        <w:rPr>
          <w:lang w:val="id-ID"/>
        </w:rPr>
        <w:t xml:space="preserve">                                              </w:t>
      </w:r>
      <w:r>
        <w:rPr>
          <w:noProof/>
          <w:lang w:val="id-ID" w:eastAsia="id-ID"/>
        </w:rPr>
        <w:drawing>
          <wp:inline distT="0" distB="0" distL="0" distR="0" wp14:anchorId="79B103D4" wp14:editId="478640A5">
            <wp:extent cx="1262380" cy="1371600"/>
            <wp:effectExtent l="0" t="0" r="0" b="0"/>
            <wp:docPr id="5" name="Picture 5" descr="im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mg"/>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62380" cy="1371600"/>
                    </a:xfrm>
                    <a:prstGeom prst="rect">
                      <a:avLst/>
                    </a:prstGeom>
                    <a:noFill/>
                    <a:ln>
                      <a:noFill/>
                    </a:ln>
                  </pic:spPr>
                </pic:pic>
              </a:graphicData>
            </a:graphic>
          </wp:inline>
        </w:drawing>
      </w:r>
      <w:r>
        <w:rPr>
          <w:lang w:val="id-ID"/>
        </w:rPr>
        <w:t xml:space="preserve">     </w:t>
      </w:r>
      <w:r>
        <w:rPr>
          <w:noProof/>
          <w:lang w:val="id-ID" w:eastAsia="id-ID"/>
        </w:rPr>
        <w:drawing>
          <wp:inline distT="0" distB="0" distL="0" distR="0" wp14:anchorId="16ECDEC5" wp14:editId="41613C02">
            <wp:extent cx="1262380" cy="1371600"/>
            <wp:effectExtent l="0" t="0" r="0" b="0"/>
            <wp:docPr id="4" name="Picture 4" descr="Target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Target1"/>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62380" cy="1371600"/>
                    </a:xfrm>
                    <a:prstGeom prst="rect">
                      <a:avLst/>
                    </a:prstGeom>
                    <a:noFill/>
                    <a:ln>
                      <a:noFill/>
                    </a:ln>
                  </pic:spPr>
                </pic:pic>
              </a:graphicData>
            </a:graphic>
          </wp:inline>
        </w:drawing>
      </w:r>
    </w:p>
    <w:p w14:paraId="5871080E" w14:textId="77777777" w:rsidR="00A53354" w:rsidRDefault="00A53354" w:rsidP="00A53354">
      <w:pPr>
        <w:spacing w:line="360" w:lineRule="auto"/>
        <w:ind w:leftChars="0" w:left="0" w:firstLineChars="0" w:hanging="2"/>
        <w:jc w:val="center"/>
        <w:rPr>
          <w:sz w:val="22"/>
          <w:szCs w:val="22"/>
          <w:lang w:val="id-ID"/>
        </w:rPr>
      </w:pPr>
    </w:p>
    <w:p w14:paraId="2BE45334" w14:textId="77777777" w:rsidR="008A68F9" w:rsidRPr="00A53354" w:rsidRDefault="008A68F9" w:rsidP="00A53354">
      <w:pPr>
        <w:spacing w:line="360" w:lineRule="auto"/>
        <w:ind w:leftChars="0" w:left="0" w:firstLineChars="0" w:hanging="2"/>
        <w:jc w:val="center"/>
        <w:rPr>
          <w:sz w:val="22"/>
          <w:szCs w:val="22"/>
        </w:rPr>
      </w:pPr>
      <w:r w:rsidRPr="00A53354">
        <w:rPr>
          <w:sz w:val="22"/>
          <w:szCs w:val="22"/>
        </w:rPr>
        <w:t>Figure 7. How to determine the line in vine counting</w:t>
      </w:r>
    </w:p>
    <w:p w14:paraId="7158C5A8" w14:textId="77777777" w:rsidR="008A68F9" w:rsidRPr="00A53354" w:rsidRDefault="008A68F9" w:rsidP="00A53354">
      <w:pPr>
        <w:pStyle w:val="ListParagraph"/>
        <w:spacing w:line="360" w:lineRule="auto"/>
        <w:ind w:leftChars="0" w:left="1800" w:firstLineChars="0" w:firstLine="0"/>
        <w:jc w:val="both"/>
        <w:rPr>
          <w:rFonts w:ascii="Arial" w:hAnsi="Arial"/>
        </w:rPr>
      </w:pPr>
      <w:r w:rsidRPr="00A53354">
        <w:rPr>
          <w:rFonts w:ascii="Arial" w:hAnsi="Arial"/>
        </w:rPr>
        <w:t>(3) Angle atd</w:t>
      </w:r>
    </w:p>
    <w:p w14:paraId="75A3C114" w14:textId="08E04F15" w:rsidR="008A68F9" w:rsidRPr="00A53354" w:rsidRDefault="008A68F9" w:rsidP="00A53354">
      <w:pPr>
        <w:pStyle w:val="ListParagraph"/>
        <w:spacing w:line="360" w:lineRule="auto"/>
        <w:ind w:leftChars="0" w:left="1800" w:firstLineChars="0" w:firstLine="0"/>
        <w:jc w:val="both"/>
        <w:rPr>
          <w:rFonts w:ascii="Arial" w:hAnsi="Arial"/>
        </w:rPr>
      </w:pPr>
      <w:r w:rsidRPr="00A53354">
        <w:rPr>
          <w:rFonts w:ascii="Arial" w:hAnsi="Arial"/>
        </w:rPr>
        <w:t>The angle atd is the angle formed between point a, point t a</w:t>
      </w:r>
      <w:r w:rsidR="00A53354" w:rsidRPr="00A53354">
        <w:rPr>
          <w:rFonts w:ascii="Arial" w:hAnsi="Arial"/>
        </w:rPr>
        <w:t>nd point d, as shown in Figure 1</w:t>
      </w:r>
      <w:r w:rsidRPr="00A53354">
        <w:rPr>
          <w:rFonts w:ascii="Arial" w:hAnsi="Arial"/>
        </w:rPr>
        <w:t>. The angle atd is made by connecting the triradius a, triradius t and triradius d points. Sometimes there are palms that have more than one t point, for such a case the t point is usually taken which is lower on the palm (http.www// google.com, 19/12/ 2002)</w:t>
      </w:r>
    </w:p>
    <w:p w14:paraId="263310A2" w14:textId="77777777" w:rsidR="008A68F9" w:rsidRPr="00A53354" w:rsidRDefault="008A68F9" w:rsidP="008A68F9">
      <w:pPr>
        <w:pStyle w:val="ListParagraph"/>
        <w:spacing w:line="360" w:lineRule="auto"/>
        <w:ind w:leftChars="0" w:left="1800" w:firstLineChars="0" w:firstLine="0"/>
        <w:rPr>
          <w:rFonts w:ascii="Arial" w:hAnsi="Arial"/>
        </w:rPr>
      </w:pPr>
      <w:r w:rsidRPr="00A53354">
        <w:rPr>
          <w:rFonts w:ascii="Arial" w:hAnsi="Arial"/>
        </w:rPr>
        <w:t>(4) Type of pattern on the palm</w:t>
      </w:r>
    </w:p>
    <w:p w14:paraId="71F317D0" w14:textId="26424C2C" w:rsidR="008A68F9" w:rsidRDefault="008A68F9" w:rsidP="008A68F9">
      <w:pPr>
        <w:pStyle w:val="ListParagraph"/>
        <w:spacing w:line="360" w:lineRule="auto"/>
        <w:ind w:leftChars="0" w:left="1800" w:firstLineChars="0" w:firstLine="0"/>
        <w:jc w:val="both"/>
        <w:rPr>
          <w:rFonts w:ascii="Arial" w:hAnsi="Arial"/>
        </w:rPr>
      </w:pPr>
      <w:r w:rsidRPr="00A53354">
        <w:rPr>
          <w:rFonts w:ascii="Arial" w:hAnsi="Arial"/>
        </w:rPr>
        <w:t>On the palms, patterns can be found in the thenar, hypothenar and interdigital areas, as shown</w:t>
      </w:r>
      <w:r w:rsidR="00A53354" w:rsidRPr="00A53354">
        <w:rPr>
          <w:rFonts w:ascii="Arial" w:hAnsi="Arial"/>
        </w:rPr>
        <w:t xml:space="preserve"> in Figure 1</w:t>
      </w:r>
      <w:r w:rsidRPr="00A53354">
        <w:rPr>
          <w:rFonts w:ascii="Arial" w:hAnsi="Arial"/>
        </w:rPr>
        <w:t>.</w:t>
      </w:r>
    </w:p>
    <w:p w14:paraId="2AE1C0FA" w14:textId="7DA66950" w:rsidR="00A53354" w:rsidRPr="00E0500F" w:rsidRDefault="00A53354" w:rsidP="00A53354">
      <w:pPr>
        <w:pStyle w:val="Heading1"/>
        <w:spacing w:line="360" w:lineRule="auto"/>
        <w:ind w:left="0" w:hanging="2"/>
        <w:rPr>
          <w:sz w:val="22"/>
          <w:szCs w:val="22"/>
          <w:lang w:val="id-ID"/>
        </w:rPr>
      </w:pPr>
      <w:r>
        <w:rPr>
          <w:sz w:val="22"/>
          <w:szCs w:val="22"/>
          <w:lang w:val="id-ID"/>
        </w:rPr>
        <w:lastRenderedPageBreak/>
        <w:t>7</w:t>
      </w:r>
      <w:r>
        <w:rPr>
          <w:sz w:val="22"/>
          <w:szCs w:val="22"/>
        </w:rPr>
        <w:t xml:space="preserve">  </w:t>
      </w:r>
      <w:r>
        <w:rPr>
          <w:sz w:val="22"/>
          <w:szCs w:val="22"/>
          <w:lang w:val="id-ID"/>
        </w:rPr>
        <w:t>DATA TYPES</w:t>
      </w:r>
    </w:p>
    <w:p w14:paraId="19C04463" w14:textId="0A57CF19" w:rsidR="00A53354" w:rsidRDefault="00A53354" w:rsidP="00A53354">
      <w:pPr>
        <w:tabs>
          <w:tab w:val="left" w:pos="709"/>
          <w:tab w:val="left" w:pos="990"/>
        </w:tabs>
        <w:spacing w:line="360" w:lineRule="auto"/>
        <w:ind w:left="0" w:hanging="2"/>
        <w:rPr>
          <w:sz w:val="22"/>
          <w:szCs w:val="22"/>
          <w:lang w:val="id-ID" w:bidi="en-US"/>
        </w:rPr>
      </w:pPr>
      <w:r>
        <w:rPr>
          <w:sz w:val="22"/>
          <w:szCs w:val="22"/>
          <w:lang w:val="id-ID" w:bidi="en-US"/>
        </w:rPr>
        <w:tab/>
      </w:r>
      <w:r>
        <w:rPr>
          <w:sz w:val="22"/>
          <w:szCs w:val="22"/>
          <w:lang w:val="id-ID" w:bidi="en-US"/>
        </w:rPr>
        <w:tab/>
      </w:r>
      <w:r w:rsidRPr="00A53354">
        <w:rPr>
          <w:sz w:val="22"/>
          <w:szCs w:val="22"/>
          <w:lang w:val="id-ID" w:bidi="en-US"/>
        </w:rPr>
        <w:t>The type of data in this study is primary data, namely data obtained directly from observing fingerprints and palm prints which include patterns on the fingertips, number of tendrils on the fingertips, the angle atd on the palms and the distribution of patterns on the palms.</w:t>
      </w:r>
    </w:p>
    <w:p w14:paraId="23D81577" w14:textId="77777777" w:rsidR="00A53354" w:rsidRDefault="00A53354" w:rsidP="00A53354">
      <w:pPr>
        <w:tabs>
          <w:tab w:val="left" w:pos="709"/>
          <w:tab w:val="left" w:pos="990"/>
        </w:tabs>
        <w:spacing w:line="360" w:lineRule="auto"/>
        <w:ind w:left="0" w:hanging="2"/>
        <w:rPr>
          <w:sz w:val="22"/>
          <w:szCs w:val="22"/>
          <w:lang w:val="id-ID" w:bidi="en-US"/>
        </w:rPr>
      </w:pPr>
    </w:p>
    <w:p w14:paraId="59757E6D" w14:textId="342CA810" w:rsidR="00A53354" w:rsidRPr="00E0500F" w:rsidRDefault="00A53354" w:rsidP="00A53354">
      <w:pPr>
        <w:pStyle w:val="Heading1"/>
        <w:spacing w:line="360" w:lineRule="auto"/>
        <w:ind w:left="0" w:hanging="2"/>
        <w:rPr>
          <w:sz w:val="22"/>
          <w:szCs w:val="22"/>
          <w:lang w:val="id-ID"/>
        </w:rPr>
      </w:pPr>
      <w:r>
        <w:rPr>
          <w:sz w:val="22"/>
          <w:szCs w:val="22"/>
          <w:lang w:val="id-ID"/>
        </w:rPr>
        <w:t>8</w:t>
      </w:r>
      <w:r>
        <w:rPr>
          <w:sz w:val="22"/>
          <w:szCs w:val="22"/>
        </w:rPr>
        <w:t xml:space="preserve">  </w:t>
      </w:r>
      <w:r>
        <w:rPr>
          <w:sz w:val="22"/>
          <w:szCs w:val="22"/>
          <w:lang w:val="id-ID"/>
        </w:rPr>
        <w:t>DATA ANALYSIS TECHNIQUES</w:t>
      </w:r>
    </w:p>
    <w:p w14:paraId="31B50557" w14:textId="24B8C0BC" w:rsidR="00A53354" w:rsidRDefault="00A53354" w:rsidP="00A53354">
      <w:pPr>
        <w:tabs>
          <w:tab w:val="left" w:pos="709"/>
          <w:tab w:val="left" w:pos="990"/>
        </w:tabs>
        <w:spacing w:line="360" w:lineRule="auto"/>
        <w:ind w:left="0" w:hanging="2"/>
        <w:rPr>
          <w:sz w:val="22"/>
          <w:szCs w:val="22"/>
          <w:lang w:val="id-ID" w:bidi="en-US"/>
        </w:rPr>
      </w:pPr>
      <w:r>
        <w:rPr>
          <w:sz w:val="22"/>
          <w:szCs w:val="22"/>
          <w:lang w:val="id-ID" w:bidi="en-US"/>
        </w:rPr>
        <w:tab/>
      </w:r>
      <w:r>
        <w:rPr>
          <w:sz w:val="22"/>
          <w:szCs w:val="22"/>
          <w:lang w:val="id-ID" w:bidi="en-US"/>
        </w:rPr>
        <w:tab/>
      </w:r>
      <w:r w:rsidRPr="00A53354">
        <w:rPr>
          <w:sz w:val="22"/>
          <w:szCs w:val="22"/>
          <w:lang w:val="id-ID" w:bidi="en-US"/>
        </w:rPr>
        <w:t>After making observations, then the data were analyzed statistically. For the frequency of patterns on the fingertips analyzed by the Chi-Square suitability test without the a priori hypothesis (Schefler, 1987, p. 113) with the formula</w:t>
      </w:r>
      <w:r>
        <w:rPr>
          <w:sz w:val="22"/>
          <w:szCs w:val="22"/>
          <w:lang w:val="id-ID" w:bidi="en-US"/>
        </w:rPr>
        <w:t>:</w:t>
      </w:r>
    </w:p>
    <w:p w14:paraId="0482FA81" w14:textId="7C015A01" w:rsidR="00A53354" w:rsidRDefault="00A53354" w:rsidP="00A53354">
      <w:pPr>
        <w:tabs>
          <w:tab w:val="left" w:pos="709"/>
          <w:tab w:val="left" w:pos="990"/>
        </w:tabs>
        <w:spacing w:line="360" w:lineRule="auto"/>
        <w:ind w:left="0" w:hanging="2"/>
        <w:jc w:val="center"/>
        <w:rPr>
          <w:sz w:val="22"/>
          <w:szCs w:val="22"/>
          <w:lang w:val="id-ID" w:bidi="en-US"/>
        </w:rPr>
      </w:pPr>
      <w:r>
        <w:rPr>
          <w:position w:val="-24"/>
          <w:lang w:val="id-ID"/>
        </w:rPr>
        <w:object w:dxaOrig="1680" w:dyaOrig="680" w14:anchorId="2FD0E581">
          <v:shape id="_x0000_i1026" type="#_x0000_t75" style="width:84pt;height:33.75pt" o:ole="">
            <v:imagedata r:id="rId15" o:title=""/>
          </v:shape>
          <o:OLEObject Type="Embed" ProgID="Equation.3" ShapeID="_x0000_i1026" DrawAspect="Content" ObjectID="_1733434690" r:id="rId16"/>
        </w:object>
      </w:r>
    </w:p>
    <w:p w14:paraId="42BD7074" w14:textId="77777777" w:rsidR="00A53354" w:rsidRPr="00A53354" w:rsidRDefault="00A53354" w:rsidP="00A53354">
      <w:pPr>
        <w:spacing w:line="360" w:lineRule="auto"/>
        <w:ind w:leftChars="0" w:firstLineChars="0"/>
        <w:rPr>
          <w:sz w:val="22"/>
          <w:szCs w:val="22"/>
          <w:lang w:val="id-ID"/>
        </w:rPr>
      </w:pPr>
      <w:r w:rsidRPr="00A53354">
        <w:rPr>
          <w:sz w:val="22"/>
          <w:szCs w:val="22"/>
          <w:lang w:val="id-ID"/>
        </w:rPr>
        <w:t>Information:</w:t>
      </w:r>
    </w:p>
    <w:p w14:paraId="788FFC20" w14:textId="77777777" w:rsidR="00A53354" w:rsidRPr="00A53354" w:rsidRDefault="00A53354" w:rsidP="00A53354">
      <w:pPr>
        <w:spacing w:line="360" w:lineRule="auto"/>
        <w:ind w:leftChars="0" w:firstLineChars="0"/>
        <w:rPr>
          <w:sz w:val="22"/>
          <w:szCs w:val="22"/>
          <w:lang w:val="id-ID"/>
        </w:rPr>
      </w:pPr>
      <w:r w:rsidRPr="00A53354">
        <w:rPr>
          <w:sz w:val="22"/>
          <w:szCs w:val="22"/>
          <w:lang w:val="id-ID"/>
        </w:rPr>
        <w:t>O= Observed (observed frequency)</w:t>
      </w:r>
    </w:p>
    <w:p w14:paraId="46C84206" w14:textId="77777777" w:rsidR="00A53354" w:rsidRPr="00A53354" w:rsidRDefault="00A53354" w:rsidP="00A53354">
      <w:pPr>
        <w:spacing w:line="360" w:lineRule="auto"/>
        <w:ind w:leftChars="0" w:firstLineChars="0"/>
        <w:rPr>
          <w:sz w:val="22"/>
          <w:szCs w:val="22"/>
          <w:lang w:val="id-ID"/>
        </w:rPr>
      </w:pPr>
      <w:r w:rsidRPr="00A53354">
        <w:rPr>
          <w:sz w:val="22"/>
          <w:szCs w:val="22"/>
          <w:lang w:val="id-ID"/>
        </w:rPr>
        <w:t>E = Expected (expected frequency)</w:t>
      </w:r>
    </w:p>
    <w:p w14:paraId="3EAFCC8C" w14:textId="7AE16DAC" w:rsidR="00A53354" w:rsidRDefault="00A53354" w:rsidP="00A53354">
      <w:pPr>
        <w:spacing w:line="360" w:lineRule="auto"/>
        <w:ind w:leftChars="0" w:left="0" w:firstLineChars="0" w:firstLine="720"/>
        <w:rPr>
          <w:sz w:val="22"/>
          <w:szCs w:val="22"/>
          <w:lang w:val="id-ID"/>
        </w:rPr>
      </w:pPr>
      <w:r w:rsidRPr="00A53354">
        <w:rPr>
          <w:sz w:val="22"/>
          <w:szCs w:val="22"/>
          <w:lang w:val="id-ID"/>
        </w:rPr>
        <w:t>If the calculated value</w:t>
      </w:r>
      <w:r>
        <w:rPr>
          <w:sz w:val="22"/>
          <w:szCs w:val="22"/>
          <w:lang w:val="id-ID"/>
        </w:rPr>
        <w:t xml:space="preserve"> x</w:t>
      </w:r>
      <w:r>
        <w:rPr>
          <w:sz w:val="22"/>
          <w:szCs w:val="22"/>
          <w:vertAlign w:val="superscript"/>
          <w:lang w:val="id-ID"/>
        </w:rPr>
        <w:t>2</w:t>
      </w:r>
      <w:r w:rsidRPr="00A53354">
        <w:rPr>
          <w:sz w:val="22"/>
          <w:szCs w:val="22"/>
          <w:lang w:val="id-ID"/>
        </w:rPr>
        <w:t xml:space="preserve"> &gt; </w:t>
      </w:r>
      <w:r>
        <w:rPr>
          <w:sz w:val="22"/>
          <w:szCs w:val="22"/>
          <w:lang w:val="id-ID"/>
        </w:rPr>
        <w:t>x</w:t>
      </w:r>
      <w:r>
        <w:rPr>
          <w:sz w:val="22"/>
          <w:szCs w:val="22"/>
          <w:vertAlign w:val="superscript"/>
          <w:lang w:val="id-ID"/>
        </w:rPr>
        <w:t xml:space="preserve">2 </w:t>
      </w:r>
      <w:r w:rsidRPr="00A53354">
        <w:rPr>
          <w:sz w:val="22"/>
          <w:szCs w:val="22"/>
          <w:lang w:val="id-ID"/>
        </w:rPr>
        <w:t>p table is 0.05 then the difference is not significant, if the count</w:t>
      </w:r>
      <w:r>
        <w:rPr>
          <w:sz w:val="22"/>
          <w:szCs w:val="22"/>
          <w:lang w:val="id-ID"/>
        </w:rPr>
        <w:t xml:space="preserve"> x</w:t>
      </w:r>
      <w:r>
        <w:rPr>
          <w:sz w:val="22"/>
          <w:szCs w:val="22"/>
          <w:vertAlign w:val="superscript"/>
          <w:lang w:val="id-ID"/>
        </w:rPr>
        <w:t>2</w:t>
      </w:r>
      <w:r w:rsidRPr="00A53354">
        <w:rPr>
          <w:sz w:val="22"/>
          <w:szCs w:val="22"/>
          <w:lang w:val="id-ID"/>
        </w:rPr>
        <w:t xml:space="preserve"> &lt; </w:t>
      </w:r>
      <w:r>
        <w:rPr>
          <w:sz w:val="22"/>
          <w:szCs w:val="22"/>
          <w:lang w:val="id-ID"/>
        </w:rPr>
        <w:t>x</w:t>
      </w:r>
      <w:r>
        <w:rPr>
          <w:sz w:val="22"/>
          <w:szCs w:val="22"/>
          <w:vertAlign w:val="superscript"/>
          <w:lang w:val="id-ID"/>
        </w:rPr>
        <w:t xml:space="preserve">2 </w:t>
      </w:r>
      <w:r w:rsidRPr="00A53354">
        <w:rPr>
          <w:sz w:val="22"/>
          <w:szCs w:val="22"/>
          <w:lang w:val="id-ID"/>
        </w:rPr>
        <w:t>p table 0.05 and &gt;</w:t>
      </w:r>
      <w:r>
        <w:rPr>
          <w:sz w:val="22"/>
          <w:szCs w:val="22"/>
          <w:lang w:val="id-ID"/>
        </w:rPr>
        <w:t xml:space="preserve"> x</w:t>
      </w:r>
      <w:r>
        <w:rPr>
          <w:sz w:val="22"/>
          <w:szCs w:val="22"/>
          <w:vertAlign w:val="superscript"/>
          <w:lang w:val="id-ID"/>
        </w:rPr>
        <w:t>2</w:t>
      </w:r>
      <w:r w:rsidRPr="00A53354">
        <w:rPr>
          <w:sz w:val="22"/>
          <w:szCs w:val="22"/>
          <w:lang w:val="id-ID"/>
        </w:rPr>
        <w:t xml:space="preserve"> p table 0.01 then it is stated to be significantly different and if the count </w:t>
      </w:r>
      <w:r>
        <w:rPr>
          <w:sz w:val="22"/>
          <w:szCs w:val="22"/>
          <w:lang w:val="id-ID"/>
        </w:rPr>
        <w:t>x</w:t>
      </w:r>
      <w:r>
        <w:rPr>
          <w:sz w:val="22"/>
          <w:szCs w:val="22"/>
          <w:vertAlign w:val="superscript"/>
          <w:lang w:val="id-ID"/>
        </w:rPr>
        <w:t xml:space="preserve">2 </w:t>
      </w:r>
      <w:r w:rsidRPr="00A53354">
        <w:rPr>
          <w:sz w:val="22"/>
          <w:szCs w:val="22"/>
          <w:lang w:val="id-ID"/>
        </w:rPr>
        <w:t>&lt;</w:t>
      </w:r>
      <w:r>
        <w:rPr>
          <w:sz w:val="22"/>
          <w:szCs w:val="22"/>
          <w:lang w:val="id-ID"/>
        </w:rPr>
        <w:t xml:space="preserve"> x</w:t>
      </w:r>
      <w:r>
        <w:rPr>
          <w:sz w:val="22"/>
          <w:szCs w:val="22"/>
          <w:vertAlign w:val="superscript"/>
          <w:lang w:val="id-ID"/>
        </w:rPr>
        <w:t xml:space="preserve">2 </w:t>
      </w:r>
      <w:r w:rsidRPr="00A53354">
        <w:rPr>
          <w:sz w:val="22"/>
          <w:szCs w:val="22"/>
          <w:lang w:val="id-ID"/>
        </w:rPr>
        <w:t>p table is 0.01 then it is stated to be very significantly different (Hadi , 1981, p. 125). Then for the number of tendrils and angles atd analyzed by Student's t test, with the formula</w:t>
      </w:r>
      <w:r>
        <w:rPr>
          <w:sz w:val="22"/>
          <w:szCs w:val="22"/>
          <w:lang w:val="id-ID"/>
        </w:rPr>
        <w:t xml:space="preserve"> </w:t>
      </w:r>
      <w:r w:rsidRPr="00A53354">
        <w:rPr>
          <w:sz w:val="22"/>
          <w:szCs w:val="22"/>
          <w:lang w:val="id-ID"/>
        </w:rPr>
        <w:t>(Sudjana, 1996, p. 241)</w:t>
      </w:r>
      <w:r>
        <w:rPr>
          <w:sz w:val="22"/>
          <w:szCs w:val="22"/>
          <w:lang w:val="id-ID"/>
        </w:rPr>
        <w:t>:</w:t>
      </w:r>
    </w:p>
    <w:p w14:paraId="3CED8741" w14:textId="3ED1FE53" w:rsidR="00A53354" w:rsidRDefault="00A53354" w:rsidP="00A53354">
      <w:pPr>
        <w:spacing w:line="360" w:lineRule="auto"/>
        <w:ind w:leftChars="0" w:left="0" w:firstLineChars="0" w:firstLine="720"/>
        <w:rPr>
          <w:lang w:val="id-ID"/>
        </w:rPr>
      </w:pPr>
      <w:r>
        <w:rPr>
          <w:position w:val="-38"/>
          <w:lang w:val="id-ID"/>
        </w:rPr>
        <w:object w:dxaOrig="2520" w:dyaOrig="820" w14:anchorId="4BBA22B3">
          <v:shape id="_x0000_i1027" type="#_x0000_t75" style="width:126pt;height:41.25pt" o:ole="">
            <v:imagedata r:id="rId17" o:title=""/>
          </v:shape>
          <o:OLEObject Type="Embed" ProgID="Equation.3" ShapeID="_x0000_i1027" DrawAspect="Content" ObjectID="_1733434691" r:id="rId18"/>
        </w:object>
      </w:r>
    </w:p>
    <w:p w14:paraId="4E3F3331" w14:textId="1DB0D5D4" w:rsidR="00A53354" w:rsidRDefault="00A53354" w:rsidP="00A53354">
      <w:pPr>
        <w:spacing w:line="360" w:lineRule="auto"/>
        <w:ind w:leftChars="0" w:left="0" w:firstLineChars="0" w:firstLine="720"/>
        <w:rPr>
          <w:sz w:val="22"/>
          <w:szCs w:val="22"/>
          <w:lang w:val="id-ID"/>
        </w:rPr>
      </w:pPr>
      <w:r w:rsidRPr="00A53354">
        <w:rPr>
          <w:sz w:val="22"/>
          <w:szCs w:val="22"/>
          <w:lang w:val="id-ID"/>
        </w:rPr>
        <w:t>, with t' table</w:t>
      </w:r>
    </w:p>
    <w:p w14:paraId="2407EC60" w14:textId="0B26DF1C" w:rsidR="00A53354" w:rsidRDefault="00A53354" w:rsidP="00A53354">
      <w:pPr>
        <w:spacing w:line="360" w:lineRule="auto"/>
        <w:ind w:leftChars="0" w:left="0" w:firstLineChars="0" w:firstLine="720"/>
        <w:rPr>
          <w:lang w:val="id-ID"/>
        </w:rPr>
      </w:pPr>
      <w:r>
        <w:rPr>
          <w:position w:val="-60"/>
          <w:lang w:val="id-ID"/>
        </w:rPr>
        <w:object w:dxaOrig="1340" w:dyaOrig="1380" w14:anchorId="2030CCA0">
          <v:shape id="_x0000_i1028" type="#_x0000_t75" style="width:66.75pt;height:69pt" o:ole="">
            <v:imagedata r:id="rId19" o:title=""/>
          </v:shape>
          <o:OLEObject Type="Embed" ProgID="Equation.3" ShapeID="_x0000_i1028" DrawAspect="Content" ObjectID="_1733434692" r:id="rId20"/>
        </w:object>
      </w:r>
    </w:p>
    <w:p w14:paraId="34AD4E54" w14:textId="65227945" w:rsidR="00A53354" w:rsidRDefault="00A53354" w:rsidP="00A53354">
      <w:pPr>
        <w:spacing w:line="360" w:lineRule="auto"/>
        <w:ind w:leftChars="0" w:left="0" w:firstLineChars="0" w:firstLine="720"/>
        <w:rPr>
          <w:sz w:val="22"/>
          <w:szCs w:val="22"/>
          <w:lang w:val="id-ID"/>
        </w:rPr>
      </w:pPr>
      <w:r w:rsidRPr="00A53354">
        <w:rPr>
          <w:sz w:val="22"/>
          <w:szCs w:val="22"/>
          <w:lang w:val="id-ID"/>
        </w:rPr>
        <w:t>If t' table &lt; t' arithmetic &lt; t' table then ho is declared accepted.</w:t>
      </w:r>
    </w:p>
    <w:p w14:paraId="0975AC6C" w14:textId="77777777" w:rsidR="00A53354" w:rsidRPr="00A53354" w:rsidRDefault="00A53354" w:rsidP="00A53354">
      <w:pPr>
        <w:spacing w:line="360" w:lineRule="auto"/>
        <w:ind w:leftChars="0" w:firstLineChars="0" w:firstLine="720"/>
        <w:rPr>
          <w:sz w:val="22"/>
          <w:szCs w:val="22"/>
          <w:lang w:val="id-ID"/>
        </w:rPr>
      </w:pPr>
      <w:r w:rsidRPr="00A53354">
        <w:rPr>
          <w:sz w:val="22"/>
          <w:szCs w:val="22"/>
          <w:lang w:val="id-ID"/>
        </w:rPr>
        <w:t>Information :</w:t>
      </w:r>
    </w:p>
    <w:p w14:paraId="02645426" w14:textId="16528F23" w:rsidR="00A53354" w:rsidRPr="00A53354" w:rsidRDefault="00A53354" w:rsidP="00A53354">
      <w:pPr>
        <w:spacing w:line="360" w:lineRule="auto"/>
        <w:ind w:leftChars="0" w:firstLineChars="0" w:firstLine="720"/>
        <w:rPr>
          <w:sz w:val="22"/>
          <w:szCs w:val="22"/>
          <w:lang w:val="id-ID"/>
        </w:rPr>
      </w:pPr>
      <w:r w:rsidRPr="00A53354">
        <w:rPr>
          <w:sz w:val="22"/>
          <w:szCs w:val="22"/>
          <w:lang w:val="id-ID"/>
        </w:rPr>
        <w:t xml:space="preserve"> </w:t>
      </w:r>
      <w:r>
        <w:rPr>
          <w:position w:val="-10"/>
          <w:lang w:val="id-ID"/>
        </w:rPr>
        <w:object w:dxaOrig="260" w:dyaOrig="380" w14:anchorId="75032FED">
          <v:shape id="_x0000_i1029" type="#_x0000_t75" style="width:12.75pt;height:18.75pt" o:ole="">
            <v:imagedata r:id="rId21" o:title=""/>
          </v:shape>
          <o:OLEObject Type="Embed" ProgID="Equation.3" ShapeID="_x0000_i1029" DrawAspect="Content" ObjectID="_1733434693" r:id="rId22"/>
        </w:object>
      </w:r>
      <w:r w:rsidRPr="00A53354">
        <w:rPr>
          <w:sz w:val="22"/>
          <w:szCs w:val="22"/>
          <w:lang w:val="id-ID"/>
        </w:rPr>
        <w:t xml:space="preserve"> = average (sufferers of hypertension)</w:t>
      </w:r>
    </w:p>
    <w:p w14:paraId="5DFCF006" w14:textId="5BC7EB8B" w:rsidR="00A53354" w:rsidRPr="00A53354" w:rsidRDefault="00A53354" w:rsidP="00A53354">
      <w:pPr>
        <w:spacing w:line="360" w:lineRule="auto"/>
        <w:ind w:leftChars="0" w:firstLineChars="0" w:firstLine="720"/>
        <w:rPr>
          <w:sz w:val="22"/>
          <w:szCs w:val="22"/>
          <w:lang w:val="id-ID"/>
        </w:rPr>
      </w:pPr>
      <w:r w:rsidRPr="00A53354">
        <w:rPr>
          <w:sz w:val="22"/>
          <w:szCs w:val="22"/>
          <w:lang w:val="id-ID"/>
        </w:rPr>
        <w:t xml:space="preserve"> </w:t>
      </w:r>
      <w:r>
        <w:rPr>
          <w:position w:val="-10"/>
          <w:lang w:val="id-ID"/>
        </w:rPr>
        <w:object w:dxaOrig="279" w:dyaOrig="380" w14:anchorId="34A5E827">
          <v:shape id="_x0000_i1030" type="#_x0000_t75" style="width:14.25pt;height:18.75pt" o:ole="">
            <v:imagedata r:id="rId23" o:title=""/>
          </v:shape>
          <o:OLEObject Type="Embed" ProgID="Equation.3" ShapeID="_x0000_i1030" DrawAspect="Content" ObjectID="_1733434694" r:id="rId24"/>
        </w:object>
      </w:r>
      <w:r w:rsidRPr="00A53354">
        <w:rPr>
          <w:sz w:val="22"/>
          <w:szCs w:val="22"/>
          <w:lang w:val="id-ID"/>
        </w:rPr>
        <w:t xml:space="preserve"> = average (normal group)</w:t>
      </w:r>
    </w:p>
    <w:p w14:paraId="4B90F531" w14:textId="77777777" w:rsidR="00A53354" w:rsidRPr="00A53354" w:rsidRDefault="00A53354" w:rsidP="00A53354">
      <w:pPr>
        <w:spacing w:line="360" w:lineRule="auto"/>
        <w:ind w:leftChars="0" w:firstLineChars="0" w:firstLine="720"/>
        <w:rPr>
          <w:sz w:val="22"/>
          <w:szCs w:val="22"/>
          <w:lang w:val="id-ID"/>
        </w:rPr>
      </w:pPr>
      <w:r w:rsidRPr="00A53354">
        <w:rPr>
          <w:sz w:val="22"/>
          <w:szCs w:val="22"/>
          <w:lang w:val="id-ID"/>
        </w:rPr>
        <w:lastRenderedPageBreak/>
        <w:t>s1 = standard deviation of the hypertension group</w:t>
      </w:r>
    </w:p>
    <w:p w14:paraId="131B2F92" w14:textId="77777777" w:rsidR="00A53354" w:rsidRPr="00A53354" w:rsidRDefault="00A53354" w:rsidP="00A53354">
      <w:pPr>
        <w:spacing w:line="360" w:lineRule="auto"/>
        <w:ind w:leftChars="0" w:firstLineChars="0" w:firstLine="720"/>
        <w:rPr>
          <w:sz w:val="22"/>
          <w:szCs w:val="22"/>
          <w:lang w:val="id-ID"/>
        </w:rPr>
      </w:pPr>
      <w:r w:rsidRPr="00A53354">
        <w:rPr>
          <w:sz w:val="22"/>
          <w:szCs w:val="22"/>
          <w:lang w:val="id-ID"/>
        </w:rPr>
        <w:t>s2 = Standard deviation of the normal group</w:t>
      </w:r>
    </w:p>
    <w:p w14:paraId="14FCB48E" w14:textId="77777777" w:rsidR="00A53354" w:rsidRPr="00A53354" w:rsidRDefault="00A53354" w:rsidP="00A53354">
      <w:pPr>
        <w:spacing w:line="360" w:lineRule="auto"/>
        <w:ind w:leftChars="0" w:firstLineChars="0" w:firstLine="720"/>
        <w:rPr>
          <w:sz w:val="22"/>
          <w:szCs w:val="22"/>
          <w:lang w:val="id-ID"/>
        </w:rPr>
      </w:pPr>
      <w:r w:rsidRPr="00A53354">
        <w:rPr>
          <w:sz w:val="22"/>
          <w:szCs w:val="22"/>
          <w:lang w:val="id-ID"/>
        </w:rPr>
        <w:t>n1 = Number of samples with hypertension</w:t>
      </w:r>
    </w:p>
    <w:p w14:paraId="7155098D" w14:textId="3DA76E1F" w:rsidR="00A53354" w:rsidRDefault="00A53354" w:rsidP="00A53354">
      <w:pPr>
        <w:spacing w:line="360" w:lineRule="auto"/>
        <w:ind w:leftChars="0" w:left="0" w:firstLineChars="0" w:firstLine="720"/>
        <w:rPr>
          <w:sz w:val="22"/>
          <w:szCs w:val="22"/>
          <w:lang w:val="id-ID"/>
        </w:rPr>
      </w:pPr>
      <w:r w:rsidRPr="00A53354">
        <w:rPr>
          <w:sz w:val="22"/>
          <w:szCs w:val="22"/>
          <w:lang w:val="id-ID"/>
        </w:rPr>
        <w:t>n2 = Number of normal group samples</w:t>
      </w:r>
    </w:p>
    <w:p w14:paraId="3C279EAC" w14:textId="4AA1EBD7" w:rsidR="00A53354" w:rsidRPr="00A53354" w:rsidRDefault="00A53354" w:rsidP="00A53354">
      <w:pPr>
        <w:spacing w:line="360" w:lineRule="auto"/>
        <w:ind w:leftChars="0" w:left="0" w:firstLineChars="0" w:firstLine="720"/>
        <w:rPr>
          <w:sz w:val="22"/>
          <w:szCs w:val="22"/>
          <w:lang w:val="id-ID"/>
        </w:rPr>
      </w:pPr>
      <w:r w:rsidRPr="00A53354">
        <w:rPr>
          <w:sz w:val="22"/>
          <w:szCs w:val="22"/>
          <w:lang w:val="id-ID"/>
        </w:rPr>
        <w:t>For the distribution of patterns on the palms, only look at the percentage, with the formula:</w:t>
      </w:r>
      <w:r>
        <w:rPr>
          <w:sz w:val="22"/>
          <w:szCs w:val="22"/>
          <w:lang w:val="id-ID"/>
        </w:rPr>
        <w:t xml:space="preserve"> </w:t>
      </w:r>
      <w:r>
        <w:rPr>
          <w:position w:val="-30"/>
          <w:lang w:val="id-ID"/>
        </w:rPr>
        <w:object w:dxaOrig="5860" w:dyaOrig="680" w14:anchorId="76DE564E">
          <v:shape id="_x0000_i1031" type="#_x0000_t75" style="width:293.25pt;height:33.75pt" o:ole="">
            <v:imagedata r:id="rId25" o:title=""/>
          </v:shape>
          <o:OLEObject Type="Embed" ProgID="Equation.3" ShapeID="_x0000_i1031" DrawAspect="Content" ObjectID="_1733434695" r:id="rId26"/>
        </w:object>
      </w:r>
    </w:p>
    <w:p w14:paraId="3D627A53" w14:textId="506F9A48" w:rsidR="0077479C" w:rsidRPr="00E0500F" w:rsidRDefault="00A53354" w:rsidP="00E0500F">
      <w:pPr>
        <w:pStyle w:val="Heading1"/>
        <w:spacing w:line="360" w:lineRule="auto"/>
        <w:ind w:left="0" w:hanging="2"/>
        <w:rPr>
          <w:sz w:val="22"/>
          <w:szCs w:val="22"/>
          <w:lang w:val="id-ID"/>
        </w:rPr>
      </w:pPr>
      <w:r>
        <w:rPr>
          <w:sz w:val="22"/>
          <w:szCs w:val="22"/>
          <w:lang w:val="id-ID"/>
        </w:rPr>
        <w:t>9</w:t>
      </w:r>
      <w:r w:rsidR="00CA5147">
        <w:rPr>
          <w:sz w:val="22"/>
          <w:szCs w:val="22"/>
        </w:rPr>
        <w:t xml:space="preserve">  </w:t>
      </w:r>
      <w:r>
        <w:rPr>
          <w:sz w:val="22"/>
          <w:szCs w:val="22"/>
          <w:lang w:val="id-ID"/>
        </w:rPr>
        <w:t>CONCLUSION</w:t>
      </w:r>
    </w:p>
    <w:p w14:paraId="2200D368" w14:textId="77777777" w:rsidR="00A53354" w:rsidRPr="00A53354" w:rsidRDefault="00652CC5" w:rsidP="00A53354">
      <w:pPr>
        <w:tabs>
          <w:tab w:val="left" w:pos="709"/>
          <w:tab w:val="left" w:pos="990"/>
        </w:tabs>
        <w:spacing w:line="360" w:lineRule="auto"/>
        <w:ind w:left="0" w:hanging="2"/>
        <w:rPr>
          <w:sz w:val="22"/>
          <w:szCs w:val="22"/>
          <w:lang w:val="id-ID" w:bidi="en-US"/>
        </w:rPr>
      </w:pPr>
      <w:r>
        <w:rPr>
          <w:sz w:val="22"/>
          <w:szCs w:val="22"/>
          <w:lang w:val="id-ID" w:bidi="en-US"/>
        </w:rPr>
        <w:tab/>
      </w:r>
      <w:r>
        <w:rPr>
          <w:sz w:val="22"/>
          <w:szCs w:val="22"/>
          <w:lang w:val="id-ID" w:bidi="en-US"/>
        </w:rPr>
        <w:tab/>
      </w:r>
      <w:r w:rsidR="00A53354" w:rsidRPr="00A53354">
        <w:rPr>
          <w:sz w:val="22"/>
          <w:szCs w:val="22"/>
          <w:lang w:val="id-ID" w:bidi="en-US"/>
        </w:rPr>
        <w:t>From the results of the dermatoglyphic study of the fingertips and palms, it can be concluded that the characteristics of dermatoglyphics in hypertensive patients lie in the pattern of the fingertips and the frequency of the patterns on the palms, where the results obtained were:</w:t>
      </w:r>
    </w:p>
    <w:p w14:paraId="14BB0D7B" w14:textId="77777777" w:rsidR="00A53354" w:rsidRPr="00A53354" w:rsidRDefault="00A53354" w:rsidP="00A53354">
      <w:pPr>
        <w:tabs>
          <w:tab w:val="left" w:pos="709"/>
          <w:tab w:val="left" w:pos="990"/>
        </w:tabs>
        <w:spacing w:line="360" w:lineRule="auto"/>
        <w:ind w:left="0" w:hanging="2"/>
        <w:rPr>
          <w:sz w:val="22"/>
          <w:szCs w:val="22"/>
          <w:lang w:val="id-ID" w:bidi="en-US"/>
        </w:rPr>
      </w:pPr>
      <w:r w:rsidRPr="00A53354">
        <w:rPr>
          <w:sz w:val="22"/>
          <w:szCs w:val="22"/>
          <w:lang w:val="id-ID" w:bidi="en-US"/>
        </w:rPr>
        <w:t>1. Found more arch patterns in hypertensive patients compared to the normal group.</w:t>
      </w:r>
    </w:p>
    <w:p w14:paraId="6700F336" w14:textId="77777777" w:rsidR="00A53354" w:rsidRPr="00A53354" w:rsidRDefault="00A53354" w:rsidP="00A53354">
      <w:pPr>
        <w:tabs>
          <w:tab w:val="left" w:pos="709"/>
          <w:tab w:val="left" w:pos="990"/>
        </w:tabs>
        <w:spacing w:line="360" w:lineRule="auto"/>
        <w:ind w:left="0" w:hanging="2"/>
        <w:rPr>
          <w:sz w:val="22"/>
          <w:szCs w:val="22"/>
          <w:lang w:val="id-ID" w:bidi="en-US"/>
        </w:rPr>
      </w:pPr>
      <w:r w:rsidRPr="00A53354">
        <w:rPr>
          <w:sz w:val="22"/>
          <w:szCs w:val="22"/>
          <w:lang w:val="id-ID" w:bidi="en-US"/>
        </w:rPr>
        <w:t>2. There is no difference in the number of tendrils in patients with hypertension compared to the normal group.</w:t>
      </w:r>
    </w:p>
    <w:p w14:paraId="2A7F3C0E" w14:textId="77777777" w:rsidR="00A53354" w:rsidRPr="00A53354" w:rsidRDefault="00A53354" w:rsidP="00A53354">
      <w:pPr>
        <w:tabs>
          <w:tab w:val="left" w:pos="709"/>
          <w:tab w:val="left" w:pos="990"/>
        </w:tabs>
        <w:spacing w:line="360" w:lineRule="auto"/>
        <w:ind w:left="0" w:hanging="2"/>
        <w:rPr>
          <w:sz w:val="22"/>
          <w:szCs w:val="22"/>
          <w:lang w:val="id-ID" w:bidi="en-US"/>
        </w:rPr>
      </w:pPr>
      <w:r w:rsidRPr="00A53354">
        <w:rPr>
          <w:sz w:val="22"/>
          <w:szCs w:val="22"/>
          <w:lang w:val="id-ID" w:bidi="en-US"/>
        </w:rPr>
        <w:t>3. There is no significant difference in the angle of atd between hypertensive patients and the normal group.</w:t>
      </w:r>
    </w:p>
    <w:p w14:paraId="226514C8" w14:textId="35E51C7D" w:rsidR="00BF557A" w:rsidRPr="00BF557A" w:rsidRDefault="00A53354" w:rsidP="00A53354">
      <w:pPr>
        <w:tabs>
          <w:tab w:val="left" w:pos="709"/>
          <w:tab w:val="left" w:pos="990"/>
        </w:tabs>
        <w:spacing w:line="360" w:lineRule="auto"/>
        <w:ind w:left="0" w:hanging="2"/>
        <w:rPr>
          <w:sz w:val="22"/>
          <w:lang w:val="id-ID" w:eastAsia="en-US"/>
        </w:rPr>
      </w:pPr>
      <w:r w:rsidRPr="00A53354">
        <w:rPr>
          <w:sz w:val="22"/>
          <w:szCs w:val="22"/>
          <w:lang w:val="id-ID" w:bidi="en-US"/>
        </w:rPr>
        <w:t>4. In patients with hypertension, more patterns were found in the interdigital III area compared to the normal group, while in other areas the differences were not too great when viewed from the percentage.</w:t>
      </w:r>
    </w:p>
    <w:p w14:paraId="1ADB014B" w14:textId="77777777" w:rsidR="00F93CCC" w:rsidRDefault="00BF557A" w:rsidP="007C315F">
      <w:pPr>
        <w:ind w:left="0" w:hanging="2"/>
        <w:rPr>
          <w:sz w:val="22"/>
          <w:lang w:eastAsia="en-US"/>
        </w:rPr>
      </w:pPr>
      <w:r>
        <w:rPr>
          <w:sz w:val="22"/>
          <w:lang w:eastAsia="en-US"/>
        </w:rPr>
        <w:tab/>
      </w:r>
    </w:p>
    <w:p w14:paraId="5ECD5C68" w14:textId="5872AF19" w:rsidR="00F93CCC" w:rsidRPr="00F93CCC" w:rsidRDefault="00E27349" w:rsidP="00F93CCC">
      <w:pPr>
        <w:ind w:leftChars="0" w:left="0" w:firstLineChars="0" w:firstLine="0"/>
        <w:rPr>
          <w:b/>
          <w:sz w:val="22"/>
          <w:lang w:val="id-ID"/>
        </w:rPr>
      </w:pPr>
      <w:r w:rsidRPr="00E27349">
        <w:rPr>
          <w:b/>
          <w:sz w:val="22"/>
          <w:lang w:val="id-ID"/>
        </w:rPr>
        <w:t>BIBLIOGRAPHY</w:t>
      </w:r>
    </w:p>
    <w:p w14:paraId="4CB35B8C" w14:textId="1C6BD776" w:rsidR="00A53354" w:rsidRPr="00A53354" w:rsidRDefault="00A53354" w:rsidP="00993C13">
      <w:pPr>
        <w:pStyle w:val="Footer"/>
        <w:spacing w:before="240"/>
        <w:ind w:left="0" w:hanging="2"/>
        <w:rPr>
          <w:sz w:val="22"/>
          <w:szCs w:val="22"/>
          <w:lang w:val="id-ID"/>
        </w:rPr>
      </w:pPr>
      <w:r w:rsidRPr="00A53354">
        <w:rPr>
          <w:sz w:val="22"/>
          <w:szCs w:val="22"/>
          <w:lang w:val="id-ID"/>
        </w:rPr>
        <w:t>Anonim. 2002. Dermatoglyphics His</w:t>
      </w:r>
      <w:r w:rsidR="003470FA">
        <w:rPr>
          <w:sz w:val="22"/>
          <w:szCs w:val="22"/>
          <w:lang w:val="id-ID"/>
        </w:rPr>
        <w:t xml:space="preserve">tory. Diakses dari </w:t>
      </w:r>
      <w:r w:rsidR="003470FA" w:rsidRPr="003470FA">
        <w:rPr>
          <w:sz w:val="22"/>
          <w:szCs w:val="22"/>
          <w:lang w:val="id-ID"/>
        </w:rPr>
        <w:t>https://</w:t>
      </w:r>
      <w:r w:rsidR="003470FA">
        <w:rPr>
          <w:sz w:val="22"/>
          <w:szCs w:val="22"/>
          <w:lang w:val="id-ID"/>
        </w:rPr>
        <w:t>www.google.</w:t>
      </w:r>
      <w:r w:rsidRPr="00A53354">
        <w:rPr>
          <w:sz w:val="22"/>
          <w:szCs w:val="22"/>
          <w:lang w:val="id-ID"/>
        </w:rPr>
        <w:t>com.</w:t>
      </w:r>
    </w:p>
    <w:p w14:paraId="17CBD71D" w14:textId="24404345" w:rsidR="00A53354" w:rsidRPr="00A53354" w:rsidRDefault="00A53354" w:rsidP="00993C13">
      <w:pPr>
        <w:pStyle w:val="BodyText"/>
        <w:spacing w:before="240" w:line="240" w:lineRule="auto"/>
        <w:ind w:left="720" w:hanging="720"/>
        <w:rPr>
          <w:rFonts w:ascii="Arial" w:hAnsi="Arial" w:cs="Arial"/>
          <w:sz w:val="22"/>
          <w:szCs w:val="22"/>
          <w:lang w:val="id-ID"/>
        </w:rPr>
      </w:pPr>
      <w:r w:rsidRPr="00A53354">
        <w:rPr>
          <w:rFonts w:ascii="Arial" w:hAnsi="Arial" w:cs="Arial"/>
          <w:sz w:val="22"/>
          <w:szCs w:val="22"/>
          <w:lang w:val="id-ID"/>
        </w:rPr>
        <w:t xml:space="preserve">Campbell, D. Edward. 1998. </w:t>
      </w:r>
      <w:r w:rsidRPr="00A53354">
        <w:rPr>
          <w:rFonts w:ascii="Arial" w:hAnsi="Arial" w:cs="Arial"/>
          <w:i/>
          <w:sz w:val="22"/>
          <w:szCs w:val="22"/>
          <w:lang w:val="id-ID"/>
        </w:rPr>
        <w:t xml:space="preserve">Fingerprints &amp; Palmar dermatoglyphics. </w:t>
      </w:r>
      <w:r w:rsidRPr="00A53354">
        <w:rPr>
          <w:rFonts w:ascii="Arial" w:hAnsi="Arial" w:cs="Arial"/>
          <w:sz w:val="22"/>
          <w:szCs w:val="22"/>
          <w:lang w:val="id-ID"/>
        </w:rPr>
        <w:t xml:space="preserve">Diakses dari  </w:t>
      </w:r>
      <w:r w:rsidR="00180C91" w:rsidRPr="00180C91">
        <w:rPr>
          <w:rFonts w:ascii="Arial" w:hAnsi="Arial" w:cs="Arial"/>
          <w:sz w:val="22"/>
          <w:szCs w:val="22"/>
          <w:lang w:val="id-ID"/>
        </w:rPr>
        <w:t>https://</w:t>
      </w:r>
      <w:r w:rsidR="00180C91">
        <w:rPr>
          <w:rFonts w:ascii="Arial" w:hAnsi="Arial" w:cs="Arial"/>
          <w:sz w:val="22"/>
          <w:szCs w:val="22"/>
          <w:lang w:val="id-ID"/>
        </w:rPr>
        <w:t>www.</w:t>
      </w:r>
      <w:r w:rsidRPr="00A53354">
        <w:rPr>
          <w:rFonts w:ascii="Arial" w:hAnsi="Arial" w:cs="Arial"/>
          <w:sz w:val="22"/>
          <w:szCs w:val="22"/>
          <w:lang w:val="id-ID"/>
        </w:rPr>
        <w:t>google.com.</w:t>
      </w:r>
    </w:p>
    <w:p w14:paraId="0F5CFDCA" w14:textId="6E464062" w:rsidR="00A53354" w:rsidRPr="00A53354" w:rsidRDefault="00A53354" w:rsidP="00993C13">
      <w:pPr>
        <w:pStyle w:val="BodyText"/>
        <w:spacing w:before="240" w:line="240" w:lineRule="auto"/>
        <w:ind w:hanging="2"/>
        <w:rPr>
          <w:rFonts w:ascii="Arial" w:hAnsi="Arial" w:cs="Arial"/>
          <w:sz w:val="22"/>
          <w:szCs w:val="22"/>
          <w:lang w:val="id-ID"/>
        </w:rPr>
      </w:pPr>
      <w:r w:rsidRPr="00A53354">
        <w:rPr>
          <w:rFonts w:ascii="Arial" w:hAnsi="Arial" w:cs="Arial"/>
          <w:sz w:val="22"/>
          <w:szCs w:val="22"/>
          <w:lang w:val="id-ID"/>
        </w:rPr>
        <w:t xml:space="preserve">Carvallo, Bosco. 1991. </w:t>
      </w:r>
      <w:r w:rsidR="00180C91">
        <w:rPr>
          <w:rFonts w:ascii="Arial" w:hAnsi="Arial" w:cs="Arial"/>
          <w:i/>
          <w:sz w:val="22"/>
          <w:szCs w:val="22"/>
          <w:lang w:val="id-ID"/>
        </w:rPr>
        <w:t>Bagaimana Terjadi, Bagaimana</w:t>
      </w:r>
      <w:r w:rsidRPr="00A53354">
        <w:rPr>
          <w:rFonts w:ascii="Arial" w:hAnsi="Arial" w:cs="Arial"/>
          <w:i/>
          <w:sz w:val="22"/>
          <w:szCs w:val="22"/>
          <w:lang w:val="id-ID"/>
        </w:rPr>
        <w:t xml:space="preserve"> Mengatasi</w:t>
      </w:r>
      <w:r w:rsidRPr="00A53354">
        <w:rPr>
          <w:rFonts w:ascii="Arial" w:hAnsi="Arial" w:cs="Arial"/>
          <w:sz w:val="22"/>
          <w:szCs w:val="22"/>
          <w:lang w:val="id-ID"/>
        </w:rPr>
        <w:t>. Jakarta: Arcan.</w:t>
      </w:r>
    </w:p>
    <w:p w14:paraId="54B8F9D8" w14:textId="77777777" w:rsidR="00A53354" w:rsidRPr="00A53354" w:rsidRDefault="00A53354" w:rsidP="00993C13">
      <w:pPr>
        <w:pStyle w:val="BodyText"/>
        <w:spacing w:before="240" w:line="240" w:lineRule="auto"/>
        <w:ind w:left="720" w:hanging="720"/>
        <w:rPr>
          <w:rFonts w:ascii="Arial" w:hAnsi="Arial" w:cs="Arial"/>
          <w:sz w:val="22"/>
          <w:szCs w:val="22"/>
          <w:lang w:val="id-ID"/>
        </w:rPr>
      </w:pPr>
      <w:r w:rsidRPr="00A53354">
        <w:rPr>
          <w:rFonts w:ascii="Arial" w:hAnsi="Arial" w:cs="Arial"/>
          <w:sz w:val="22"/>
          <w:szCs w:val="22"/>
          <w:lang w:val="id-ID"/>
        </w:rPr>
        <w:t xml:space="preserve">Emery.H, E. Alan. 1974. </w:t>
      </w:r>
      <w:r w:rsidRPr="00A53354">
        <w:rPr>
          <w:rFonts w:ascii="Arial" w:hAnsi="Arial" w:cs="Arial"/>
          <w:i/>
          <w:sz w:val="22"/>
          <w:szCs w:val="22"/>
          <w:lang w:val="id-ID"/>
        </w:rPr>
        <w:t>Element of Medical Geneticcs.</w:t>
      </w:r>
      <w:r w:rsidRPr="00A53354">
        <w:rPr>
          <w:rFonts w:ascii="Arial" w:hAnsi="Arial" w:cs="Arial"/>
          <w:sz w:val="22"/>
          <w:szCs w:val="22"/>
          <w:lang w:val="id-ID"/>
        </w:rPr>
        <w:t xml:space="preserve"> Third Edition. London: Churchill Livingstone Edinburgh And London.</w:t>
      </w:r>
    </w:p>
    <w:p w14:paraId="109556F5" w14:textId="77777777" w:rsidR="00A53354" w:rsidRPr="00A53354" w:rsidRDefault="00A53354" w:rsidP="00993C13">
      <w:pPr>
        <w:pStyle w:val="BodyText"/>
        <w:spacing w:before="240" w:line="240" w:lineRule="auto"/>
        <w:ind w:left="720" w:hanging="720"/>
        <w:rPr>
          <w:rFonts w:ascii="Arial" w:hAnsi="Arial" w:cs="Arial"/>
          <w:sz w:val="22"/>
          <w:szCs w:val="22"/>
          <w:lang w:val="id-ID"/>
        </w:rPr>
      </w:pPr>
      <w:r w:rsidRPr="00A53354">
        <w:rPr>
          <w:rFonts w:ascii="Arial" w:hAnsi="Arial" w:cs="Arial"/>
          <w:sz w:val="22"/>
          <w:szCs w:val="22"/>
          <w:lang w:val="id-ID"/>
        </w:rPr>
        <w:t xml:space="preserve">Emputri, Obdes Maharni. 2000. </w:t>
      </w:r>
      <w:r w:rsidRPr="00A53354">
        <w:rPr>
          <w:rFonts w:ascii="Arial" w:hAnsi="Arial" w:cs="Arial"/>
          <w:i/>
          <w:iCs/>
          <w:sz w:val="22"/>
          <w:szCs w:val="22"/>
          <w:lang w:val="id-ID"/>
        </w:rPr>
        <w:t xml:space="preserve">Skripsi </w:t>
      </w:r>
      <w:r w:rsidRPr="00A53354">
        <w:rPr>
          <w:rFonts w:ascii="Arial" w:hAnsi="Arial" w:cs="Arial"/>
          <w:iCs/>
          <w:sz w:val="22"/>
          <w:szCs w:val="22"/>
          <w:lang w:val="id-ID"/>
        </w:rPr>
        <w:t>Dermatoglifi Pada Ujung Jari dan Telapak Tangan Penderita Diabetes Melitus Yang Berkunjung Ke Poliklinik Penyakit Dalam Rumah Sakit Ahmad Mochtar Bukittinggi</w:t>
      </w:r>
      <w:r w:rsidRPr="00A53354">
        <w:rPr>
          <w:rFonts w:ascii="Arial" w:hAnsi="Arial" w:cs="Arial"/>
          <w:sz w:val="22"/>
          <w:szCs w:val="22"/>
          <w:lang w:val="id-ID"/>
        </w:rPr>
        <w:t>. Padang: Fakultas Kedokteran Universitas Andalas.</w:t>
      </w:r>
    </w:p>
    <w:p w14:paraId="402318A7" w14:textId="77777777" w:rsidR="00A53354" w:rsidRPr="00A53354" w:rsidRDefault="00A53354" w:rsidP="00993C13">
      <w:pPr>
        <w:spacing w:before="240"/>
        <w:ind w:left="790" w:hangingChars="360" w:hanging="792"/>
        <w:rPr>
          <w:sz w:val="22"/>
          <w:szCs w:val="22"/>
          <w:lang w:val="id-ID"/>
        </w:rPr>
      </w:pPr>
      <w:r w:rsidRPr="00A53354">
        <w:rPr>
          <w:sz w:val="22"/>
          <w:szCs w:val="22"/>
          <w:lang w:val="id-ID"/>
        </w:rPr>
        <w:t xml:space="preserve">Jenkins, John. B. 1983. </w:t>
      </w:r>
      <w:r w:rsidRPr="00A53354">
        <w:rPr>
          <w:i/>
          <w:iCs/>
          <w:sz w:val="22"/>
          <w:szCs w:val="22"/>
          <w:lang w:val="id-ID"/>
        </w:rPr>
        <w:t>Human Genetic</w:t>
      </w:r>
      <w:r w:rsidRPr="00A53354">
        <w:rPr>
          <w:sz w:val="22"/>
          <w:szCs w:val="22"/>
          <w:lang w:val="id-ID"/>
        </w:rPr>
        <w:t xml:space="preserve">. Bejamin Cummings. London: Publishing Company. Inc. </w:t>
      </w:r>
    </w:p>
    <w:p w14:paraId="40AB2474" w14:textId="77777777" w:rsidR="00A53354" w:rsidRPr="00A53354" w:rsidRDefault="00A53354" w:rsidP="00993C13">
      <w:pPr>
        <w:pStyle w:val="BodyText"/>
        <w:spacing w:before="240" w:line="240" w:lineRule="auto"/>
        <w:ind w:left="720" w:hanging="720"/>
        <w:rPr>
          <w:rFonts w:ascii="Arial" w:hAnsi="Arial" w:cs="Arial"/>
          <w:sz w:val="22"/>
          <w:szCs w:val="22"/>
          <w:lang w:val="id-ID"/>
        </w:rPr>
      </w:pPr>
      <w:r w:rsidRPr="00A53354">
        <w:rPr>
          <w:rFonts w:ascii="Arial" w:hAnsi="Arial" w:cs="Arial"/>
          <w:sz w:val="22"/>
          <w:szCs w:val="22"/>
          <w:lang w:val="id-ID"/>
        </w:rPr>
        <w:lastRenderedPageBreak/>
        <w:t>Kapajos, E.J.E. Joseph,E. Tenda Moeis. 1996.</w:t>
      </w:r>
      <w:r w:rsidRPr="00A53354">
        <w:rPr>
          <w:rFonts w:ascii="Arial" w:hAnsi="Arial" w:cs="Arial"/>
          <w:i/>
          <w:sz w:val="22"/>
          <w:szCs w:val="22"/>
          <w:lang w:val="id-ID"/>
        </w:rPr>
        <w:t xml:space="preserve"> Hipertensi dan Stroke</w:t>
      </w:r>
      <w:r w:rsidRPr="00A53354">
        <w:rPr>
          <w:rFonts w:ascii="Arial" w:hAnsi="Arial" w:cs="Arial"/>
          <w:sz w:val="22"/>
          <w:szCs w:val="22"/>
          <w:lang w:val="id-ID"/>
        </w:rPr>
        <w:t>. Naskah Lengkap Simposium Hipertensi, Padang.</w:t>
      </w:r>
    </w:p>
    <w:p w14:paraId="6F0854A9" w14:textId="77777777" w:rsidR="00A53354" w:rsidRPr="00A53354" w:rsidRDefault="00A53354" w:rsidP="00993C13">
      <w:pPr>
        <w:pStyle w:val="BodyText"/>
        <w:spacing w:before="240" w:line="240" w:lineRule="auto"/>
        <w:ind w:left="720" w:hanging="720"/>
        <w:rPr>
          <w:rFonts w:ascii="Arial" w:hAnsi="Arial" w:cs="Arial"/>
          <w:sz w:val="22"/>
          <w:szCs w:val="22"/>
          <w:lang w:val="id-ID"/>
        </w:rPr>
      </w:pPr>
      <w:r w:rsidRPr="00A53354">
        <w:rPr>
          <w:rFonts w:ascii="Arial" w:hAnsi="Arial" w:cs="Arial"/>
          <w:sz w:val="22"/>
          <w:szCs w:val="22"/>
          <w:lang w:val="id-ID"/>
        </w:rPr>
        <w:t xml:space="preserve">Kastama, Emo. 2000. </w:t>
      </w:r>
      <w:r w:rsidRPr="00A53354">
        <w:rPr>
          <w:rFonts w:ascii="Arial" w:hAnsi="Arial" w:cs="Arial"/>
          <w:i/>
          <w:sz w:val="22"/>
          <w:szCs w:val="22"/>
          <w:lang w:val="id-ID"/>
        </w:rPr>
        <w:t>Variasi Perilaku Manusia Menurut Sidik Jarinya</w:t>
      </w:r>
      <w:r w:rsidRPr="00A53354">
        <w:rPr>
          <w:rFonts w:ascii="Arial" w:hAnsi="Arial" w:cs="Arial"/>
          <w:sz w:val="22"/>
          <w:szCs w:val="22"/>
          <w:lang w:val="id-ID"/>
        </w:rPr>
        <w:t>. Jakarta: Fakultas Ekonomi Universitas Indonesia.</w:t>
      </w:r>
    </w:p>
    <w:p w14:paraId="281DE3CD" w14:textId="77777777" w:rsidR="00A53354" w:rsidRPr="00A53354" w:rsidRDefault="00A53354" w:rsidP="00993C13">
      <w:pPr>
        <w:spacing w:before="240"/>
        <w:ind w:left="790" w:hangingChars="360" w:hanging="792"/>
        <w:rPr>
          <w:sz w:val="22"/>
          <w:szCs w:val="22"/>
          <w:lang w:val="id-ID"/>
        </w:rPr>
      </w:pPr>
      <w:r w:rsidRPr="00A53354">
        <w:rPr>
          <w:sz w:val="22"/>
          <w:szCs w:val="22"/>
          <w:lang w:val="id-ID"/>
        </w:rPr>
        <w:t xml:space="preserve">Markas Besar Kepolisian Negara Republik Indonesia. 1993. </w:t>
      </w:r>
      <w:r w:rsidRPr="00A53354">
        <w:rPr>
          <w:i/>
          <w:iCs/>
          <w:sz w:val="22"/>
          <w:szCs w:val="22"/>
          <w:lang w:val="id-ID"/>
        </w:rPr>
        <w:t>Penuntun Daktiloskopi</w:t>
      </w:r>
      <w:r w:rsidRPr="00A53354">
        <w:rPr>
          <w:sz w:val="22"/>
          <w:szCs w:val="22"/>
          <w:lang w:val="id-ID"/>
        </w:rPr>
        <w:t>. Jakarta: Pusat Identifikasi Polri.</w:t>
      </w:r>
    </w:p>
    <w:p w14:paraId="5B5719E2" w14:textId="77777777" w:rsidR="00A53354" w:rsidRPr="00A53354" w:rsidRDefault="00A53354" w:rsidP="00993C13">
      <w:pPr>
        <w:pStyle w:val="BodyText"/>
        <w:spacing w:before="240" w:line="240" w:lineRule="auto"/>
        <w:ind w:left="720" w:hanging="720"/>
        <w:rPr>
          <w:rFonts w:ascii="Arial" w:hAnsi="Arial" w:cs="Arial"/>
          <w:sz w:val="22"/>
          <w:szCs w:val="22"/>
          <w:lang w:val="id-ID"/>
        </w:rPr>
      </w:pPr>
      <w:r w:rsidRPr="00A53354">
        <w:rPr>
          <w:rFonts w:ascii="Arial" w:hAnsi="Arial" w:cs="Arial"/>
          <w:sz w:val="22"/>
          <w:szCs w:val="22"/>
          <w:lang w:val="id-ID"/>
        </w:rPr>
        <w:t xml:space="preserve">Marvin, Leonard. 1995. </w:t>
      </w:r>
      <w:r w:rsidRPr="00A53354">
        <w:rPr>
          <w:rFonts w:ascii="Arial" w:hAnsi="Arial" w:cs="Arial"/>
          <w:i/>
          <w:sz w:val="22"/>
          <w:szCs w:val="22"/>
          <w:lang w:val="id-ID"/>
        </w:rPr>
        <w:t>Hipertensi (Pengendalian Lewat Vitamin, Gizi dan Diet.</w:t>
      </w:r>
      <w:r w:rsidRPr="00A53354">
        <w:rPr>
          <w:rFonts w:ascii="Arial" w:hAnsi="Arial" w:cs="Arial"/>
          <w:sz w:val="22"/>
          <w:szCs w:val="22"/>
          <w:lang w:val="id-ID"/>
        </w:rPr>
        <w:t xml:space="preserve"> Jakarta: Arcan.</w:t>
      </w:r>
    </w:p>
    <w:p w14:paraId="1A107E59" w14:textId="77777777" w:rsidR="00A53354" w:rsidRPr="00A53354" w:rsidRDefault="00A53354" w:rsidP="00993C13">
      <w:pPr>
        <w:pStyle w:val="BodyText"/>
        <w:spacing w:before="240" w:line="240" w:lineRule="auto"/>
        <w:ind w:left="720" w:hanging="720"/>
        <w:rPr>
          <w:rFonts w:ascii="Arial" w:hAnsi="Arial" w:cs="Arial"/>
          <w:sz w:val="22"/>
          <w:szCs w:val="22"/>
          <w:lang w:val="id-ID"/>
        </w:rPr>
      </w:pPr>
      <w:r w:rsidRPr="00A53354">
        <w:rPr>
          <w:rFonts w:ascii="Arial" w:hAnsi="Arial" w:cs="Arial"/>
          <w:sz w:val="22"/>
          <w:szCs w:val="22"/>
          <w:lang w:val="id-ID"/>
        </w:rPr>
        <w:t xml:space="preserve">Oesman, Roemiati &amp; E. Susalit. 1990. </w:t>
      </w:r>
      <w:r w:rsidRPr="00A53354">
        <w:rPr>
          <w:rFonts w:ascii="Arial" w:hAnsi="Arial" w:cs="Arial"/>
          <w:i/>
          <w:sz w:val="22"/>
          <w:szCs w:val="22"/>
          <w:lang w:val="id-ID"/>
        </w:rPr>
        <w:t>Hipertensi Renal, Ilmu Penyakit Dalam</w:t>
      </w:r>
      <w:r w:rsidRPr="00A53354">
        <w:rPr>
          <w:rFonts w:ascii="Arial" w:hAnsi="Arial" w:cs="Arial"/>
          <w:sz w:val="22"/>
          <w:szCs w:val="22"/>
          <w:lang w:val="id-ID"/>
        </w:rPr>
        <w:t>. Jakarta: Balai Penerbit FKUI.</w:t>
      </w:r>
    </w:p>
    <w:p w14:paraId="7B093AAA" w14:textId="77777777" w:rsidR="00A53354" w:rsidRPr="00A53354" w:rsidRDefault="00A53354" w:rsidP="00993C13">
      <w:pPr>
        <w:pStyle w:val="BodyText"/>
        <w:spacing w:before="240" w:line="240" w:lineRule="auto"/>
        <w:ind w:hanging="2"/>
        <w:rPr>
          <w:rFonts w:ascii="Arial" w:hAnsi="Arial" w:cs="Arial"/>
          <w:sz w:val="22"/>
          <w:szCs w:val="22"/>
          <w:lang w:val="id-ID"/>
        </w:rPr>
      </w:pPr>
      <w:r w:rsidRPr="00A53354">
        <w:rPr>
          <w:rFonts w:ascii="Arial" w:hAnsi="Arial" w:cs="Arial"/>
          <w:sz w:val="22"/>
          <w:szCs w:val="22"/>
          <w:lang w:val="id-ID"/>
        </w:rPr>
        <w:t>Rafiah,Rt, St, dan Abinawanto. 1988.</w:t>
      </w:r>
      <w:r w:rsidRPr="00A53354">
        <w:rPr>
          <w:rFonts w:ascii="Arial" w:hAnsi="Arial" w:cs="Arial"/>
          <w:i/>
          <w:sz w:val="22"/>
          <w:szCs w:val="22"/>
          <w:lang w:val="id-ID"/>
        </w:rPr>
        <w:t xml:space="preserve"> Sejarah Dermatoglifi</w:t>
      </w:r>
      <w:r w:rsidRPr="00A53354">
        <w:rPr>
          <w:rFonts w:ascii="Arial" w:hAnsi="Arial" w:cs="Arial"/>
          <w:sz w:val="22"/>
          <w:szCs w:val="22"/>
          <w:lang w:val="id-ID"/>
        </w:rPr>
        <w:t>. Medika, No. 6 Tahun 14, Juni.</w:t>
      </w:r>
    </w:p>
    <w:p w14:paraId="5CED5CCD" w14:textId="6FF2E8AC" w:rsidR="00A53354" w:rsidRPr="00A53354" w:rsidRDefault="00993C13" w:rsidP="00993C13">
      <w:pPr>
        <w:pStyle w:val="BodyText"/>
        <w:tabs>
          <w:tab w:val="left" w:pos="1660"/>
          <w:tab w:val="left" w:pos="3260"/>
        </w:tabs>
        <w:spacing w:before="240" w:line="240" w:lineRule="auto"/>
        <w:ind w:left="1660" w:hanging="1660"/>
        <w:rPr>
          <w:rFonts w:ascii="Arial" w:hAnsi="Arial" w:cs="Arial"/>
          <w:sz w:val="22"/>
          <w:szCs w:val="22"/>
          <w:lang w:val="id-ID"/>
        </w:rPr>
      </w:pPr>
      <w:r>
        <w:rPr>
          <w:rFonts w:ascii="Arial" w:hAnsi="Arial" w:cs="Arial"/>
          <w:sz w:val="22"/>
          <w:szCs w:val="22"/>
          <w:lang w:val="id-ID"/>
        </w:rPr>
        <w:t>__________</w:t>
      </w:r>
      <w:r w:rsidR="00A53354" w:rsidRPr="00A53354">
        <w:rPr>
          <w:rFonts w:ascii="Arial" w:hAnsi="Arial" w:cs="Arial"/>
          <w:sz w:val="22"/>
          <w:szCs w:val="22"/>
          <w:lang w:val="id-ID"/>
        </w:rPr>
        <w:t xml:space="preserve">. 1995. </w:t>
      </w:r>
      <w:r w:rsidR="00A53354" w:rsidRPr="00A53354">
        <w:rPr>
          <w:rFonts w:ascii="Arial" w:hAnsi="Arial" w:cs="Arial"/>
          <w:i/>
          <w:iCs/>
          <w:sz w:val="22"/>
          <w:szCs w:val="22"/>
          <w:lang w:val="id-ID"/>
        </w:rPr>
        <w:t>Dermatoglifi Penderita Penyakit Darah</w:t>
      </w:r>
      <w:r w:rsidR="00A53354" w:rsidRPr="00A53354">
        <w:rPr>
          <w:rFonts w:ascii="Arial" w:hAnsi="Arial" w:cs="Arial"/>
          <w:sz w:val="22"/>
          <w:szCs w:val="22"/>
          <w:lang w:val="id-ID"/>
        </w:rPr>
        <w:t>. Ujung Pandang: Prosiding Seminar Biologi  XI 20-21 Juli 1993.</w:t>
      </w:r>
      <w:r w:rsidR="00A53354" w:rsidRPr="00A53354">
        <w:rPr>
          <w:rFonts w:ascii="Arial" w:hAnsi="Arial" w:cs="Arial"/>
          <w:sz w:val="22"/>
          <w:szCs w:val="22"/>
          <w:lang w:val="id-ID"/>
        </w:rPr>
        <w:tab/>
      </w:r>
    </w:p>
    <w:p w14:paraId="4BB39446" w14:textId="77777777" w:rsidR="00A53354" w:rsidRPr="00A53354" w:rsidRDefault="00A53354" w:rsidP="00993C13">
      <w:pPr>
        <w:pStyle w:val="BodyText"/>
        <w:spacing w:before="240" w:line="240" w:lineRule="auto"/>
        <w:ind w:left="720" w:hanging="720"/>
        <w:rPr>
          <w:rFonts w:ascii="Arial" w:hAnsi="Arial" w:cs="Arial"/>
          <w:sz w:val="22"/>
          <w:szCs w:val="22"/>
          <w:lang w:val="id-ID"/>
        </w:rPr>
      </w:pPr>
      <w:r w:rsidRPr="00A53354">
        <w:rPr>
          <w:rFonts w:ascii="Arial" w:hAnsi="Arial" w:cs="Arial"/>
          <w:sz w:val="22"/>
          <w:szCs w:val="22"/>
          <w:lang w:val="id-ID"/>
        </w:rPr>
        <w:t xml:space="preserve">Robbins, L. Stanley &amp; Kummar, Vinay. 1995. </w:t>
      </w:r>
      <w:r w:rsidRPr="00A53354">
        <w:rPr>
          <w:rFonts w:ascii="Arial" w:hAnsi="Arial" w:cs="Arial"/>
          <w:i/>
          <w:iCs/>
          <w:sz w:val="22"/>
          <w:szCs w:val="22"/>
          <w:lang w:val="id-ID"/>
        </w:rPr>
        <w:t>Patologi II</w:t>
      </w:r>
      <w:r w:rsidRPr="00A53354">
        <w:rPr>
          <w:rFonts w:ascii="Arial" w:hAnsi="Arial" w:cs="Arial"/>
          <w:sz w:val="22"/>
          <w:szCs w:val="22"/>
          <w:lang w:val="id-ID"/>
        </w:rPr>
        <w:t>. Bandung: Penerbit Buku Kedokteran.</w:t>
      </w:r>
    </w:p>
    <w:p w14:paraId="59E4560E" w14:textId="3C1C5F98" w:rsidR="00A53354" w:rsidRPr="00A53354" w:rsidRDefault="00A53354" w:rsidP="00993C13">
      <w:pPr>
        <w:spacing w:before="240"/>
        <w:ind w:left="790" w:hangingChars="360" w:hanging="792"/>
        <w:rPr>
          <w:sz w:val="22"/>
          <w:szCs w:val="22"/>
          <w:lang w:val="id-ID"/>
        </w:rPr>
      </w:pPr>
      <w:r w:rsidRPr="00A53354">
        <w:rPr>
          <w:sz w:val="22"/>
          <w:szCs w:val="22"/>
          <w:lang w:val="id-ID"/>
        </w:rPr>
        <w:t xml:space="preserve">Schefler, Wiliam C. 1987. </w:t>
      </w:r>
      <w:r w:rsidRPr="00A53354">
        <w:rPr>
          <w:i/>
          <w:iCs/>
          <w:sz w:val="22"/>
          <w:szCs w:val="22"/>
          <w:lang w:val="id-ID"/>
        </w:rPr>
        <w:t>Statistik Untuk Biologi, Far</w:t>
      </w:r>
      <w:r w:rsidR="00993C13">
        <w:rPr>
          <w:i/>
          <w:iCs/>
          <w:sz w:val="22"/>
          <w:szCs w:val="22"/>
          <w:lang w:val="id-ID"/>
        </w:rPr>
        <w:t>masi, Kedokteran dan Ilmu yang B</w:t>
      </w:r>
      <w:r w:rsidRPr="00A53354">
        <w:rPr>
          <w:i/>
          <w:iCs/>
          <w:sz w:val="22"/>
          <w:szCs w:val="22"/>
          <w:lang w:val="id-ID"/>
        </w:rPr>
        <w:t>ertautan</w:t>
      </w:r>
      <w:r w:rsidRPr="00A53354">
        <w:rPr>
          <w:sz w:val="22"/>
          <w:szCs w:val="22"/>
          <w:lang w:val="id-ID"/>
        </w:rPr>
        <w:t xml:space="preserve">. Bandung: ITB. </w:t>
      </w:r>
    </w:p>
    <w:p w14:paraId="27C647A1" w14:textId="77777777" w:rsidR="00A53354" w:rsidRPr="00A53354" w:rsidRDefault="00A53354" w:rsidP="00993C13">
      <w:pPr>
        <w:pStyle w:val="BodyText"/>
        <w:spacing w:before="240" w:line="240" w:lineRule="auto"/>
        <w:ind w:left="720" w:hanging="720"/>
        <w:rPr>
          <w:rFonts w:ascii="Arial" w:hAnsi="Arial" w:cs="Arial"/>
          <w:sz w:val="22"/>
          <w:szCs w:val="22"/>
          <w:lang w:val="id-ID"/>
        </w:rPr>
      </w:pPr>
      <w:r w:rsidRPr="00A53354">
        <w:rPr>
          <w:rFonts w:ascii="Arial" w:hAnsi="Arial" w:cs="Arial"/>
          <w:sz w:val="22"/>
          <w:szCs w:val="22"/>
          <w:lang w:val="id-ID"/>
        </w:rPr>
        <w:t xml:space="preserve">Sidabutar, R.P. &amp; P, Wiguno. 1990. </w:t>
      </w:r>
      <w:r w:rsidRPr="00A53354">
        <w:rPr>
          <w:rFonts w:ascii="Arial" w:hAnsi="Arial" w:cs="Arial"/>
          <w:i/>
          <w:sz w:val="22"/>
          <w:szCs w:val="22"/>
          <w:lang w:val="id-ID"/>
        </w:rPr>
        <w:t>Hipertensi Esensial, Ilmu Penyakit Dalam</w:t>
      </w:r>
      <w:r w:rsidRPr="00A53354">
        <w:rPr>
          <w:rFonts w:ascii="Arial" w:hAnsi="Arial" w:cs="Arial"/>
          <w:sz w:val="22"/>
          <w:szCs w:val="22"/>
          <w:lang w:val="id-ID"/>
        </w:rPr>
        <w:t>. Jakarta: Balai Penerbit FKUI.</w:t>
      </w:r>
    </w:p>
    <w:p w14:paraId="09BA44D5" w14:textId="77777777" w:rsidR="00A53354" w:rsidRPr="00A53354" w:rsidRDefault="00A53354" w:rsidP="00993C13">
      <w:pPr>
        <w:pStyle w:val="BodyText"/>
        <w:spacing w:before="240" w:line="240" w:lineRule="auto"/>
        <w:ind w:left="720" w:hanging="720"/>
        <w:rPr>
          <w:rFonts w:ascii="Arial" w:hAnsi="Arial" w:cs="Arial"/>
          <w:sz w:val="22"/>
          <w:szCs w:val="22"/>
          <w:lang w:val="id-ID"/>
        </w:rPr>
      </w:pPr>
      <w:r w:rsidRPr="00A53354">
        <w:rPr>
          <w:rFonts w:ascii="Arial" w:hAnsi="Arial" w:cs="Arial"/>
          <w:sz w:val="22"/>
          <w:szCs w:val="22"/>
          <w:lang w:val="id-ID"/>
        </w:rPr>
        <w:t xml:space="preserve">Soepomo, Agus. 1989. </w:t>
      </w:r>
      <w:r w:rsidRPr="00A53354">
        <w:rPr>
          <w:rFonts w:ascii="Arial" w:hAnsi="Arial" w:cs="Arial"/>
          <w:i/>
          <w:iCs/>
          <w:sz w:val="22"/>
          <w:szCs w:val="22"/>
          <w:lang w:val="id-ID"/>
        </w:rPr>
        <w:t xml:space="preserve">Ensiklopedi Nasional Indonesia </w:t>
      </w:r>
      <w:r w:rsidRPr="00A53354">
        <w:rPr>
          <w:rFonts w:ascii="Arial" w:hAnsi="Arial" w:cs="Arial"/>
          <w:sz w:val="22"/>
          <w:szCs w:val="22"/>
          <w:lang w:val="id-ID"/>
        </w:rPr>
        <w:t>jilid 4. PT. Jakarta: Cipta Adi Pustaka.</w:t>
      </w:r>
    </w:p>
    <w:p w14:paraId="7B5083FD" w14:textId="278C3119" w:rsidR="00A53354" w:rsidRPr="00A53354" w:rsidRDefault="00A53354" w:rsidP="00993C13">
      <w:pPr>
        <w:pStyle w:val="BodyText"/>
        <w:spacing w:before="240" w:line="240" w:lineRule="auto"/>
        <w:ind w:left="720" w:hanging="720"/>
        <w:rPr>
          <w:rFonts w:ascii="Arial" w:hAnsi="Arial" w:cs="Arial"/>
          <w:sz w:val="22"/>
          <w:szCs w:val="22"/>
          <w:lang w:val="id-ID"/>
        </w:rPr>
      </w:pPr>
      <w:r w:rsidRPr="00A53354">
        <w:rPr>
          <w:rFonts w:ascii="Arial" w:hAnsi="Arial" w:cs="Arial"/>
          <w:sz w:val="22"/>
          <w:szCs w:val="22"/>
          <w:lang w:val="id-ID"/>
        </w:rPr>
        <w:t>Suryadi,</w:t>
      </w:r>
      <w:r w:rsidR="00993C13">
        <w:rPr>
          <w:rFonts w:ascii="Arial" w:hAnsi="Arial" w:cs="Arial"/>
          <w:sz w:val="22"/>
          <w:szCs w:val="22"/>
          <w:lang w:val="id-ID"/>
        </w:rPr>
        <w:t xml:space="preserve"> </w:t>
      </w:r>
      <w:r w:rsidRPr="00A53354">
        <w:rPr>
          <w:rFonts w:ascii="Arial" w:hAnsi="Arial" w:cs="Arial"/>
          <w:sz w:val="22"/>
          <w:szCs w:val="22"/>
          <w:lang w:val="id-ID"/>
        </w:rPr>
        <w:t xml:space="preserve">R. 1981. </w:t>
      </w:r>
      <w:r w:rsidRPr="00A53354">
        <w:rPr>
          <w:rFonts w:ascii="Arial" w:hAnsi="Arial" w:cs="Arial"/>
          <w:i/>
          <w:sz w:val="22"/>
          <w:szCs w:val="22"/>
          <w:lang w:val="id-ID"/>
        </w:rPr>
        <w:t>Kegunaan Dermatoglifi Dalam Praktek</w:t>
      </w:r>
      <w:r w:rsidRPr="00A53354">
        <w:rPr>
          <w:rFonts w:ascii="Arial" w:hAnsi="Arial" w:cs="Arial"/>
          <w:sz w:val="22"/>
          <w:szCs w:val="22"/>
          <w:lang w:val="id-ID"/>
        </w:rPr>
        <w:t>. Majalah Kedokteran Indonesia Volume 31, Nomor 5 6 (96).</w:t>
      </w:r>
    </w:p>
    <w:p w14:paraId="0A9ECE45" w14:textId="77777777" w:rsidR="00A53354" w:rsidRPr="00A53354" w:rsidRDefault="00A53354" w:rsidP="00993C13">
      <w:pPr>
        <w:pStyle w:val="BodyText"/>
        <w:spacing w:before="240" w:line="240" w:lineRule="auto"/>
        <w:ind w:hanging="2"/>
        <w:rPr>
          <w:rFonts w:ascii="Arial" w:hAnsi="Arial" w:cs="Arial"/>
          <w:sz w:val="22"/>
          <w:szCs w:val="22"/>
          <w:lang w:val="id-ID"/>
        </w:rPr>
      </w:pPr>
      <w:r w:rsidRPr="00A53354">
        <w:rPr>
          <w:rFonts w:ascii="Arial" w:hAnsi="Arial" w:cs="Arial"/>
          <w:sz w:val="22"/>
          <w:szCs w:val="22"/>
          <w:lang w:val="id-ID"/>
        </w:rPr>
        <w:t xml:space="preserve">Tjandrasa, 1996. </w:t>
      </w:r>
      <w:r w:rsidRPr="00A53354">
        <w:rPr>
          <w:rFonts w:ascii="Arial" w:hAnsi="Arial" w:cs="Arial"/>
          <w:i/>
          <w:sz w:val="22"/>
          <w:szCs w:val="22"/>
          <w:lang w:val="id-ID"/>
        </w:rPr>
        <w:t>Peta Sempu Tekanan Darah Tinggi</w:t>
      </w:r>
      <w:r w:rsidRPr="00A53354">
        <w:rPr>
          <w:rFonts w:ascii="Arial" w:hAnsi="Arial" w:cs="Arial"/>
          <w:sz w:val="22"/>
          <w:szCs w:val="22"/>
          <w:lang w:val="id-ID"/>
        </w:rPr>
        <w:t>. Jakarta:  Arcan.</w:t>
      </w:r>
    </w:p>
    <w:p w14:paraId="2496E81C" w14:textId="6AB9E104" w:rsidR="00A53354" w:rsidRPr="00A53354" w:rsidRDefault="00A53354" w:rsidP="00DC043D">
      <w:pPr>
        <w:spacing w:before="240"/>
        <w:ind w:left="790" w:hangingChars="360" w:hanging="792"/>
        <w:rPr>
          <w:sz w:val="22"/>
          <w:szCs w:val="22"/>
          <w:lang w:val="id-ID"/>
        </w:rPr>
      </w:pPr>
      <w:r w:rsidRPr="00A53354">
        <w:rPr>
          <w:sz w:val="22"/>
          <w:szCs w:val="22"/>
          <w:lang w:val="id-ID"/>
        </w:rPr>
        <w:t xml:space="preserve">Zemenek, Leslie. 2001. </w:t>
      </w:r>
      <w:r w:rsidRPr="00A53354">
        <w:rPr>
          <w:i/>
          <w:sz w:val="22"/>
          <w:szCs w:val="22"/>
          <w:lang w:val="id-ID"/>
        </w:rPr>
        <w:t>The Astrologi in Your Hand</w:t>
      </w:r>
      <w:r w:rsidRPr="00A53354">
        <w:rPr>
          <w:sz w:val="22"/>
          <w:szCs w:val="22"/>
          <w:lang w:val="id-ID"/>
        </w:rPr>
        <w:t xml:space="preserve">. Diakses dari  </w:t>
      </w:r>
      <w:r w:rsidR="003470FA" w:rsidRPr="003470FA">
        <w:rPr>
          <w:sz w:val="22"/>
          <w:szCs w:val="22"/>
          <w:lang w:val="id-ID"/>
        </w:rPr>
        <w:t xml:space="preserve">https:// </w:t>
      </w:r>
      <w:r w:rsidR="003470FA">
        <w:rPr>
          <w:sz w:val="22"/>
          <w:szCs w:val="22"/>
          <w:lang w:val="id-ID"/>
        </w:rPr>
        <w:t>www.</w:t>
      </w:r>
      <w:r w:rsidRPr="00A53354">
        <w:rPr>
          <w:sz w:val="22"/>
          <w:szCs w:val="22"/>
          <w:lang w:val="id-ID"/>
        </w:rPr>
        <w:t>google.com.</w:t>
      </w:r>
      <w:bookmarkStart w:id="0" w:name="_GoBack"/>
      <w:bookmarkEnd w:id="0"/>
    </w:p>
    <w:p w14:paraId="4C5344A6" w14:textId="77777777" w:rsidR="00A53354" w:rsidRDefault="00A53354" w:rsidP="00A53354">
      <w:pPr>
        <w:ind w:left="0" w:hanging="2"/>
        <w:rPr>
          <w:lang w:val="id-ID"/>
        </w:rPr>
      </w:pPr>
    </w:p>
    <w:p w14:paraId="0861853B" w14:textId="77777777" w:rsidR="00F93CCC" w:rsidRPr="00F93CCC" w:rsidRDefault="00F93CCC" w:rsidP="00F93CCC">
      <w:pPr>
        <w:pBdr>
          <w:top w:val="nil"/>
          <w:left w:val="nil"/>
          <w:bottom w:val="nil"/>
          <w:right w:val="nil"/>
          <w:between w:val="nil"/>
        </w:pBdr>
        <w:spacing w:after="240" w:line="240" w:lineRule="auto"/>
        <w:ind w:left="0" w:hanging="2"/>
        <w:rPr>
          <w:color w:val="000000"/>
          <w:sz w:val="22"/>
          <w:szCs w:val="22"/>
        </w:rPr>
      </w:pPr>
    </w:p>
    <w:p w14:paraId="2040D2B2" w14:textId="77777777" w:rsidR="007C315F" w:rsidRPr="00F93CCC" w:rsidRDefault="00BF557A" w:rsidP="007C315F">
      <w:pPr>
        <w:ind w:left="0" w:hanging="2"/>
        <w:rPr>
          <w:sz w:val="22"/>
          <w:szCs w:val="22"/>
          <w:lang w:val="id-ID" w:eastAsia="en-US"/>
        </w:rPr>
      </w:pPr>
      <w:r w:rsidRPr="00F93CCC">
        <w:rPr>
          <w:sz w:val="22"/>
          <w:szCs w:val="22"/>
          <w:lang w:eastAsia="en-US"/>
        </w:rPr>
        <w:tab/>
      </w:r>
    </w:p>
    <w:p w14:paraId="71DFBB39" w14:textId="77777777" w:rsidR="00C97C28" w:rsidRPr="00F93CCC" w:rsidRDefault="00C97C28">
      <w:pPr>
        <w:suppressAutoHyphens w:val="0"/>
        <w:spacing w:line="240" w:lineRule="auto"/>
        <w:ind w:leftChars="0" w:left="0" w:firstLineChars="0" w:firstLine="0"/>
        <w:textDirection w:val="lrTb"/>
        <w:textAlignment w:val="auto"/>
        <w:outlineLvl w:val="9"/>
        <w:rPr>
          <w:b/>
          <w:sz w:val="22"/>
          <w:szCs w:val="22"/>
          <w:lang w:val="id-ID"/>
        </w:rPr>
      </w:pPr>
    </w:p>
    <w:sectPr w:rsidR="00C97C28" w:rsidRPr="00F93CCC" w:rsidSect="007A75DF">
      <w:footerReference w:type="default" r:id="rId27"/>
      <w:pgSz w:w="11907" w:h="16839"/>
      <w:pgMar w:top="1701" w:right="1418" w:bottom="1418" w:left="1701" w:header="561" w:footer="561"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3DB775" w14:textId="77777777" w:rsidR="00102DBE" w:rsidRDefault="00102DBE">
      <w:pPr>
        <w:spacing w:line="240" w:lineRule="auto"/>
        <w:ind w:left="0" w:hanging="2"/>
      </w:pPr>
      <w:r>
        <w:separator/>
      </w:r>
    </w:p>
  </w:endnote>
  <w:endnote w:type="continuationSeparator" w:id="0">
    <w:p w14:paraId="12054AB3" w14:textId="77777777" w:rsidR="00102DBE" w:rsidRDefault="00102DB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Lustria">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C18C8B" w14:textId="77777777" w:rsidR="0077479C" w:rsidRDefault="00CA5147">
    <w:pPr>
      <w:pBdr>
        <w:top w:val="nil"/>
        <w:left w:val="nil"/>
        <w:bottom w:val="nil"/>
        <w:right w:val="nil"/>
        <w:between w:val="nil"/>
      </w:pBdr>
      <w:spacing w:line="240" w:lineRule="auto"/>
      <w:ind w:left="0" w:hanging="2"/>
      <w:jc w:val="right"/>
      <w:rPr>
        <w:color w:val="000000"/>
        <w:szCs w:val="18"/>
      </w:rPr>
    </w:pPr>
    <w:r>
      <w:rPr>
        <w:color w:val="000000"/>
        <w:szCs w:val="18"/>
      </w:rPr>
      <w:fldChar w:fldCharType="begin"/>
    </w:r>
    <w:r>
      <w:rPr>
        <w:color w:val="000000"/>
        <w:szCs w:val="18"/>
      </w:rPr>
      <w:instrText>PAGE</w:instrText>
    </w:r>
    <w:r>
      <w:rPr>
        <w:color w:val="000000"/>
        <w:szCs w:val="18"/>
      </w:rPr>
      <w:fldChar w:fldCharType="separate"/>
    </w:r>
    <w:r w:rsidR="00DC043D">
      <w:rPr>
        <w:noProof/>
        <w:color w:val="000000"/>
        <w:szCs w:val="18"/>
      </w:rPr>
      <w:t>9</w:t>
    </w:r>
    <w:r>
      <w:rPr>
        <w:color w:val="000000"/>
        <w:szCs w:val="18"/>
      </w:rPr>
      <w:fldChar w:fldCharType="end"/>
    </w:r>
  </w:p>
  <w:p w14:paraId="2A39ADA1" w14:textId="77777777" w:rsidR="0077479C" w:rsidRDefault="0077479C">
    <w:pPr>
      <w:pBdr>
        <w:top w:val="nil"/>
        <w:left w:val="nil"/>
        <w:bottom w:val="nil"/>
        <w:right w:val="nil"/>
        <w:between w:val="nil"/>
      </w:pBdr>
      <w:spacing w:line="240" w:lineRule="auto"/>
      <w:ind w:left="0" w:hanging="2"/>
      <w:rPr>
        <w:color w:val="000000"/>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F33BA3" w14:textId="77777777" w:rsidR="00102DBE" w:rsidRDefault="00102DBE">
      <w:pPr>
        <w:spacing w:line="240" w:lineRule="auto"/>
        <w:ind w:left="0" w:hanging="2"/>
      </w:pPr>
      <w:r>
        <w:separator/>
      </w:r>
    </w:p>
  </w:footnote>
  <w:footnote w:type="continuationSeparator" w:id="0">
    <w:p w14:paraId="5F6CA017" w14:textId="77777777" w:rsidR="00102DBE" w:rsidRDefault="00102DBE">
      <w:pPr>
        <w:spacing w:line="240" w:lineRule="auto"/>
        <w:ind w:left="0"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0E57B8"/>
    <w:multiLevelType w:val="multilevel"/>
    <w:tmpl w:val="E334C4D8"/>
    <w:lvl w:ilvl="0">
      <w:start w:val="1"/>
      <w:numFmt w:val="decimal"/>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
    <w:nsid w:val="7A0312AE"/>
    <w:multiLevelType w:val="hybridMultilevel"/>
    <w:tmpl w:val="8436AC64"/>
    <w:lvl w:ilvl="0" w:tplc="168C7358">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79C"/>
    <w:rsid w:val="000041B7"/>
    <w:rsid w:val="00013516"/>
    <w:rsid w:val="00036801"/>
    <w:rsid w:val="00043CF8"/>
    <w:rsid w:val="0005491A"/>
    <w:rsid w:val="00063220"/>
    <w:rsid w:val="00096E2D"/>
    <w:rsid w:val="000A6809"/>
    <w:rsid w:val="000B7D8B"/>
    <w:rsid w:val="000C2CF2"/>
    <w:rsid w:val="000C6302"/>
    <w:rsid w:val="000C6B32"/>
    <w:rsid w:val="000F5C34"/>
    <w:rsid w:val="00102DBE"/>
    <w:rsid w:val="00136E09"/>
    <w:rsid w:val="001506D5"/>
    <w:rsid w:val="0016263E"/>
    <w:rsid w:val="00162E35"/>
    <w:rsid w:val="0016403A"/>
    <w:rsid w:val="001649AB"/>
    <w:rsid w:val="0018028D"/>
    <w:rsid w:val="00180B17"/>
    <w:rsid w:val="00180C91"/>
    <w:rsid w:val="00196BCC"/>
    <w:rsid w:val="00197FF6"/>
    <w:rsid w:val="001A2E9A"/>
    <w:rsid w:val="001A608B"/>
    <w:rsid w:val="001B45D3"/>
    <w:rsid w:val="001B4974"/>
    <w:rsid w:val="001C2C72"/>
    <w:rsid w:val="001C612A"/>
    <w:rsid w:val="001D7857"/>
    <w:rsid w:val="001F0407"/>
    <w:rsid w:val="002177FD"/>
    <w:rsid w:val="00233367"/>
    <w:rsid w:val="00237AB5"/>
    <w:rsid w:val="00263EF9"/>
    <w:rsid w:val="0027283F"/>
    <w:rsid w:val="0029032E"/>
    <w:rsid w:val="002946F1"/>
    <w:rsid w:val="002A7C67"/>
    <w:rsid w:val="002B3A28"/>
    <w:rsid w:val="002C3811"/>
    <w:rsid w:val="00314B92"/>
    <w:rsid w:val="00315523"/>
    <w:rsid w:val="003470FA"/>
    <w:rsid w:val="0035224B"/>
    <w:rsid w:val="00386FC2"/>
    <w:rsid w:val="003B1A0C"/>
    <w:rsid w:val="003C32C3"/>
    <w:rsid w:val="003E1B68"/>
    <w:rsid w:val="00446987"/>
    <w:rsid w:val="0047468D"/>
    <w:rsid w:val="00497D6D"/>
    <w:rsid w:val="004A15B5"/>
    <w:rsid w:val="004B6977"/>
    <w:rsid w:val="004B7370"/>
    <w:rsid w:val="004B7579"/>
    <w:rsid w:val="004C2C04"/>
    <w:rsid w:val="004C7D2D"/>
    <w:rsid w:val="004D10A1"/>
    <w:rsid w:val="004E3CBF"/>
    <w:rsid w:val="004F6ACF"/>
    <w:rsid w:val="00504062"/>
    <w:rsid w:val="00536237"/>
    <w:rsid w:val="00547067"/>
    <w:rsid w:val="00582FFE"/>
    <w:rsid w:val="00584E6A"/>
    <w:rsid w:val="005C16B3"/>
    <w:rsid w:val="005E14F0"/>
    <w:rsid w:val="005E155A"/>
    <w:rsid w:val="005E3BA1"/>
    <w:rsid w:val="00603657"/>
    <w:rsid w:val="00603B7F"/>
    <w:rsid w:val="006420B4"/>
    <w:rsid w:val="00652CC5"/>
    <w:rsid w:val="00653F26"/>
    <w:rsid w:val="00657736"/>
    <w:rsid w:val="00664251"/>
    <w:rsid w:val="0068121B"/>
    <w:rsid w:val="006978DE"/>
    <w:rsid w:val="006A5D4D"/>
    <w:rsid w:val="006B1811"/>
    <w:rsid w:val="006B73D0"/>
    <w:rsid w:val="00705A14"/>
    <w:rsid w:val="00707008"/>
    <w:rsid w:val="00724AFE"/>
    <w:rsid w:val="00731EB0"/>
    <w:rsid w:val="00770C91"/>
    <w:rsid w:val="0077479C"/>
    <w:rsid w:val="007A75DF"/>
    <w:rsid w:val="007B0163"/>
    <w:rsid w:val="007B4778"/>
    <w:rsid w:val="007B6A4D"/>
    <w:rsid w:val="007C315F"/>
    <w:rsid w:val="007F4FA1"/>
    <w:rsid w:val="007F68C9"/>
    <w:rsid w:val="00802152"/>
    <w:rsid w:val="00803CB0"/>
    <w:rsid w:val="00810B7F"/>
    <w:rsid w:val="00822532"/>
    <w:rsid w:val="00834342"/>
    <w:rsid w:val="00880274"/>
    <w:rsid w:val="008A23D5"/>
    <w:rsid w:val="008A68F9"/>
    <w:rsid w:val="008D275E"/>
    <w:rsid w:val="008F773B"/>
    <w:rsid w:val="0090732C"/>
    <w:rsid w:val="00932F25"/>
    <w:rsid w:val="00946D37"/>
    <w:rsid w:val="00960ABF"/>
    <w:rsid w:val="00974D81"/>
    <w:rsid w:val="00987EDD"/>
    <w:rsid w:val="00993C13"/>
    <w:rsid w:val="009A4231"/>
    <w:rsid w:val="009B3A0E"/>
    <w:rsid w:val="009E2605"/>
    <w:rsid w:val="009F05C2"/>
    <w:rsid w:val="009F3BF7"/>
    <w:rsid w:val="00A149AB"/>
    <w:rsid w:val="00A209FC"/>
    <w:rsid w:val="00A21532"/>
    <w:rsid w:val="00A36B70"/>
    <w:rsid w:val="00A40D6C"/>
    <w:rsid w:val="00A53354"/>
    <w:rsid w:val="00A556EB"/>
    <w:rsid w:val="00A559CB"/>
    <w:rsid w:val="00A560E3"/>
    <w:rsid w:val="00A67317"/>
    <w:rsid w:val="00A67325"/>
    <w:rsid w:val="00AA5BB1"/>
    <w:rsid w:val="00AC141E"/>
    <w:rsid w:val="00AC7FE9"/>
    <w:rsid w:val="00AD2223"/>
    <w:rsid w:val="00AD5A91"/>
    <w:rsid w:val="00AD67F2"/>
    <w:rsid w:val="00AD7FE2"/>
    <w:rsid w:val="00AE6036"/>
    <w:rsid w:val="00AF124B"/>
    <w:rsid w:val="00AF294A"/>
    <w:rsid w:val="00B245CB"/>
    <w:rsid w:val="00B2520A"/>
    <w:rsid w:val="00B42012"/>
    <w:rsid w:val="00B50672"/>
    <w:rsid w:val="00B518A1"/>
    <w:rsid w:val="00B51EAD"/>
    <w:rsid w:val="00B656C0"/>
    <w:rsid w:val="00B7572F"/>
    <w:rsid w:val="00BC72F9"/>
    <w:rsid w:val="00BD031C"/>
    <w:rsid w:val="00BE2E1E"/>
    <w:rsid w:val="00BF557A"/>
    <w:rsid w:val="00C00E31"/>
    <w:rsid w:val="00C06972"/>
    <w:rsid w:val="00C328AB"/>
    <w:rsid w:val="00C43A22"/>
    <w:rsid w:val="00C4639B"/>
    <w:rsid w:val="00C5373E"/>
    <w:rsid w:val="00C62757"/>
    <w:rsid w:val="00C72AB7"/>
    <w:rsid w:val="00C8267A"/>
    <w:rsid w:val="00C97C28"/>
    <w:rsid w:val="00CA5147"/>
    <w:rsid w:val="00CB39A6"/>
    <w:rsid w:val="00CC1976"/>
    <w:rsid w:val="00CC4B60"/>
    <w:rsid w:val="00CD6D7B"/>
    <w:rsid w:val="00CE042F"/>
    <w:rsid w:val="00D03020"/>
    <w:rsid w:val="00D13ACF"/>
    <w:rsid w:val="00D41249"/>
    <w:rsid w:val="00D60EC6"/>
    <w:rsid w:val="00D6424B"/>
    <w:rsid w:val="00D77C4A"/>
    <w:rsid w:val="00DA4C3E"/>
    <w:rsid w:val="00DB43CE"/>
    <w:rsid w:val="00DC043D"/>
    <w:rsid w:val="00E04815"/>
    <w:rsid w:val="00E0500F"/>
    <w:rsid w:val="00E2246D"/>
    <w:rsid w:val="00E27349"/>
    <w:rsid w:val="00E30A78"/>
    <w:rsid w:val="00E316D8"/>
    <w:rsid w:val="00E32B0E"/>
    <w:rsid w:val="00E42760"/>
    <w:rsid w:val="00E44463"/>
    <w:rsid w:val="00E44883"/>
    <w:rsid w:val="00E47849"/>
    <w:rsid w:val="00E51465"/>
    <w:rsid w:val="00E618B5"/>
    <w:rsid w:val="00E76C2E"/>
    <w:rsid w:val="00E776FD"/>
    <w:rsid w:val="00E83C42"/>
    <w:rsid w:val="00E85302"/>
    <w:rsid w:val="00E95C0C"/>
    <w:rsid w:val="00EA2439"/>
    <w:rsid w:val="00EA254D"/>
    <w:rsid w:val="00EA6AD8"/>
    <w:rsid w:val="00F14913"/>
    <w:rsid w:val="00F26F16"/>
    <w:rsid w:val="00F31723"/>
    <w:rsid w:val="00F32B7F"/>
    <w:rsid w:val="00F34289"/>
    <w:rsid w:val="00F64808"/>
    <w:rsid w:val="00F82959"/>
    <w:rsid w:val="00F843C3"/>
    <w:rsid w:val="00F93CCC"/>
    <w:rsid w:val="00FA04BD"/>
    <w:rsid w:val="00FA2002"/>
    <w:rsid w:val="00FB57AF"/>
    <w:rsid w:val="00FB64E5"/>
    <w:rsid w:val="00FD1F9E"/>
    <w:rsid w:val="00FD262E"/>
    <w:rsid w:val="00FE10C1"/>
    <w:rsid w:val="00FE2DC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2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18"/>
        <w:szCs w:val="18"/>
        <w:lang w:val="en-GB" w:eastAsia="id-ID"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szCs w:val="24"/>
      <w:lang w:eastAsia="en-GB"/>
    </w:rPr>
  </w:style>
  <w:style w:type="paragraph" w:styleId="Heading1">
    <w:name w:val="heading 1"/>
    <w:basedOn w:val="Normal"/>
    <w:next w:val="Normal"/>
    <w:link w:val="Heading1Char"/>
    <w:uiPriority w:val="9"/>
    <w:qFormat/>
    <w:pPr>
      <w:keepNext/>
    </w:pPr>
    <w:rPr>
      <w:b/>
      <w:kern w:val="32"/>
      <w:sz w:val="20"/>
      <w:szCs w:val="32"/>
      <w:lang w:eastAsia="en-US"/>
    </w:rPr>
  </w:style>
  <w:style w:type="paragraph" w:styleId="Heading2">
    <w:name w:val="heading 2"/>
    <w:basedOn w:val="Normal"/>
    <w:next w:val="Normal"/>
    <w:pPr>
      <w:keepNext/>
      <w:outlineLvl w:val="1"/>
    </w:pPr>
    <w:rPr>
      <w:b/>
      <w:bCs/>
      <w:iCs/>
      <w:szCs w:val="28"/>
    </w:rPr>
  </w:style>
  <w:style w:type="paragraph" w:styleId="Heading3">
    <w:name w:val="heading 3"/>
    <w:basedOn w:val="Normal"/>
    <w:next w:val="Normal"/>
    <w:pPr>
      <w:keepNext/>
      <w:outlineLvl w:val="2"/>
    </w:pPr>
    <w:rPr>
      <w:bCs/>
      <w:i/>
      <w:szCs w:val="26"/>
    </w:rPr>
  </w:style>
  <w:style w:type="paragraph" w:styleId="Heading4">
    <w:name w:val="heading 4"/>
    <w:basedOn w:val="Normal"/>
    <w:next w:val="Normal"/>
    <w:pPr>
      <w:keepNext/>
      <w:keepLines/>
      <w:spacing w:before="240" w:after="40"/>
      <w:outlineLvl w:val="3"/>
    </w:pPr>
    <w:rPr>
      <w:b/>
      <w:sz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FigurePlacement">
    <w:name w:val="Figure Placement"/>
    <w:basedOn w:val="Normal"/>
    <w:pPr>
      <w:jc w:val="center"/>
    </w:pPr>
  </w:style>
  <w:style w:type="paragraph" w:styleId="Footer">
    <w:name w:val="footer"/>
    <w:basedOn w:val="Normal"/>
  </w:style>
  <w:style w:type="paragraph" w:customStyle="1" w:styleId="PaperTitle">
    <w:name w:val="Paper Title"/>
    <w:basedOn w:val="Normal"/>
    <w:pPr>
      <w:spacing w:after="480"/>
      <w:jc w:val="center"/>
    </w:pPr>
    <w:rPr>
      <w:b/>
      <w:sz w:val="28"/>
    </w:rPr>
  </w:style>
  <w:style w:type="paragraph" w:customStyle="1" w:styleId="FigureCaption">
    <w:name w:val="Figure Caption"/>
    <w:basedOn w:val="Normal"/>
    <w:pPr>
      <w:jc w:val="center"/>
    </w:pPr>
    <w:rPr>
      <w:i/>
      <w:sz w:val="16"/>
    </w:rPr>
  </w:style>
  <w:style w:type="paragraph" w:customStyle="1" w:styleId="TableCaption">
    <w:name w:val="Table Caption"/>
    <w:basedOn w:val="Normal"/>
    <w:rPr>
      <w:sz w:val="16"/>
    </w:rPr>
  </w:style>
  <w:style w:type="paragraph" w:customStyle="1" w:styleId="Authors">
    <w:name w:val="Author(s)"/>
    <w:basedOn w:val="Normal"/>
    <w:pPr>
      <w:jc w:val="center"/>
    </w:pPr>
    <w:rPr>
      <w:b/>
      <w:sz w:val="20"/>
    </w:rPr>
  </w:style>
  <w:style w:type="paragraph" w:customStyle="1" w:styleId="AuthorsAffiliations">
    <w:name w:val="Author(s) Affiliation(s)"/>
    <w:basedOn w:val="Normal"/>
    <w:pPr>
      <w:jc w:val="center"/>
    </w:pPr>
    <w:rPr>
      <w:i/>
    </w:rPr>
  </w:style>
  <w:style w:type="paragraph" w:customStyle="1" w:styleId="Abstract">
    <w:name w:val="Abstract"/>
    <w:basedOn w:val="Normal"/>
    <w:pPr>
      <w:ind w:left="567" w:right="567"/>
    </w:pPr>
  </w:style>
  <w:style w:type="paragraph" w:customStyle="1" w:styleId="Keywords">
    <w:name w:val="Keywords"/>
    <w:basedOn w:val="Normal"/>
    <w:pPr>
      <w:ind w:left="567" w:right="567"/>
    </w:pPr>
  </w:style>
  <w:style w:type="character" w:customStyle="1" w:styleId="KeywordsChar">
    <w:name w:val="Keywords Char"/>
    <w:rPr>
      <w:rFonts w:ascii="Arial" w:hAnsi="Arial"/>
      <w:noProof w:val="0"/>
      <w:w w:val="100"/>
      <w:position w:val="-1"/>
      <w:sz w:val="18"/>
      <w:szCs w:val="24"/>
      <w:effect w:val="none"/>
      <w:vertAlign w:val="baseline"/>
      <w:cs w:val="0"/>
      <w:em w:val="none"/>
      <w:lang w:val="en-GB" w:eastAsia="en-GB" w:bidi="ar-SA"/>
    </w:rPr>
  </w:style>
  <w:style w:type="paragraph" w:customStyle="1" w:styleId="AbstractTitle">
    <w:name w:val="Abstract Title"/>
    <w:basedOn w:val="Abstract"/>
    <w:pPr>
      <w:jc w:val="center"/>
    </w:pPr>
    <w:rPr>
      <w:b/>
      <w:szCs w:val="20"/>
    </w:rPr>
  </w:style>
  <w:style w:type="paragraph" w:customStyle="1" w:styleId="References">
    <w:name w:val="References"/>
    <w:basedOn w:val="Normal"/>
  </w:style>
  <w:style w:type="character" w:customStyle="1" w:styleId="FooterChar">
    <w:name w:val="Footer Char"/>
    <w:rPr>
      <w:rFonts w:ascii="Arial" w:hAnsi="Arial"/>
      <w:w w:val="100"/>
      <w:position w:val="-1"/>
      <w:sz w:val="18"/>
      <w:szCs w:val="24"/>
      <w:effect w:val="none"/>
      <w:vertAlign w:val="baseline"/>
      <w:cs w:val="0"/>
      <w:em w:val="none"/>
      <w:lang w:val="en-GB" w:eastAsia="en-GB"/>
    </w:rPr>
  </w:style>
  <w:style w:type="paragraph" w:styleId="Header">
    <w:name w:val="header"/>
    <w:basedOn w:val="Normal"/>
  </w:style>
  <w:style w:type="paragraph" w:customStyle="1" w:styleId="TableCategories">
    <w:name w:val="Table Categories"/>
    <w:basedOn w:val="TableCaption"/>
    <w:rPr>
      <w:b/>
      <w:bCs/>
    </w:rPr>
  </w:style>
  <w:style w:type="paragraph" w:customStyle="1" w:styleId="TableTopRow">
    <w:name w:val="Table Top Row"/>
    <w:basedOn w:val="TableCategories"/>
  </w:style>
  <w:style w:type="character" w:styleId="Hyperlink">
    <w:name w:val="Hyperlink"/>
    <w:rPr>
      <w:color w:val="0000FF"/>
      <w:w w:val="100"/>
      <w:position w:val="-1"/>
      <w:u w:val="single"/>
      <w:effect w:val="none"/>
      <w:vertAlign w:val="baseline"/>
      <w:cs w:val="0"/>
      <w:em w:val="none"/>
    </w:rPr>
  </w:style>
  <w:style w:type="paragraph" w:styleId="BalloonText">
    <w:name w:val="Balloon Text"/>
    <w:basedOn w:val="Normal"/>
    <w:qFormat/>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GB" w:eastAsia="en-GB"/>
    </w:rPr>
  </w:style>
  <w:style w:type="paragraph" w:styleId="ListParagraph">
    <w:name w:val="List Paragraph"/>
    <w:basedOn w:val="Normal"/>
    <w:pPr>
      <w:spacing w:after="200" w:line="276" w:lineRule="auto"/>
      <w:ind w:left="720"/>
      <w:contextualSpacing/>
      <w:jc w:val="left"/>
    </w:pPr>
    <w:rPr>
      <w:rFonts w:ascii="Calibri" w:eastAsia="Calibri" w:hAnsi="Calibri"/>
      <w:sz w:val="22"/>
      <w:szCs w:val="22"/>
      <w:lang w:val="id-ID"/>
    </w:rPr>
  </w:style>
  <w:style w:type="character" w:customStyle="1" w:styleId="ListParagraphChar">
    <w:name w:val="List Paragraph Char"/>
    <w:rPr>
      <w:rFonts w:ascii="Calibri" w:eastAsia="Calibri" w:hAnsi="Calibri"/>
      <w:w w:val="100"/>
      <w:position w:val="-1"/>
      <w:sz w:val="22"/>
      <w:szCs w:val="22"/>
      <w:effect w:val="none"/>
      <w:vertAlign w:val="baseline"/>
      <w:cs w:val="0"/>
      <w:em w:val="none"/>
      <w:lang w:val="id-ID"/>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id-ID"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ps">
    <w:name w:val="hps"/>
    <w:basedOn w:val="DefaultParagraphFont"/>
    <w:rPr>
      <w:w w:val="100"/>
      <w:position w:val="-1"/>
      <w:effect w:val="none"/>
      <w:vertAlign w:val="baseline"/>
      <w:cs w:val="0"/>
      <w:em w:val="none"/>
    </w:rPr>
  </w:style>
  <w:style w:type="character" w:customStyle="1" w:styleId="UnresolvedMention1">
    <w:name w:val="Unresolved Mention1"/>
    <w:qFormat/>
    <w:rPr>
      <w:color w:val="808080"/>
      <w:w w:val="100"/>
      <w:position w:val="-1"/>
      <w:effect w:val="none"/>
      <w:shd w:val="clear" w:color="auto" w:fill="E6E6E6"/>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character" w:customStyle="1" w:styleId="notranslate">
    <w:name w:val="notranslate"/>
    <w:basedOn w:val="DefaultParagraphFont"/>
    <w:rsid w:val="008D275E"/>
  </w:style>
  <w:style w:type="paragraph" w:styleId="Bibliography">
    <w:name w:val="Bibliography"/>
    <w:basedOn w:val="Normal"/>
    <w:next w:val="Normal"/>
    <w:uiPriority w:val="37"/>
    <w:unhideWhenUsed/>
    <w:rsid w:val="0090732C"/>
  </w:style>
  <w:style w:type="character" w:customStyle="1" w:styleId="Heading1Char">
    <w:name w:val="Heading 1 Char"/>
    <w:basedOn w:val="DefaultParagraphFont"/>
    <w:link w:val="Heading1"/>
    <w:uiPriority w:val="9"/>
    <w:rsid w:val="00F93CCC"/>
    <w:rPr>
      <w:b/>
      <w:kern w:val="32"/>
      <w:position w:val="-1"/>
      <w:sz w:val="20"/>
      <w:szCs w:val="32"/>
      <w:lang w:eastAsia="en-US"/>
    </w:rPr>
  </w:style>
  <w:style w:type="paragraph" w:styleId="BodyText">
    <w:name w:val="Body Text"/>
    <w:basedOn w:val="Normal"/>
    <w:link w:val="BodyTextChar"/>
    <w:semiHidden/>
    <w:rsid w:val="00A53354"/>
    <w:pPr>
      <w:suppressAutoHyphens w:val="0"/>
      <w:spacing w:line="360" w:lineRule="auto"/>
      <w:ind w:leftChars="0" w:left="0" w:firstLineChars="0" w:firstLine="0"/>
      <w:textDirection w:val="lrTb"/>
      <w:textAlignment w:val="auto"/>
      <w:outlineLvl w:val="9"/>
    </w:pPr>
    <w:rPr>
      <w:rFonts w:ascii="Times New Roman" w:eastAsia="Times New Roman" w:hAnsi="Times New Roman" w:cs="Times New Roman"/>
      <w:position w:val="0"/>
      <w:sz w:val="24"/>
      <w:lang w:val="en-US" w:eastAsia="en-US"/>
    </w:rPr>
  </w:style>
  <w:style w:type="character" w:customStyle="1" w:styleId="BodyTextChar">
    <w:name w:val="Body Text Char"/>
    <w:basedOn w:val="DefaultParagraphFont"/>
    <w:link w:val="BodyText"/>
    <w:semiHidden/>
    <w:rsid w:val="00A53354"/>
    <w:rPr>
      <w:rFonts w:ascii="Times New Roman" w:eastAsia="Times New Roman" w:hAnsi="Times New Roman" w:cs="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18"/>
        <w:szCs w:val="18"/>
        <w:lang w:val="en-GB" w:eastAsia="id-ID"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szCs w:val="24"/>
      <w:lang w:eastAsia="en-GB"/>
    </w:rPr>
  </w:style>
  <w:style w:type="paragraph" w:styleId="Heading1">
    <w:name w:val="heading 1"/>
    <w:basedOn w:val="Normal"/>
    <w:next w:val="Normal"/>
    <w:link w:val="Heading1Char"/>
    <w:uiPriority w:val="9"/>
    <w:qFormat/>
    <w:pPr>
      <w:keepNext/>
    </w:pPr>
    <w:rPr>
      <w:b/>
      <w:kern w:val="32"/>
      <w:sz w:val="20"/>
      <w:szCs w:val="32"/>
      <w:lang w:eastAsia="en-US"/>
    </w:rPr>
  </w:style>
  <w:style w:type="paragraph" w:styleId="Heading2">
    <w:name w:val="heading 2"/>
    <w:basedOn w:val="Normal"/>
    <w:next w:val="Normal"/>
    <w:pPr>
      <w:keepNext/>
      <w:outlineLvl w:val="1"/>
    </w:pPr>
    <w:rPr>
      <w:b/>
      <w:bCs/>
      <w:iCs/>
      <w:szCs w:val="28"/>
    </w:rPr>
  </w:style>
  <w:style w:type="paragraph" w:styleId="Heading3">
    <w:name w:val="heading 3"/>
    <w:basedOn w:val="Normal"/>
    <w:next w:val="Normal"/>
    <w:pPr>
      <w:keepNext/>
      <w:outlineLvl w:val="2"/>
    </w:pPr>
    <w:rPr>
      <w:bCs/>
      <w:i/>
      <w:szCs w:val="26"/>
    </w:rPr>
  </w:style>
  <w:style w:type="paragraph" w:styleId="Heading4">
    <w:name w:val="heading 4"/>
    <w:basedOn w:val="Normal"/>
    <w:next w:val="Normal"/>
    <w:pPr>
      <w:keepNext/>
      <w:keepLines/>
      <w:spacing w:before="240" w:after="40"/>
      <w:outlineLvl w:val="3"/>
    </w:pPr>
    <w:rPr>
      <w:b/>
      <w:sz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FigurePlacement">
    <w:name w:val="Figure Placement"/>
    <w:basedOn w:val="Normal"/>
    <w:pPr>
      <w:jc w:val="center"/>
    </w:pPr>
  </w:style>
  <w:style w:type="paragraph" w:styleId="Footer">
    <w:name w:val="footer"/>
    <w:basedOn w:val="Normal"/>
  </w:style>
  <w:style w:type="paragraph" w:customStyle="1" w:styleId="PaperTitle">
    <w:name w:val="Paper Title"/>
    <w:basedOn w:val="Normal"/>
    <w:pPr>
      <w:spacing w:after="480"/>
      <w:jc w:val="center"/>
    </w:pPr>
    <w:rPr>
      <w:b/>
      <w:sz w:val="28"/>
    </w:rPr>
  </w:style>
  <w:style w:type="paragraph" w:customStyle="1" w:styleId="FigureCaption">
    <w:name w:val="Figure Caption"/>
    <w:basedOn w:val="Normal"/>
    <w:pPr>
      <w:jc w:val="center"/>
    </w:pPr>
    <w:rPr>
      <w:i/>
      <w:sz w:val="16"/>
    </w:rPr>
  </w:style>
  <w:style w:type="paragraph" w:customStyle="1" w:styleId="TableCaption">
    <w:name w:val="Table Caption"/>
    <w:basedOn w:val="Normal"/>
    <w:rPr>
      <w:sz w:val="16"/>
    </w:rPr>
  </w:style>
  <w:style w:type="paragraph" w:customStyle="1" w:styleId="Authors">
    <w:name w:val="Author(s)"/>
    <w:basedOn w:val="Normal"/>
    <w:pPr>
      <w:jc w:val="center"/>
    </w:pPr>
    <w:rPr>
      <w:b/>
      <w:sz w:val="20"/>
    </w:rPr>
  </w:style>
  <w:style w:type="paragraph" w:customStyle="1" w:styleId="AuthorsAffiliations">
    <w:name w:val="Author(s) Affiliation(s)"/>
    <w:basedOn w:val="Normal"/>
    <w:pPr>
      <w:jc w:val="center"/>
    </w:pPr>
    <w:rPr>
      <w:i/>
    </w:rPr>
  </w:style>
  <w:style w:type="paragraph" w:customStyle="1" w:styleId="Abstract">
    <w:name w:val="Abstract"/>
    <w:basedOn w:val="Normal"/>
    <w:pPr>
      <w:ind w:left="567" w:right="567"/>
    </w:pPr>
  </w:style>
  <w:style w:type="paragraph" w:customStyle="1" w:styleId="Keywords">
    <w:name w:val="Keywords"/>
    <w:basedOn w:val="Normal"/>
    <w:pPr>
      <w:ind w:left="567" w:right="567"/>
    </w:pPr>
  </w:style>
  <w:style w:type="character" w:customStyle="1" w:styleId="KeywordsChar">
    <w:name w:val="Keywords Char"/>
    <w:rPr>
      <w:rFonts w:ascii="Arial" w:hAnsi="Arial"/>
      <w:noProof w:val="0"/>
      <w:w w:val="100"/>
      <w:position w:val="-1"/>
      <w:sz w:val="18"/>
      <w:szCs w:val="24"/>
      <w:effect w:val="none"/>
      <w:vertAlign w:val="baseline"/>
      <w:cs w:val="0"/>
      <w:em w:val="none"/>
      <w:lang w:val="en-GB" w:eastAsia="en-GB" w:bidi="ar-SA"/>
    </w:rPr>
  </w:style>
  <w:style w:type="paragraph" w:customStyle="1" w:styleId="AbstractTitle">
    <w:name w:val="Abstract Title"/>
    <w:basedOn w:val="Abstract"/>
    <w:pPr>
      <w:jc w:val="center"/>
    </w:pPr>
    <w:rPr>
      <w:b/>
      <w:szCs w:val="20"/>
    </w:rPr>
  </w:style>
  <w:style w:type="paragraph" w:customStyle="1" w:styleId="References">
    <w:name w:val="References"/>
    <w:basedOn w:val="Normal"/>
  </w:style>
  <w:style w:type="character" w:customStyle="1" w:styleId="FooterChar">
    <w:name w:val="Footer Char"/>
    <w:rPr>
      <w:rFonts w:ascii="Arial" w:hAnsi="Arial"/>
      <w:w w:val="100"/>
      <w:position w:val="-1"/>
      <w:sz w:val="18"/>
      <w:szCs w:val="24"/>
      <w:effect w:val="none"/>
      <w:vertAlign w:val="baseline"/>
      <w:cs w:val="0"/>
      <w:em w:val="none"/>
      <w:lang w:val="en-GB" w:eastAsia="en-GB"/>
    </w:rPr>
  </w:style>
  <w:style w:type="paragraph" w:styleId="Header">
    <w:name w:val="header"/>
    <w:basedOn w:val="Normal"/>
  </w:style>
  <w:style w:type="paragraph" w:customStyle="1" w:styleId="TableCategories">
    <w:name w:val="Table Categories"/>
    <w:basedOn w:val="TableCaption"/>
    <w:rPr>
      <w:b/>
      <w:bCs/>
    </w:rPr>
  </w:style>
  <w:style w:type="paragraph" w:customStyle="1" w:styleId="TableTopRow">
    <w:name w:val="Table Top Row"/>
    <w:basedOn w:val="TableCategories"/>
  </w:style>
  <w:style w:type="character" w:styleId="Hyperlink">
    <w:name w:val="Hyperlink"/>
    <w:rPr>
      <w:color w:val="0000FF"/>
      <w:w w:val="100"/>
      <w:position w:val="-1"/>
      <w:u w:val="single"/>
      <w:effect w:val="none"/>
      <w:vertAlign w:val="baseline"/>
      <w:cs w:val="0"/>
      <w:em w:val="none"/>
    </w:rPr>
  </w:style>
  <w:style w:type="paragraph" w:styleId="BalloonText">
    <w:name w:val="Balloon Text"/>
    <w:basedOn w:val="Normal"/>
    <w:qFormat/>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GB" w:eastAsia="en-GB"/>
    </w:rPr>
  </w:style>
  <w:style w:type="paragraph" w:styleId="ListParagraph">
    <w:name w:val="List Paragraph"/>
    <w:basedOn w:val="Normal"/>
    <w:pPr>
      <w:spacing w:after="200" w:line="276" w:lineRule="auto"/>
      <w:ind w:left="720"/>
      <w:contextualSpacing/>
      <w:jc w:val="left"/>
    </w:pPr>
    <w:rPr>
      <w:rFonts w:ascii="Calibri" w:eastAsia="Calibri" w:hAnsi="Calibri"/>
      <w:sz w:val="22"/>
      <w:szCs w:val="22"/>
      <w:lang w:val="id-ID"/>
    </w:rPr>
  </w:style>
  <w:style w:type="character" w:customStyle="1" w:styleId="ListParagraphChar">
    <w:name w:val="List Paragraph Char"/>
    <w:rPr>
      <w:rFonts w:ascii="Calibri" w:eastAsia="Calibri" w:hAnsi="Calibri"/>
      <w:w w:val="100"/>
      <w:position w:val="-1"/>
      <w:sz w:val="22"/>
      <w:szCs w:val="22"/>
      <w:effect w:val="none"/>
      <w:vertAlign w:val="baseline"/>
      <w:cs w:val="0"/>
      <w:em w:val="none"/>
      <w:lang w:val="id-ID"/>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id-ID"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ps">
    <w:name w:val="hps"/>
    <w:basedOn w:val="DefaultParagraphFont"/>
    <w:rPr>
      <w:w w:val="100"/>
      <w:position w:val="-1"/>
      <w:effect w:val="none"/>
      <w:vertAlign w:val="baseline"/>
      <w:cs w:val="0"/>
      <w:em w:val="none"/>
    </w:rPr>
  </w:style>
  <w:style w:type="character" w:customStyle="1" w:styleId="UnresolvedMention1">
    <w:name w:val="Unresolved Mention1"/>
    <w:qFormat/>
    <w:rPr>
      <w:color w:val="808080"/>
      <w:w w:val="100"/>
      <w:position w:val="-1"/>
      <w:effect w:val="none"/>
      <w:shd w:val="clear" w:color="auto" w:fill="E6E6E6"/>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character" w:customStyle="1" w:styleId="notranslate">
    <w:name w:val="notranslate"/>
    <w:basedOn w:val="DefaultParagraphFont"/>
    <w:rsid w:val="008D275E"/>
  </w:style>
  <w:style w:type="paragraph" w:styleId="Bibliography">
    <w:name w:val="Bibliography"/>
    <w:basedOn w:val="Normal"/>
    <w:next w:val="Normal"/>
    <w:uiPriority w:val="37"/>
    <w:unhideWhenUsed/>
    <w:rsid w:val="0090732C"/>
  </w:style>
  <w:style w:type="character" w:customStyle="1" w:styleId="Heading1Char">
    <w:name w:val="Heading 1 Char"/>
    <w:basedOn w:val="DefaultParagraphFont"/>
    <w:link w:val="Heading1"/>
    <w:uiPriority w:val="9"/>
    <w:rsid w:val="00F93CCC"/>
    <w:rPr>
      <w:b/>
      <w:kern w:val="32"/>
      <w:position w:val="-1"/>
      <w:sz w:val="20"/>
      <w:szCs w:val="32"/>
      <w:lang w:eastAsia="en-US"/>
    </w:rPr>
  </w:style>
  <w:style w:type="paragraph" w:styleId="BodyText">
    <w:name w:val="Body Text"/>
    <w:basedOn w:val="Normal"/>
    <w:link w:val="BodyTextChar"/>
    <w:semiHidden/>
    <w:rsid w:val="00A53354"/>
    <w:pPr>
      <w:suppressAutoHyphens w:val="0"/>
      <w:spacing w:line="360" w:lineRule="auto"/>
      <w:ind w:leftChars="0" w:left="0" w:firstLineChars="0" w:firstLine="0"/>
      <w:textDirection w:val="lrTb"/>
      <w:textAlignment w:val="auto"/>
      <w:outlineLvl w:val="9"/>
    </w:pPr>
    <w:rPr>
      <w:rFonts w:ascii="Times New Roman" w:eastAsia="Times New Roman" w:hAnsi="Times New Roman" w:cs="Times New Roman"/>
      <w:position w:val="0"/>
      <w:sz w:val="24"/>
      <w:lang w:val="en-US" w:eastAsia="en-US"/>
    </w:rPr>
  </w:style>
  <w:style w:type="character" w:customStyle="1" w:styleId="BodyTextChar">
    <w:name w:val="Body Text Char"/>
    <w:basedOn w:val="DefaultParagraphFont"/>
    <w:link w:val="BodyText"/>
    <w:semiHidden/>
    <w:rsid w:val="00A53354"/>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7280262">
      <w:bodyDiv w:val="1"/>
      <w:marLeft w:val="0"/>
      <w:marRight w:val="0"/>
      <w:marTop w:val="0"/>
      <w:marBottom w:val="0"/>
      <w:divBdr>
        <w:top w:val="none" w:sz="0" w:space="0" w:color="auto"/>
        <w:left w:val="none" w:sz="0" w:space="0" w:color="auto"/>
        <w:bottom w:val="none" w:sz="0" w:space="0" w:color="auto"/>
        <w:right w:val="none" w:sz="0" w:space="0" w:color="auto"/>
      </w:divBdr>
    </w:div>
    <w:div w:id="1481538110">
      <w:bodyDiv w:val="1"/>
      <w:marLeft w:val="0"/>
      <w:marRight w:val="0"/>
      <w:marTop w:val="0"/>
      <w:marBottom w:val="0"/>
      <w:divBdr>
        <w:top w:val="none" w:sz="0" w:space="0" w:color="auto"/>
        <w:left w:val="none" w:sz="0" w:space="0" w:color="auto"/>
        <w:bottom w:val="none" w:sz="0" w:space="0" w:color="auto"/>
        <w:right w:val="none" w:sz="0" w:space="0" w:color="auto"/>
      </w:divBdr>
    </w:div>
    <w:div w:id="1499811580">
      <w:bodyDiv w:val="1"/>
      <w:marLeft w:val="0"/>
      <w:marRight w:val="0"/>
      <w:marTop w:val="0"/>
      <w:marBottom w:val="0"/>
      <w:divBdr>
        <w:top w:val="none" w:sz="0" w:space="0" w:color="auto"/>
        <w:left w:val="none" w:sz="0" w:space="0" w:color="auto"/>
        <w:bottom w:val="none" w:sz="0" w:space="0" w:color="auto"/>
        <w:right w:val="none" w:sz="0" w:space="0" w:color="auto"/>
      </w:divBdr>
    </w:div>
    <w:div w:id="1517884004">
      <w:bodyDiv w:val="1"/>
      <w:marLeft w:val="0"/>
      <w:marRight w:val="0"/>
      <w:marTop w:val="0"/>
      <w:marBottom w:val="0"/>
      <w:divBdr>
        <w:top w:val="none" w:sz="0" w:space="0" w:color="auto"/>
        <w:left w:val="none" w:sz="0" w:space="0" w:color="auto"/>
        <w:bottom w:val="none" w:sz="0" w:space="0" w:color="auto"/>
        <w:right w:val="none" w:sz="0" w:space="0" w:color="auto"/>
      </w:divBdr>
    </w:div>
    <w:div w:id="1807432859">
      <w:bodyDiv w:val="1"/>
      <w:marLeft w:val="0"/>
      <w:marRight w:val="0"/>
      <w:marTop w:val="0"/>
      <w:marBottom w:val="0"/>
      <w:divBdr>
        <w:top w:val="none" w:sz="0" w:space="0" w:color="auto"/>
        <w:left w:val="none" w:sz="0" w:space="0" w:color="auto"/>
        <w:bottom w:val="none" w:sz="0" w:space="0" w:color="auto"/>
        <w:right w:val="none" w:sz="0" w:space="0" w:color="auto"/>
      </w:divBdr>
    </w:div>
    <w:div w:id="1963071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oleObject" Target="embeddings/oleObject3.bin"/><Relationship Id="rId26" Type="http://schemas.openxmlformats.org/officeDocument/2006/relationships/oleObject" Target="embeddings/oleObject7.bin"/><Relationship Id="rId3" Type="http://schemas.openxmlformats.org/officeDocument/2006/relationships/numbering" Target="numbering.xml"/><Relationship Id="rId21" Type="http://schemas.openxmlformats.org/officeDocument/2006/relationships/image" Target="media/image7.wmf"/><Relationship Id="rId7" Type="http://schemas.openxmlformats.org/officeDocument/2006/relationships/webSettings" Target="webSettings.xml"/><Relationship Id="rId12" Type="http://schemas.openxmlformats.org/officeDocument/2006/relationships/oleObject" Target="embeddings/oleObject1.bin"/><Relationship Id="rId17" Type="http://schemas.openxmlformats.org/officeDocument/2006/relationships/image" Target="media/image5.wmf"/><Relationship Id="rId25" Type="http://schemas.openxmlformats.org/officeDocument/2006/relationships/image" Target="media/image9.wmf"/><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oleObject" Target="embeddings/oleObject6.bin"/><Relationship Id="rId5" Type="http://schemas.microsoft.com/office/2007/relationships/stylesWithEffects" Target="stylesWithEffect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fontTable" Target="fontTable.xml"/><Relationship Id="rId10" Type="http://schemas.openxmlformats.org/officeDocument/2006/relationships/hyperlink" Target="mailto:syam_unp@fmipa.unp.ac.id" TargetMode="External"/><Relationship Id="rId19" Type="http://schemas.openxmlformats.org/officeDocument/2006/relationships/image" Target="media/image6.wmf"/><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oleObject" Target="embeddings/oleObject5.bin"/><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czYmDJmVXV8Ahyu/6Qavzo8HPw==">AMUW2mV7h5MdZw0pTqGSo4W6Gm2uY01x1nKkujFI/mWy7+uBnpphKZDlGiaVIjUDzE10mDu6lolQPbPD2vN2Tz+ik2ieqNoQDvK+jqOWQ64rQfiXFnbBPdE=</go:docsCustomData>
</go:gDocsCustomXmlDataStorage>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Azi19</b:Tag>
    <b:SourceType>JournalArticle</b:SourceType>
    <b:Guid>{FCECB2AC-EC4D-4109-9113-D21990232B92}</b:Guid>
    <b:Title>Kromosom Tumbuhan Sebagai Marka Genetik</b:Title>
    <b:Year>2019</b:Year>
    <b:Author>
      <b:Author>
        <b:NameList>
          <b:Person>
            <b:Last>Aziz</b:Last>
            <b:First>Isna</b:First>
            <b:Middle>Radianah</b:Middle>
          </b:Person>
        </b:NameList>
      </b:Author>
    </b:Author>
    <b:JournalName>Jurnal Teknosains</b:JournalName>
    <b:Pages>130</b:Pages>
    <b:Volume>13</b:Volume>
    <b:Issue>2</b:Issue>
    <b:RefOrder>1</b:RefOrder>
  </b:Source>
  <b:Source>
    <b:Tag>Bas11</b:Tag>
    <b:SourceType>Book</b:SourceType>
    <b:Guid>{2A9ED468-ABF0-4BE1-B19D-8E98A0601DA8}</b:Guid>
    <b:Author>
      <b:Author>
        <b:NameList>
          <b:Person>
            <b:Last>Bass</b:Last>
            <b:First>H.</b:First>
            <b:Middle>W &amp; Birchler, J.A</b:Middle>
          </b:Person>
        </b:NameList>
      </b:Author>
    </b:Author>
    <b:Title>Plant Cytogenetics: Genome Structure and Chromosome Function Vol 4</b:Title>
    <b:Year>2011</b:Year>
    <b:City>New York</b:City>
    <b:Publisher>Springer Science &amp; Business Media</b:Publisher>
    <b:RefOrder>2</b:RefOrder>
  </b:Source>
  <b:Source>
    <b:Tag>DiN17</b:Tag>
    <b:SourceType>JournalArticle</b:SourceType>
    <b:Guid>{C88C95B9-1826-4CC4-9C1F-A055EB3358F6}</b:Guid>
    <b:Title>Advances in cytogenetics of Brazilian rodents: cytotaxonomy, chromosome evolution and new karyotypic data</b:Title>
    <b:Year>2017</b:Year>
    <b:Author>
      <b:Author>
        <b:NameList>
          <b:Person>
            <b:Last>Di-Nizo</b:Last>
            <b:First>Camilla</b:First>
            <b:Middle>Bruno</b:Middle>
          </b:Person>
          <b:Person>
            <b:Last>Banci</b:Last>
            <b:First>Karina</b:First>
            <b:Middle>Rodrigues da Silva</b:Middle>
          </b:Person>
          <b:Person>
            <b:Last>Sato-Kuwabara</b:Last>
            <b:First>Yukie</b:First>
          </b:Person>
          <b:Person>
            <b:Last>Silva</b:Last>
            <b:First>Maria</b:First>
            <b:Middle>José de J.</b:Middle>
          </b:Person>
        </b:NameList>
      </b:Author>
    </b:Author>
    <b:JournalName>Comparative Cytogenetics</b:JournalName>
    <b:Volume>11</b:Volume>
    <b:Issue>4</b:Issue>
    <b:Pages>833</b:Pages>
    <b:RefOrder>3</b:RefOrder>
  </b:Source>
  <b:Source>
    <b:Tag>Fig10</b:Tag>
    <b:SourceType>JournalArticle</b:SourceType>
    <b:Guid>{50809F49-D4F9-433C-B1FE-7F23321639BC}</b:Guid>
    <b:Author>
      <b:Author>
        <b:NameList>
          <b:Person>
            <b:Last>Figueroa</b:Last>
            <b:First>D.</b:First>
            <b:Middle>M &amp; Bass, H. W</b:Middle>
          </b:Person>
        </b:NameList>
      </b:Author>
    </b:Author>
    <b:Title>A historical and modern perspective on plant cytogenetics</b:Title>
    <b:JournalName>Briefings in Functional Genomics</b:JournalName>
    <b:Year>2010</b:Year>
    <b:Pages>95-102</b:Pages>
    <b:Volume>9</b:Volume>
    <b:Issue>2</b:Issue>
    <b:RefOrder>4</b:RefOrder>
  </b:Source>
  <b:Source>
    <b:Tag>Fuk00</b:Tag>
    <b:SourceType>Book</b:SourceType>
    <b:Guid>{C252340E-FEFD-48F5-BEB3-A07460B661BE}</b:Guid>
    <b:Title>Plant Chromosomes: Laboratory Methods</b:Title>
    <b:Year>2000</b:Year>
    <b:Author>
      <b:Author>
        <b:NameList>
          <b:Person>
            <b:Last>Fukui</b:Last>
            <b:First>K</b:First>
            <b:Middle>&amp; Nakayama, S</b:Middle>
          </b:Person>
        </b:NameList>
      </b:Author>
    </b:Author>
    <b:City>London</b:City>
    <b:Publisher>CRC Press</b:Publisher>
    <b:RefOrder>5</b:RefOrder>
  </b:Source>
  <b:Source>
    <b:Tag>Gil08</b:Tag>
    <b:SourceType>JournalArticle</b:SourceType>
    <b:Guid>{9038E83C-B1C5-46A8-85EF-37AB750A2FC0}</b:Guid>
    <b:Title>An overview of plant chromosome structure.</b:Title>
    <b:Year>2008</b:Year>
    <b:Author>
      <b:Author>
        <b:NameList>
          <b:Person>
            <b:Last>Gill</b:Last>
            <b:First>N.,</b:First>
            <b:Middle>Hans, C. S., &amp; Jackson, S.</b:Middle>
          </b:Person>
        </b:NameList>
      </b:Author>
    </b:Author>
    <b:JournalName>Cytogenet Genome Res</b:JournalName>
    <b:Pages>194-201</b:Pages>
    <b:Volume>120</b:Volume>
    <b:RefOrder>6</b:RefOrder>
  </b:Source>
  <b:Source>
    <b:Tag>Paw01</b:Tag>
    <b:SourceType>JournalArticle</b:SourceType>
    <b:Guid>{55329ADD-C12E-4F75-87A1-53AE8A65EC00}</b:Guid>
    <b:Author>
      <b:Author>
        <b:NameList>
          <b:Person>
            <b:Last>Paweletz</b:Last>
            <b:First>N</b:First>
          </b:Person>
        </b:NameList>
      </b:Author>
    </b:Author>
    <b:Title>Walther Flemming: pioneer of mitosis research</b:Title>
    <b:JournalName>Nature Reviews Molecular Cell Biology</b:JournalName>
    <b:Year>2001</b:Year>
    <b:Pages>72–75</b:Pages>
    <b:Volume>2</b:Volume>
    <b:Issue>1</b:Issue>
    <b:RefOrder>7</b:RefOrder>
  </b:Source>
  <b:Source>
    <b:Tag>Sch17</b:Tag>
    <b:SourceType>JournalArticle</b:SourceType>
    <b:Guid>{1A76C340-BB36-443E-BC08-C359253BCFCA}</b:Guid>
    <b:Author>
      <b:Author>
        <b:NameList>
          <b:Person>
            <b:Last>Scheuerlein</b:Last>
            <b:First>H.,</b:First>
            <b:Middle>Henschke, F., &amp; Köckerling, F</b:Middle>
          </b:Person>
        </b:NameList>
      </b:Author>
    </b:Author>
    <b:Title>Wilhelm von Waldeyer-Hartz: A Great Forefather: His Contributions to Anatomy with Particular Attention to “His” Fascia</b:Title>
    <b:JournalName> Front Surg</b:JournalName>
    <b:Year>2017</b:Year>
    <b:Volume>4</b:Volume>
    <b:Issue>74</b:Issue>
    <b:RefOrder>8</b:RefOrder>
  </b:Source>
  <b:Source>
    <b:Tag>War17</b:Tag>
    <b:SourceType>Book</b:SourceType>
    <b:Guid>{D2BFE3D9-019E-4B4E-B61A-1BDD84516A82}</b:Guid>
    <b:Author>
      <b:Author>
        <b:NameList>
          <b:Person>
            <b:Last>Warmadewi</b:Last>
            <b:First>Dewi</b:First>
            <b:Middle>Ayu</b:Middle>
          </b:Person>
        </b:NameList>
      </b:Author>
    </b:Author>
    <b:Title>Mutasi Genetik</b:Title>
    <b:Year>2017</b:Year>
    <b:Pages>7-24</b:Pages>
    <b:City>Denpasar</b:City>
    <b:Publisher>Universitas Udayana</b:Publisher>
    <b:RefOrder>9</b:RefOrder>
  </b:Source>
  <b:Source>
    <b:Tag>Ber10</b:Tag>
    <b:SourceType>JournalArticle</b:SourceType>
    <b:Guid>{95D0E013-BD8E-4F90-9F44-7A0EA5535568}</b:Guid>
    <b:Author>
      <b:Author>
        <b:NameList>
          <b:Person>
            <b:Last>Berata</b:Last>
            <b:First>I</b:First>
            <b:Middle>Ketut</b:Middle>
          </b:Person>
        </b:NameList>
      </b:Author>
    </b:Author>
    <b:Title>Characterisation of the Heterohybride Cells Chromosome by Karyotyping Technique</b:Title>
    <b:Year>2010</b:Year>
    <b:Volume>15</b:Volume>
    <b:JournalName>Biota</b:JournalName>
    <b:Issue>1</b:Issue>
    <b:Pages>59</b:Pages>
    <b:RefOrder>10</b:RefOrder>
  </b:Source>
  <b:Source>
    <b:Tag>daS19</b:Tag>
    <b:SourceType>JournalArticle</b:SourceType>
    <b:Guid>{7C6F0AFC-36FB-4CBA-A59A-46510AF04D13}</b:Guid>
    <b:Author>
      <b:Author>
        <b:NameList>
          <b:Person>
            <b:Last>Da Silva</b:Last>
            <b:First>Willam</b:First>
            <b:Middle>Oliveira</b:Middle>
          </b:Person>
          <b:Person>
            <b:Last>Pieczarka</b:Last>
            <b:First>Julio</b:First>
            <b:Middle>Cesar</b:Middle>
          </b:Person>
          <b:Person>
            <b:Last>Costa</b:Last>
            <b:First>Marlyson</b:First>
            <b:Middle>Jeremias Rodrigues da</b:Middle>
          </b:Person>
          <b:Person>
            <b:Last>Ferguson-Smith</b:Last>
            <b:First>Malcolm</b:First>
            <b:Middle>Andrew</b:Middle>
          </b:Person>
          <b:Person>
            <b:Last>O’Brien</b:Last>
            <b:First>Patricia</b:First>
            <b:Middle>Caroline Mary</b:Middle>
          </b:Person>
          <b:Person>
            <b:Last>Mendes-Oliveira</b:Last>
            <b:First>Ana</b:First>
            <b:Middle>Cristina</b:Middle>
          </b:Person>
          <b:Person>
            <b:Last>Nagamachi</b:Last>
            <b:First>Rogério</b:First>
            <b:Middle>Vieira Rossi &amp; Cleusa Yoshiko</b:Middle>
          </b:Person>
        </b:NameList>
      </b:Author>
    </b:Author>
    <b:Title>Chromosomal phylogeny and comparative chromosome painting among Neacomys species (Rodentia, Sigmodontinae) from eastern Amazonia</b:Title>
    <b:JournalName>BMC Evolutionary Biology</b:JournalName>
    <b:Year>2019</b:Year>
    <b:Pages>1-13</b:Pages>
    <b:Volume>19</b:Volume>
    <b:Issue>184</b:Issue>
    <b:RefOrder>11</b:RefOrder>
  </b:Source>
  <b:Source>
    <b:Tag>Sch11</b:Tag>
    <b:SourceType>JournalArticle</b:SourceType>
    <b:Guid>{1DB40CEF-DB4A-4228-A743-7B0393309115}</b:Guid>
    <b:Author>
      <b:Author>
        <b:NameList>
          <b:Person>
            <b:Last>Schemberger</b:Last>
            <b:First>MO</b:First>
          </b:Person>
          <b:Person>
            <b:Last>E</b:Last>
            <b:First>Bellafronte</b:First>
          </b:Person>
          <b:Person>
            <b:Last>V</b:Last>
            <b:First>Nogaroto</b:First>
          </b:Person>
          <b:Person>
            <b:Last>MC</b:Last>
            <b:First>Almeida</b:First>
          </b:Person>
          <b:Person>
            <b:Last>GS</b:Last>
            <b:First>Schühli</b:First>
          </b:Person>
          <b:Person>
            <b:Last>RF</b:Last>
            <b:First>Artoni</b:First>
          </b:Person>
          <b:Person>
            <b:Last>O</b:Last>
            <b:First>Moreira-</b:First>
            <b:Middle>Filho</b:Middle>
          </b:Person>
          <b:Person>
            <b:Last>MR</b:Last>
            <b:First>Vicari</b:First>
          </b:Person>
        </b:NameList>
      </b:Author>
    </b:Author>
    <b:Title>Differentiation of repetitive DNA sites and sex chromosome systems reveal closely related group in Parodontidae (Actinopterygii: Characiformes</b:Title>
    <b:JournalName>Genetica</b:JournalName>
    <b:Year>2011</b:Year>
    <b:Pages>1499–1508</b:Pages>
    <b:Volume>139</b:Volume>
    <b:RefOrder>12</b:RefOrder>
  </b:Source>
  <b:Source>
    <b:Tag>Bar17</b:Tag>
    <b:SourceType>JournalArticle</b:SourceType>
    <b:Guid>{A1877A16-E3E9-43A9-ADFC-17F373BABE3D}</b:Guid>
    <b:Author>
      <b:Author>
        <b:NameList>
          <b:Person>
            <b:Last>Barbosa</b:Last>
            <b:First>P</b:First>
          </b:Person>
          <b:Person>
            <b:Last>MB</b:Last>
            <b:First>Pucci</b:First>
          </b:Person>
          <b:Person>
            <b:Last>V</b:Last>
            <b:First>Nogaroto</b:First>
          </b:Person>
          <b:Person>
            <b:Last>MC</b:Last>
            <b:First>Almeida</b:First>
          </b:Person>
          <b:Person>
            <b:Last>RF</b:Last>
            <b:First>Artoni</b:First>
          </b:Person>
          <b:Person>
            <b:Last>MR</b:Last>
            <b:First>Vicari</b:First>
          </b:Person>
        </b:NameList>
      </b:Author>
    </b:Author>
    <b:Title>Karyotype analysis of three species of Corydoras (Siluriformes: Callichthyidae) from southern Brazil: rearranged karyotypes and cytotaxonomy</b:Title>
    <b:JournalName>Neotropical Ichthyology</b:JournalName>
    <b:Year>2017</b:Year>
    <b:Pages>6</b:Pages>
    <b:Volume>15</b:Volume>
    <b:Issue>1</b:Issue>
    <b:RefOrder>13</b:RefOrder>
  </b:Source>
  <b:Source>
    <b:Tag>doN18</b:Tag>
    <b:SourceType>JournalArticle</b:SourceType>
    <b:Guid>{2D6D8473-1B83-4766-867C-F04375251F9F}</b:Guid>
    <b:Author>
      <b:Author>
        <b:NameList>
          <b:Person>
            <b:Last>do Nascimento VD</b:Last>
            <b:First>Coelho</b:First>
            <b:Middle>KA, Nogaroto V, Almeida RB, Ziemniczak K, Centofante L, Pa- vanelli CS, Torres RA, Moreira-Filho O, Vicari MR</b:Middle>
          </b:Person>
        </b:NameList>
      </b:Author>
    </b:Author>
    <b:Title> Do multiple karyomorphs and population genetics of freshwater darter characines (Apareiodon affinis) indicate chro- mosomal speciation? </b:Title>
    <b:JournalName>Zoologischer Anzeiger </b:JournalName>
    <b:Year>2018</b:Year>
    <b:Pages>93-103</b:Pages>
    <b:Volume>272</b:Volume>
    <b:RefOrder>14</b:RefOrder>
  </b:Source>
  <b:Source>
    <b:Tag>Glu18</b:Tag>
    <b:SourceType>JournalArticle</b:SourceType>
    <b:Guid>{E3052BEF-0015-473C-A29D-EF4F48A15DB2}</b:Guid>
    <b:Author>
      <b:Author>
        <b:NameList>
          <b:Person>
            <b:Last>Glugoski</b:Last>
            <b:First>L</b:First>
          </b:Person>
          <b:Person>
            <b:Last>L</b:Last>
            <b:First>Giuliano-Caetano</b:First>
          </b:Person>
          <b:Person>
            <b:Last>O</b:Last>
            <b:First>Moreira-Filho</b:First>
          </b:Person>
          <b:Person>
            <b:Last>MR</b:Last>
            <b:First>Vicari</b:First>
          </b:Person>
          <b:Person>
            <b:Last>V</b:Last>
            <b:First>Nogaroto</b:First>
          </b:Person>
        </b:NameList>
      </b:Author>
    </b:Author>
    <b:Title>Co-locat- ed hAT transposable element and 5S rDNA in an interstitial telomeric sequence suggest the formation of Robertsonian fusion in armored catfish.</b:Title>
    <b:JournalName>Gene</b:JournalName>
    <b:Year>2018</b:Year>
    <b:Pages>49-50</b:Pages>
    <b:Volume>650</b:Volume>
    <b:RefOrder>15</b:RefOrder>
  </b:Source>
  <b:Source>
    <b:Tag>Mat09</b:Tag>
    <b:SourceType>JournalArticle</b:SourceType>
    <b:Guid>{981FFB7B-48AD-4B3A-8FB3-EFC1A529F786}</b:Guid>
    <b:Author>
      <b:Author>
        <b:NameList>
          <b:Person>
            <b:Last>Matsunaga</b:Last>
            <b:First>S</b:First>
          </b:Person>
        </b:NameList>
      </b:Author>
    </b:Author>
    <b:Title>Junk DNA promotes sex chromosome evolution.</b:Title>
    <b:JournalName> Heredity</b:JournalName>
    <b:Year>2009</b:Year>
    <b:Pages>525-526</b:Pages>
    <b:Volume>102</b:Volume>
    <b:RefOrder>16</b:RefOrder>
  </b:Source>
  <b:Source>
    <b:Tag>Sch14</b:Tag>
    <b:SourceType>JournalArticle</b:SourceType>
    <b:Guid>{0C20AAD8-B5C1-4DBF-B175-24DE1908B2D6}</b:Guid>
    <b:Author>
      <b:Author>
        <b:NameList>
          <b:Person>
            <b:Last>Schemberger MO</b:Last>
            <b:First>Oliveira</b:First>
            <b:Middle>JIN, Nogaroto V, Almeida MC, Artoni RF, Cestari MM, Morei- ra-Filho O, Vicari MR</b:Middle>
          </b:Person>
        </b:NameList>
      </b:Author>
    </b:Author>
    <b:Title>Construction and characterization of a repetitive DNA library in Parodontidae (Actinopterygii: Characiformes): A genomic and evolutionary ap- proach to the degeneration of the W sex chromosomeConstruction and characterization of a repetitive DNA library i</b:Title>
    <b:JournalName>Zebrafish</b:JournalName>
    <b:Year>2014</b:Year>
    <b:Pages>518-527</b:Pages>
    <b:Volume>11</b:Volume>
    <b:RefOrder>17</b:RefOrder>
  </b:Source>
  <b:Source>
    <b:Tag>Puc18</b:Tag>
    <b:SourceType>JournalArticle</b:SourceType>
    <b:Guid>{E5D770A0-BBF3-49B5-84C7-39049435C912}</b:Guid>
    <b:Author>
      <b:Author>
        <b:NameList>
          <b:Person>
            <b:Last>Pucci</b:Last>
            <b:First>Marcela</b:First>
            <b:Middle>Baer</b:Middle>
          </b:Person>
          <b:Person>
            <b:Last>Nogaroto</b:Last>
            <b:First>Viviane</b:First>
          </b:Person>
          <b:Person>
            <b:Last>Bertollo</b:Last>
            <b:First>Luiz</b:First>
            <b:Middle>Antonio Carlos</b:Middle>
          </b:Person>
          <b:Person>
            <b:Last>Orlando Moreira-Filho</b:Last>
          </b:Person>
          <b:Person>
            <b:Last>Vicari</b:Last>
            <b:First>Marcelo</b:First>
            <b:Middle>Ricardo</b:Middle>
          </b:Person>
        </b:NameList>
      </b:Author>
    </b:Author>
    <b:Title>The karyotypes and evolution of ZZ/ZW sex chromosomes in the genus Characidium (Characiformes, Crenuchidae)</b:Title>
    <b:JournalName>Comparative Cytogenetics</b:JournalName>
    <b:Year>2018</b:Year>
    <b:Pages>421-438</b:Pages>
    <b:Volume>12</b:Volume>
    <b:Issue>3</b:Issue>
    <b:RefOrder>18</b:RefOrder>
  </b:Source>
  <b:Source>
    <b:Tag>Pov16</b:Tag>
    <b:SourceType>JournalArticle</b:SourceType>
    <b:Guid>{C4336671-80B5-40ED-B1DD-0FD37791E5C9}</b:Guid>
    <b:Author>
      <b:Author>
        <b:NameList>
          <b:Person>
            <b:Last>Poveda-Martínez</b:Last>
            <b:First>D</b:First>
          </b:Person>
          <b:Person>
            <b:Last>CC</b:Last>
            <b:First>Sosa</b:First>
          </b:Person>
          <b:Person>
            <b:Last>K</b:Last>
            <b:First>Chacón-Vargas</b:First>
          </b:Person>
          <b:Person>
            <b:Last>VH</b:Last>
            <b:First>García-Merchán</b:First>
          </b:Person>
        </b:NameList>
      </b:Author>
    </b:Author>
    <b:Title> Historical bi- ogeography of five Characidium fish species: Dispersal from the amazon paleobasin to southeastern South America.</b:Title>
    <b:JournalName> PLoS One</b:JournalName>
    <b:Year>2016</b:Year>
    <b:Volume>11</b:Volume>
    <b:Issue>10</b:Issue>
    <b:RefOrder>19</b:RefOrder>
  </b:Source>
  <b:Source>
    <b:Tag>Via20</b:Tag>
    <b:SourceType>JournalArticle</b:SourceType>
    <b:Guid>{DA01CDE0-73DF-4749-890B-F6E7D2E40527}</b:Guid>
    <b:Author>
      <b:Author>
        <b:NameList>
          <b:Person>
            <b:Last>Viana</b:Last>
            <b:First>Patrik</b:First>
            <b:Middle>F</b:Middle>
          </b:Person>
          <b:Person>
            <b:Last>Ezaz</b:Last>
            <b:First>Tariq</b:First>
          </b:Person>
          <b:Person>
            <b:Last>Cioﬃ</b:Last>
            <b:First>Marcelo</b:First>
            <b:Middle>de Bello</b:Middle>
          </b:Person>
          <b:Person>
            <b:Last>Liehr</b:Last>
            <b:First>Thomas</b:First>
          </b:Person>
          <b:Person>
            <b:Last>Al-Rikabi</b:Last>
            <b:First>Ahmed</b:First>
          </b:Person>
          <b:Person>
            <b:Last>Tavares-Pinheiro</b:Last>
            <b:First>Rodrigo</b:First>
          </b:Person>
          <b:Person>
            <b:Last>Bertollo</b:Last>
            <b:First>Luiz</b:First>
            <b:Middle>Antônio Carlos</b:Middle>
          </b:Person>
          <b:Person>
            <b:Last>Feldberg</b:Last>
            <b:First>Eliana</b:First>
          </b:Person>
        </b:NameList>
      </b:Author>
    </b:Author>
    <b:Title>Revisiting the Karyotype Evolution of Neotropical Boid Snakes: A Puzzle Mediated by Chromosomal Fissions</b:Title>
    <b:JournalName>Cells</b:JournalName>
    <b:Year>2020</b:Year>
    <b:Pages>1-11</b:Pages>
    <b:Volume>9</b:Volume>
    <b:Issue>10</b:Issue>
    <b:RefOrder>20</b:RefOrder>
  </b:Source>
  <b:Source>
    <b:Tag>Zie14</b:Tag>
    <b:SourceType>JournalArticle</b:SourceType>
    <b:Guid>{FDD88ED4-E7A9-4680-931D-B26D857D8B63}</b:Guid>
    <b:Author>
      <b:Author>
        <b:NameList>
          <b:Person>
            <b:Last>Ziemniczak</b:Last>
            <b:First>K</b:First>
          </b:Person>
          <b:Person>
            <b:Last>JB</b:Last>
            <b:First>Traldi</b:First>
          </b:Person>
          <b:Person>
            <b:Last>V</b:Last>
            <b:First>Nogaroto</b:First>
          </b:Person>
          <b:Person>
            <b:Last>MC</b:Last>
            <b:First>Almeida</b:First>
          </b:Person>
          <b:Person>
            <b:Last>RF</b:Last>
            <b:First>Artoni</b:First>
          </b:Person>
          <b:Person>
            <b:Last>O</b:Last>
            <b:First>Moreira-Filho</b:First>
          </b:Person>
          <b:Person>
            <b:Last>MR</b:Last>
            <b:First>Vicari</b:First>
          </b:Person>
        </b:NameList>
      </b:Author>
    </b:Author>
    <b:Title>In situ localization of (GATA)n and (TTAGGG)n repeat DNAs and W sex chro- mosome differentiation in Parodontidae (Actinopterygii: Characiformes)</b:Title>
    <b:JournalName>Cytogenetic and Genome Research</b:JournalName>
    <b:Year>2014</b:Year>
    <b:Pages>325-332</b:Pages>
    <b:Volume>144</b:Volume>
    <b:RefOrder>21</b:RefOrder>
  </b:Source>
  <b:Source>
    <b:Tag>War94</b:Tag>
    <b:SourceType>Book</b:SourceType>
    <b:Guid>{88A878E6-AAA5-4255-9209-247B08DB063C}</b:Guid>
    <b:Title>Pemuliaan Ternak Edisi V</b:Title>
    <b:Year>1994</b:Year>
    <b:Author>
      <b:Author>
        <b:NameList>
          <b:Person>
            <b:Last>Warwick</b:Last>
            <b:First>EJ.,</b:First>
            <b:Middle>JM</b:Middle>
          </b:Person>
          <b:Person>
            <b:Last>Astuti</b:Last>
          </b:Person>
          <b:Person>
            <b:Last>W</b:Last>
            <b:First>Hardjosubroto</b:First>
          </b:Person>
        </b:NameList>
      </b:Author>
    </b:Author>
    <b:City>Yogyakarta</b:City>
    <b:Publisher>Gadjah Mada Univeristy Press</b:Publisher>
    <b:RefOrder>22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9FD6C3-E0F9-4014-8083-61C173846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2716</Words>
  <Characters>15487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dc:creator>
  <cp:lastModifiedBy>acer</cp:lastModifiedBy>
  <cp:revision>5</cp:revision>
  <dcterms:created xsi:type="dcterms:W3CDTF">2022-12-24T17:43:00Z</dcterms:created>
  <dcterms:modified xsi:type="dcterms:W3CDTF">2022-12-24T17:51:00Z</dcterms:modified>
</cp:coreProperties>
</file>