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176" w:rsidRPr="00F225D1" w:rsidRDefault="006A6176" w:rsidP="006A6176">
      <w:pPr>
        <w:spacing w:line="276" w:lineRule="auto"/>
        <w:rPr>
          <w:rFonts w:asciiTheme="minorHAnsi" w:hAnsiTheme="minorHAnsi" w:cstheme="minorHAnsi"/>
          <w:b/>
        </w:rPr>
      </w:pPr>
      <w:r w:rsidRPr="00F225D1">
        <w:rPr>
          <w:rFonts w:asciiTheme="minorHAnsi" w:hAnsiTheme="minorHAnsi" w:cstheme="minorHAnsi"/>
          <w:b/>
        </w:rPr>
        <w:t>Deneyin Amacı:</w:t>
      </w:r>
    </w:p>
    <w:p w:rsidR="006A6176" w:rsidRPr="00F225D1" w:rsidRDefault="006A6176" w:rsidP="006A6176">
      <w:pPr>
        <w:spacing w:line="276" w:lineRule="auto"/>
        <w:rPr>
          <w:rFonts w:asciiTheme="minorHAnsi" w:hAnsiTheme="minorHAnsi" w:cstheme="minorHAnsi"/>
          <w:b/>
          <w:u w:val="single"/>
        </w:rPr>
      </w:pPr>
    </w:p>
    <w:p w:rsidR="002F00DB" w:rsidRDefault="006A6176" w:rsidP="006A6176">
      <w:pPr>
        <w:rPr>
          <w:rFonts w:asciiTheme="minorHAnsi" w:hAnsiTheme="minorHAnsi" w:cstheme="minorHAnsi"/>
        </w:rPr>
      </w:pPr>
      <w:r w:rsidRPr="00F225D1">
        <w:rPr>
          <w:rFonts w:asciiTheme="minorHAnsi" w:hAnsiTheme="minorHAnsi" w:cstheme="minorHAnsi"/>
        </w:rPr>
        <w:tab/>
        <w:t>Temel lojik kapıların incelenmesi ve tek kararlı ikili devrelerin çalışma prensiplerinin gözlemlenmesi.</w:t>
      </w:r>
    </w:p>
    <w:p w:rsidR="006A6176" w:rsidRDefault="006A6176" w:rsidP="006A6176">
      <w:pPr>
        <w:rPr>
          <w:rFonts w:asciiTheme="minorHAnsi" w:hAnsiTheme="minorHAnsi" w:cstheme="minorHAnsi"/>
        </w:rPr>
      </w:pPr>
    </w:p>
    <w:p w:rsidR="005F67E1" w:rsidRDefault="005F67E1" w:rsidP="006A6176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Ön Hazırlık:</w:t>
      </w:r>
    </w:p>
    <w:p w:rsidR="005F67E1" w:rsidRDefault="005F67E1" w:rsidP="006A6176">
      <w:pPr>
        <w:rPr>
          <w:rFonts w:asciiTheme="minorHAnsi" w:hAnsiTheme="minorHAnsi" w:cstheme="minorHAnsi"/>
          <w:b/>
        </w:rPr>
      </w:pPr>
    </w:p>
    <w:p w:rsidR="006A6176" w:rsidRDefault="006A6176" w:rsidP="006A6176">
      <w:pPr>
        <w:rPr>
          <w:rFonts w:asciiTheme="minorHAnsi" w:hAnsiTheme="minorHAnsi" w:cstheme="minorHAnsi"/>
          <w:b/>
        </w:rPr>
      </w:pPr>
      <w:r w:rsidRPr="006A6176">
        <w:rPr>
          <w:rFonts w:asciiTheme="minorHAnsi" w:hAnsiTheme="minorHAnsi" w:cstheme="minorHAnsi"/>
          <w:b/>
        </w:rPr>
        <w:t>Doğruluk Tabloları</w:t>
      </w:r>
    </w:p>
    <w:p w:rsidR="006A6176" w:rsidRDefault="006A6176" w:rsidP="006A6176">
      <w:pPr>
        <w:rPr>
          <w:rFonts w:asciiTheme="minorHAnsi" w:hAnsiTheme="minorHAnsi" w:cstheme="minorHAnsi"/>
          <w:b/>
        </w:rPr>
      </w:pPr>
    </w:p>
    <w:tbl>
      <w:tblPr>
        <w:tblStyle w:val="TabloKlavuz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44"/>
        <w:gridCol w:w="844"/>
        <w:gridCol w:w="845"/>
      </w:tblGrid>
      <w:tr w:rsidR="006A6176" w:rsidTr="006A6176">
        <w:trPr>
          <w:trHeight w:val="326"/>
        </w:trPr>
        <w:tc>
          <w:tcPr>
            <w:tcW w:w="2532" w:type="dxa"/>
            <w:gridSpan w:val="3"/>
          </w:tcPr>
          <w:p w:rsidR="006A6176" w:rsidRDefault="006A6176" w:rsidP="006A6176">
            <w:pPr>
              <w:rPr>
                <w:b/>
              </w:rPr>
            </w:pPr>
            <w:r>
              <w:rPr>
                <w:b/>
              </w:rPr>
              <w:t>AND</w:t>
            </w:r>
          </w:p>
        </w:tc>
      </w:tr>
      <w:tr w:rsidR="006A6176" w:rsidTr="006A6176">
        <w:trPr>
          <w:trHeight w:val="326"/>
        </w:trPr>
        <w:tc>
          <w:tcPr>
            <w:tcW w:w="844" w:type="dxa"/>
          </w:tcPr>
          <w:p w:rsidR="006A6176" w:rsidRDefault="006A6176" w:rsidP="006A6176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44" w:type="dxa"/>
          </w:tcPr>
          <w:p w:rsidR="006A6176" w:rsidRDefault="006A6176" w:rsidP="006A6176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45" w:type="dxa"/>
          </w:tcPr>
          <w:p w:rsidR="006A6176" w:rsidRDefault="006A6176" w:rsidP="006A6176">
            <w:pPr>
              <w:rPr>
                <w:b/>
              </w:rPr>
            </w:pPr>
            <w:r>
              <w:rPr>
                <w:b/>
              </w:rPr>
              <w:t>Çıkış</w:t>
            </w:r>
          </w:p>
        </w:tc>
      </w:tr>
      <w:tr w:rsidR="006A6176" w:rsidTr="006A6176">
        <w:trPr>
          <w:trHeight w:val="326"/>
        </w:trPr>
        <w:tc>
          <w:tcPr>
            <w:tcW w:w="844" w:type="dxa"/>
          </w:tcPr>
          <w:p w:rsidR="006A6176" w:rsidRDefault="006A6176" w:rsidP="006A6176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4" w:type="dxa"/>
          </w:tcPr>
          <w:p w:rsidR="006A6176" w:rsidRDefault="006A6176" w:rsidP="006A6176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5" w:type="dxa"/>
          </w:tcPr>
          <w:p w:rsidR="006A6176" w:rsidRDefault="006A6176" w:rsidP="006A6176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6A6176" w:rsidTr="006A6176">
        <w:trPr>
          <w:trHeight w:val="326"/>
        </w:trPr>
        <w:tc>
          <w:tcPr>
            <w:tcW w:w="844" w:type="dxa"/>
          </w:tcPr>
          <w:p w:rsidR="006A6176" w:rsidRDefault="006A6176" w:rsidP="006A6176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4" w:type="dxa"/>
          </w:tcPr>
          <w:p w:rsidR="006A6176" w:rsidRDefault="006A6176" w:rsidP="006A6176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5" w:type="dxa"/>
          </w:tcPr>
          <w:p w:rsidR="006A6176" w:rsidRDefault="006A6176" w:rsidP="006A6176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6A6176" w:rsidTr="006A6176">
        <w:trPr>
          <w:trHeight w:val="326"/>
        </w:trPr>
        <w:tc>
          <w:tcPr>
            <w:tcW w:w="844" w:type="dxa"/>
          </w:tcPr>
          <w:p w:rsidR="006A6176" w:rsidRDefault="006A6176" w:rsidP="006A6176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4" w:type="dxa"/>
          </w:tcPr>
          <w:p w:rsidR="006A6176" w:rsidRDefault="006A6176" w:rsidP="006A6176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5" w:type="dxa"/>
          </w:tcPr>
          <w:p w:rsidR="006A6176" w:rsidRDefault="006A6176" w:rsidP="006A6176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6A6176" w:rsidTr="006A6176">
        <w:trPr>
          <w:trHeight w:val="342"/>
        </w:trPr>
        <w:tc>
          <w:tcPr>
            <w:tcW w:w="844" w:type="dxa"/>
          </w:tcPr>
          <w:p w:rsidR="006A6176" w:rsidRDefault="006A6176" w:rsidP="006A6176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4" w:type="dxa"/>
          </w:tcPr>
          <w:p w:rsidR="006A6176" w:rsidRDefault="006A6176" w:rsidP="006A6176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5" w:type="dxa"/>
          </w:tcPr>
          <w:p w:rsidR="006A6176" w:rsidRDefault="006A6176" w:rsidP="006A6176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tbl>
      <w:tblPr>
        <w:tblStyle w:val="TabloKlavuzu"/>
        <w:tblW w:w="0" w:type="auto"/>
        <w:tblInd w:w="3279" w:type="dxa"/>
        <w:tblLook w:val="04A0" w:firstRow="1" w:lastRow="0" w:firstColumn="1" w:lastColumn="0" w:noHBand="0" w:noVBand="1"/>
      </w:tblPr>
      <w:tblGrid>
        <w:gridCol w:w="844"/>
        <w:gridCol w:w="844"/>
        <w:gridCol w:w="845"/>
      </w:tblGrid>
      <w:tr w:rsidR="006A6176" w:rsidTr="006A6176">
        <w:trPr>
          <w:trHeight w:val="326"/>
        </w:trPr>
        <w:tc>
          <w:tcPr>
            <w:tcW w:w="2533" w:type="dxa"/>
            <w:gridSpan w:val="3"/>
          </w:tcPr>
          <w:p w:rsidR="006A6176" w:rsidRDefault="006A6176" w:rsidP="009851CA">
            <w:pPr>
              <w:rPr>
                <w:b/>
              </w:rPr>
            </w:pPr>
            <w:r>
              <w:rPr>
                <w:b/>
              </w:rPr>
              <w:t>OR</w:t>
            </w:r>
          </w:p>
        </w:tc>
      </w:tr>
      <w:tr w:rsidR="006A6176" w:rsidTr="006A6176">
        <w:trPr>
          <w:trHeight w:val="326"/>
        </w:trPr>
        <w:tc>
          <w:tcPr>
            <w:tcW w:w="844" w:type="dxa"/>
          </w:tcPr>
          <w:p w:rsidR="006A6176" w:rsidRDefault="006A6176" w:rsidP="009851CA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>
              <w:rPr>
                <w:b/>
              </w:rPr>
              <w:t>A</w:t>
            </w:r>
          </w:p>
        </w:tc>
        <w:tc>
          <w:tcPr>
            <w:tcW w:w="844" w:type="dxa"/>
          </w:tcPr>
          <w:p w:rsidR="006A6176" w:rsidRDefault="006A6176" w:rsidP="009851CA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45" w:type="dxa"/>
          </w:tcPr>
          <w:p w:rsidR="006A6176" w:rsidRDefault="006A6176" w:rsidP="009851CA">
            <w:pPr>
              <w:rPr>
                <w:b/>
              </w:rPr>
            </w:pPr>
            <w:r>
              <w:rPr>
                <w:b/>
              </w:rPr>
              <w:t>Çıkış</w:t>
            </w:r>
          </w:p>
        </w:tc>
      </w:tr>
      <w:tr w:rsidR="006A6176" w:rsidTr="006A6176">
        <w:trPr>
          <w:trHeight w:val="326"/>
        </w:trPr>
        <w:tc>
          <w:tcPr>
            <w:tcW w:w="844" w:type="dxa"/>
          </w:tcPr>
          <w:p w:rsidR="006A6176" w:rsidRDefault="006A6176" w:rsidP="009851CA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4" w:type="dxa"/>
          </w:tcPr>
          <w:p w:rsidR="006A6176" w:rsidRDefault="006A6176" w:rsidP="009851CA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5" w:type="dxa"/>
          </w:tcPr>
          <w:p w:rsidR="006A6176" w:rsidRDefault="006A6176" w:rsidP="009851CA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6A6176" w:rsidTr="006A6176">
        <w:trPr>
          <w:trHeight w:val="326"/>
        </w:trPr>
        <w:tc>
          <w:tcPr>
            <w:tcW w:w="844" w:type="dxa"/>
          </w:tcPr>
          <w:p w:rsidR="006A6176" w:rsidRDefault="006A6176" w:rsidP="009851CA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4" w:type="dxa"/>
          </w:tcPr>
          <w:p w:rsidR="006A6176" w:rsidRDefault="006A6176" w:rsidP="009851C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5" w:type="dxa"/>
          </w:tcPr>
          <w:p w:rsidR="006A6176" w:rsidRDefault="006A6176" w:rsidP="009851C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6A6176" w:rsidTr="006A6176">
        <w:trPr>
          <w:trHeight w:val="326"/>
        </w:trPr>
        <w:tc>
          <w:tcPr>
            <w:tcW w:w="844" w:type="dxa"/>
          </w:tcPr>
          <w:p w:rsidR="006A6176" w:rsidRDefault="006A6176" w:rsidP="009851C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4" w:type="dxa"/>
          </w:tcPr>
          <w:p w:rsidR="006A6176" w:rsidRDefault="006A6176" w:rsidP="009851CA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5" w:type="dxa"/>
          </w:tcPr>
          <w:p w:rsidR="006A6176" w:rsidRDefault="006A6176" w:rsidP="009851C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6A6176" w:rsidTr="006A6176">
        <w:trPr>
          <w:trHeight w:val="342"/>
        </w:trPr>
        <w:tc>
          <w:tcPr>
            <w:tcW w:w="844" w:type="dxa"/>
          </w:tcPr>
          <w:p w:rsidR="006A6176" w:rsidRDefault="006A6176" w:rsidP="009851C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4" w:type="dxa"/>
          </w:tcPr>
          <w:p w:rsidR="006A6176" w:rsidRDefault="006A6176" w:rsidP="009851C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5" w:type="dxa"/>
          </w:tcPr>
          <w:p w:rsidR="006A6176" w:rsidRDefault="006A6176" w:rsidP="009851C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6A6176" w:rsidRPr="006A6176" w:rsidRDefault="006A6176" w:rsidP="006A6176">
      <w:pPr>
        <w:rPr>
          <w:b/>
        </w:rPr>
      </w:pPr>
      <w:r>
        <w:rPr>
          <w:b/>
        </w:rPr>
        <w:br w:type="textWrapping" w:clear="all"/>
      </w:r>
    </w:p>
    <w:tbl>
      <w:tblPr>
        <w:tblStyle w:val="TabloKlavuz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44"/>
        <w:gridCol w:w="844"/>
        <w:gridCol w:w="845"/>
      </w:tblGrid>
      <w:tr w:rsidR="006A6176" w:rsidTr="006A6176">
        <w:trPr>
          <w:trHeight w:val="326"/>
        </w:trPr>
        <w:tc>
          <w:tcPr>
            <w:tcW w:w="2532" w:type="dxa"/>
            <w:gridSpan w:val="3"/>
          </w:tcPr>
          <w:p w:rsidR="006A6176" w:rsidRDefault="006A6176" w:rsidP="006A6176"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b/>
              </w:rPr>
              <w:t>AND</w:t>
            </w:r>
          </w:p>
        </w:tc>
      </w:tr>
      <w:tr w:rsidR="006A6176" w:rsidTr="006A6176">
        <w:trPr>
          <w:trHeight w:val="326"/>
        </w:trPr>
        <w:tc>
          <w:tcPr>
            <w:tcW w:w="844" w:type="dxa"/>
          </w:tcPr>
          <w:p w:rsidR="006A6176" w:rsidRDefault="006A6176" w:rsidP="006A6176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44" w:type="dxa"/>
          </w:tcPr>
          <w:p w:rsidR="006A6176" w:rsidRDefault="006A6176" w:rsidP="006A6176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45" w:type="dxa"/>
          </w:tcPr>
          <w:p w:rsidR="006A6176" w:rsidRDefault="006A6176" w:rsidP="006A6176">
            <w:pPr>
              <w:rPr>
                <w:b/>
              </w:rPr>
            </w:pPr>
            <w:r>
              <w:rPr>
                <w:b/>
              </w:rPr>
              <w:t>Çıkış</w:t>
            </w:r>
          </w:p>
        </w:tc>
      </w:tr>
      <w:tr w:rsidR="006A6176" w:rsidTr="006A6176">
        <w:trPr>
          <w:trHeight w:val="326"/>
        </w:trPr>
        <w:tc>
          <w:tcPr>
            <w:tcW w:w="844" w:type="dxa"/>
          </w:tcPr>
          <w:p w:rsidR="006A6176" w:rsidRDefault="006A6176" w:rsidP="006A6176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4" w:type="dxa"/>
          </w:tcPr>
          <w:p w:rsidR="006A6176" w:rsidRDefault="006A6176" w:rsidP="006A6176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5" w:type="dxa"/>
          </w:tcPr>
          <w:p w:rsidR="006A6176" w:rsidRDefault="006A6176" w:rsidP="006A6176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6A6176" w:rsidTr="006A6176">
        <w:trPr>
          <w:trHeight w:val="326"/>
        </w:trPr>
        <w:tc>
          <w:tcPr>
            <w:tcW w:w="844" w:type="dxa"/>
          </w:tcPr>
          <w:p w:rsidR="006A6176" w:rsidRDefault="006A6176" w:rsidP="006A6176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4" w:type="dxa"/>
          </w:tcPr>
          <w:p w:rsidR="006A6176" w:rsidRDefault="006A6176" w:rsidP="006A6176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5" w:type="dxa"/>
          </w:tcPr>
          <w:p w:rsidR="006A6176" w:rsidRDefault="006A6176" w:rsidP="006A6176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6A6176" w:rsidTr="006A6176">
        <w:trPr>
          <w:trHeight w:val="326"/>
        </w:trPr>
        <w:tc>
          <w:tcPr>
            <w:tcW w:w="844" w:type="dxa"/>
          </w:tcPr>
          <w:p w:rsidR="006A6176" w:rsidRDefault="006A6176" w:rsidP="006A6176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4" w:type="dxa"/>
          </w:tcPr>
          <w:p w:rsidR="006A6176" w:rsidRDefault="006A6176" w:rsidP="006A6176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5" w:type="dxa"/>
          </w:tcPr>
          <w:p w:rsidR="006A6176" w:rsidRDefault="006A6176" w:rsidP="006A6176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6A6176" w:rsidTr="006A6176">
        <w:trPr>
          <w:trHeight w:val="342"/>
        </w:trPr>
        <w:tc>
          <w:tcPr>
            <w:tcW w:w="844" w:type="dxa"/>
          </w:tcPr>
          <w:p w:rsidR="006A6176" w:rsidRDefault="006A6176" w:rsidP="006A6176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4" w:type="dxa"/>
          </w:tcPr>
          <w:p w:rsidR="006A6176" w:rsidRDefault="006A6176" w:rsidP="006A6176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5" w:type="dxa"/>
          </w:tcPr>
          <w:p w:rsidR="006A6176" w:rsidRDefault="006A6176" w:rsidP="006A6176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tbl>
      <w:tblPr>
        <w:tblStyle w:val="TabloKlavuzu"/>
        <w:tblpPr w:leftFromText="141" w:rightFromText="141" w:vertAnchor="text" w:horzAnchor="page" w:tblpX="7243" w:tblpY="-62"/>
        <w:tblW w:w="0" w:type="auto"/>
        <w:tblLook w:val="04A0" w:firstRow="1" w:lastRow="0" w:firstColumn="1" w:lastColumn="0" w:noHBand="0" w:noVBand="1"/>
      </w:tblPr>
      <w:tblGrid>
        <w:gridCol w:w="844"/>
        <w:gridCol w:w="844"/>
        <w:gridCol w:w="845"/>
      </w:tblGrid>
      <w:tr w:rsidR="006A6176" w:rsidTr="006A6176">
        <w:trPr>
          <w:trHeight w:val="326"/>
        </w:trPr>
        <w:tc>
          <w:tcPr>
            <w:tcW w:w="2533" w:type="dxa"/>
            <w:gridSpan w:val="3"/>
          </w:tcPr>
          <w:p w:rsidR="006A6176" w:rsidRDefault="006A6176" w:rsidP="006A6176">
            <w:pPr>
              <w:rPr>
                <w:b/>
              </w:rPr>
            </w:pPr>
            <w:r>
              <w:rPr>
                <w:b/>
              </w:rPr>
              <w:t>NOR</w:t>
            </w:r>
          </w:p>
        </w:tc>
      </w:tr>
      <w:tr w:rsidR="006A6176" w:rsidTr="006A6176">
        <w:trPr>
          <w:trHeight w:val="326"/>
        </w:trPr>
        <w:tc>
          <w:tcPr>
            <w:tcW w:w="844" w:type="dxa"/>
          </w:tcPr>
          <w:p w:rsidR="006A6176" w:rsidRDefault="006A6176" w:rsidP="006A6176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44" w:type="dxa"/>
          </w:tcPr>
          <w:p w:rsidR="006A6176" w:rsidRDefault="006A6176" w:rsidP="006A6176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45" w:type="dxa"/>
          </w:tcPr>
          <w:p w:rsidR="006A6176" w:rsidRDefault="006A6176" w:rsidP="006A6176">
            <w:pPr>
              <w:rPr>
                <w:b/>
              </w:rPr>
            </w:pPr>
            <w:r>
              <w:rPr>
                <w:b/>
              </w:rPr>
              <w:t>Çıkış</w:t>
            </w:r>
          </w:p>
        </w:tc>
      </w:tr>
      <w:tr w:rsidR="006A6176" w:rsidTr="006A6176">
        <w:trPr>
          <w:trHeight w:val="326"/>
        </w:trPr>
        <w:tc>
          <w:tcPr>
            <w:tcW w:w="844" w:type="dxa"/>
          </w:tcPr>
          <w:p w:rsidR="006A6176" w:rsidRDefault="006A6176" w:rsidP="006A6176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4" w:type="dxa"/>
          </w:tcPr>
          <w:p w:rsidR="006A6176" w:rsidRDefault="006A6176" w:rsidP="006A6176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5" w:type="dxa"/>
          </w:tcPr>
          <w:p w:rsidR="006A6176" w:rsidRDefault="006A6176" w:rsidP="006A6176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6A6176" w:rsidTr="006A6176">
        <w:trPr>
          <w:trHeight w:val="326"/>
        </w:trPr>
        <w:tc>
          <w:tcPr>
            <w:tcW w:w="844" w:type="dxa"/>
          </w:tcPr>
          <w:p w:rsidR="006A6176" w:rsidRDefault="006A6176" w:rsidP="006A6176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4" w:type="dxa"/>
          </w:tcPr>
          <w:p w:rsidR="006A6176" w:rsidRDefault="006A6176" w:rsidP="006A6176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5" w:type="dxa"/>
          </w:tcPr>
          <w:p w:rsidR="006A6176" w:rsidRDefault="006A6176" w:rsidP="006A6176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6A6176" w:rsidTr="006A6176">
        <w:trPr>
          <w:trHeight w:val="326"/>
        </w:trPr>
        <w:tc>
          <w:tcPr>
            <w:tcW w:w="844" w:type="dxa"/>
          </w:tcPr>
          <w:p w:rsidR="006A6176" w:rsidRDefault="006A6176" w:rsidP="006A6176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4" w:type="dxa"/>
          </w:tcPr>
          <w:p w:rsidR="006A6176" w:rsidRDefault="006A6176" w:rsidP="006A6176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5" w:type="dxa"/>
          </w:tcPr>
          <w:p w:rsidR="006A6176" w:rsidRDefault="006A6176" w:rsidP="006A6176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6A6176" w:rsidTr="006A6176">
        <w:trPr>
          <w:trHeight w:val="342"/>
        </w:trPr>
        <w:tc>
          <w:tcPr>
            <w:tcW w:w="844" w:type="dxa"/>
          </w:tcPr>
          <w:p w:rsidR="006A6176" w:rsidRDefault="006A6176" w:rsidP="006A6176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4" w:type="dxa"/>
          </w:tcPr>
          <w:p w:rsidR="006A6176" w:rsidRDefault="006A6176" w:rsidP="006A6176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5" w:type="dxa"/>
          </w:tcPr>
          <w:p w:rsidR="006A6176" w:rsidRDefault="006A6176" w:rsidP="006A6176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tbl>
      <w:tblPr>
        <w:tblStyle w:val="TabloKlavuzu"/>
        <w:tblpPr w:leftFromText="141" w:rightFromText="141" w:vertAnchor="text" w:horzAnchor="margin" w:tblpY="173"/>
        <w:tblW w:w="0" w:type="auto"/>
        <w:tblLook w:val="04A0" w:firstRow="1" w:lastRow="0" w:firstColumn="1" w:lastColumn="0" w:noHBand="0" w:noVBand="1"/>
      </w:tblPr>
      <w:tblGrid>
        <w:gridCol w:w="844"/>
        <w:gridCol w:w="844"/>
      </w:tblGrid>
      <w:tr w:rsidR="006A6176" w:rsidTr="006A6176">
        <w:trPr>
          <w:trHeight w:val="326"/>
        </w:trPr>
        <w:tc>
          <w:tcPr>
            <w:tcW w:w="1688" w:type="dxa"/>
            <w:gridSpan w:val="2"/>
          </w:tcPr>
          <w:p w:rsidR="006A6176" w:rsidRDefault="006A6176" w:rsidP="006A6176">
            <w:pPr>
              <w:rPr>
                <w:b/>
              </w:rPr>
            </w:pPr>
            <w:r>
              <w:rPr>
                <w:b/>
              </w:rPr>
              <w:t>NOT</w:t>
            </w:r>
          </w:p>
        </w:tc>
      </w:tr>
      <w:tr w:rsidR="006A6176" w:rsidTr="006A6176">
        <w:trPr>
          <w:trHeight w:val="326"/>
        </w:trPr>
        <w:tc>
          <w:tcPr>
            <w:tcW w:w="844" w:type="dxa"/>
          </w:tcPr>
          <w:p w:rsidR="006A6176" w:rsidRDefault="006A6176" w:rsidP="006A6176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44" w:type="dxa"/>
          </w:tcPr>
          <w:p w:rsidR="006A6176" w:rsidRDefault="006A6176" w:rsidP="006A6176">
            <w:pPr>
              <w:rPr>
                <w:b/>
              </w:rPr>
            </w:pPr>
            <w:r>
              <w:rPr>
                <w:b/>
              </w:rPr>
              <w:t>Çıkış</w:t>
            </w:r>
          </w:p>
        </w:tc>
      </w:tr>
      <w:tr w:rsidR="006A6176" w:rsidTr="006A6176">
        <w:trPr>
          <w:trHeight w:val="326"/>
        </w:trPr>
        <w:tc>
          <w:tcPr>
            <w:tcW w:w="844" w:type="dxa"/>
          </w:tcPr>
          <w:p w:rsidR="006A6176" w:rsidRDefault="006A6176" w:rsidP="006A6176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4" w:type="dxa"/>
          </w:tcPr>
          <w:p w:rsidR="006A6176" w:rsidRDefault="006A6176" w:rsidP="006A6176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6A6176" w:rsidTr="006A6176">
        <w:trPr>
          <w:trHeight w:val="326"/>
        </w:trPr>
        <w:tc>
          <w:tcPr>
            <w:tcW w:w="844" w:type="dxa"/>
          </w:tcPr>
          <w:p w:rsidR="006A6176" w:rsidRDefault="006A6176" w:rsidP="006A6176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4" w:type="dxa"/>
          </w:tcPr>
          <w:p w:rsidR="006A6176" w:rsidRDefault="006A6176" w:rsidP="006A6176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:rsidR="006A6176" w:rsidRDefault="006A6176" w:rsidP="006A6176">
      <w:pPr>
        <w:tabs>
          <w:tab w:val="center" w:pos="3250"/>
        </w:tabs>
        <w:rPr>
          <w:b/>
        </w:rPr>
      </w:pPr>
      <w:r>
        <w:rPr>
          <w:b/>
        </w:rPr>
        <w:tab/>
      </w:r>
    </w:p>
    <w:p w:rsidR="006A6176" w:rsidRDefault="006A6176" w:rsidP="006A6176">
      <w:pPr>
        <w:tabs>
          <w:tab w:val="center" w:pos="3250"/>
        </w:tabs>
        <w:rPr>
          <w:b/>
        </w:rPr>
      </w:pPr>
      <w:r>
        <w:rPr>
          <w:b/>
        </w:rPr>
        <w:br w:type="textWrapping" w:clear="all"/>
      </w:r>
    </w:p>
    <w:p w:rsidR="006A6176" w:rsidRDefault="006A6176" w:rsidP="006A6176">
      <w:pPr>
        <w:tabs>
          <w:tab w:val="center" w:pos="3250"/>
        </w:tabs>
        <w:rPr>
          <w:b/>
        </w:rPr>
      </w:pPr>
    </w:p>
    <w:p w:rsidR="006A6176" w:rsidRPr="006A6176" w:rsidRDefault="006A6176" w:rsidP="006A6176">
      <w:pPr>
        <w:tabs>
          <w:tab w:val="center" w:pos="325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365750" cy="2708910"/>
            <wp:effectExtent l="0" t="0" r="635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176" w:rsidRDefault="006A6176" w:rsidP="006A6176">
      <w:pPr>
        <w:tabs>
          <w:tab w:val="center" w:pos="3250"/>
        </w:tabs>
        <w:rPr>
          <w:b/>
        </w:rPr>
      </w:pPr>
    </w:p>
    <w:p w:rsidR="006A6176" w:rsidRDefault="006A6176" w:rsidP="006A6176">
      <w:pPr>
        <w:tabs>
          <w:tab w:val="center" w:pos="3250"/>
        </w:tabs>
        <w:rPr>
          <w:b/>
        </w:rPr>
      </w:pPr>
    </w:p>
    <w:p w:rsidR="006A6176" w:rsidRDefault="006A6176" w:rsidP="006A6176">
      <w:r w:rsidRPr="006A6176">
        <w:tab/>
        <w:t>Yukar</w:t>
      </w:r>
      <w:r>
        <w:t xml:space="preserve">ıda şematiği verilen devrede </w:t>
      </w:r>
      <w:proofErr w:type="gramStart"/>
      <w:r w:rsidR="009C108A">
        <w:t xml:space="preserve">transistor , </w:t>
      </w:r>
      <w:proofErr w:type="spellStart"/>
      <w:r w:rsidR="009C108A">
        <w:t>ledi</w:t>
      </w:r>
      <w:proofErr w:type="spellEnd"/>
      <w:proofErr w:type="gramEnd"/>
      <w:r w:rsidR="009C108A">
        <w:t xml:space="preserve"> sürebilmek için kullanılmıştır. Şematikten görülebileceği üzere NAND kapısının verdiği çıkışa bağlı olarak transistorun </w:t>
      </w:r>
      <w:proofErr w:type="gramStart"/>
      <w:r w:rsidR="009C108A">
        <w:t>baz</w:t>
      </w:r>
      <w:proofErr w:type="gramEnd"/>
      <w:r w:rsidR="009C108A">
        <w:t xml:space="preserve"> gerilimi değişecek ve bu duruma bağlı olarak transistorun aktif bölgede çalışıp çalışmaması kontrol edilebilecektir. Kullanılan dirençler ise sistemden yeterli akımı çekebilmek için kullanılmıştır.</w:t>
      </w:r>
    </w:p>
    <w:p w:rsidR="009C108A" w:rsidRDefault="009C108A" w:rsidP="006A6176"/>
    <w:p w:rsidR="009C108A" w:rsidRDefault="009C108A" w:rsidP="006A6176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1203960</wp:posOffset>
            </wp:positionH>
            <wp:positionV relativeFrom="paragraph">
              <wp:posOffset>-1905</wp:posOffset>
            </wp:positionV>
            <wp:extent cx="3319780" cy="1336675"/>
            <wp:effectExtent l="0" t="0" r="0" b="0"/>
            <wp:wrapTight wrapText="bothSides">
              <wp:wrapPolygon edited="0">
                <wp:start x="0" y="0"/>
                <wp:lineTo x="0" y="21241"/>
                <wp:lineTo x="21443" y="21241"/>
                <wp:lineTo x="21443" y="0"/>
                <wp:lineTo x="0" y="0"/>
              </wp:wrapPolygon>
            </wp:wrapTight>
            <wp:docPr id="3" name="Resim 3" descr="C:\Users\Asus\Desktop\NAND_R-S_flip_flo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NAND_R-S_flip_flop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78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108A" w:rsidRPr="009C108A" w:rsidRDefault="009C108A" w:rsidP="009C108A"/>
    <w:p w:rsidR="009C108A" w:rsidRPr="009C108A" w:rsidRDefault="009C108A" w:rsidP="009C108A"/>
    <w:p w:rsidR="009C108A" w:rsidRPr="009C108A" w:rsidRDefault="009C108A" w:rsidP="009C108A"/>
    <w:p w:rsidR="009C108A" w:rsidRPr="009C108A" w:rsidRDefault="009C108A" w:rsidP="009C108A"/>
    <w:p w:rsidR="009C108A" w:rsidRPr="009C108A" w:rsidRDefault="009C108A" w:rsidP="009C108A"/>
    <w:p w:rsidR="009C108A" w:rsidRPr="009C108A" w:rsidRDefault="009C108A" w:rsidP="009C108A"/>
    <w:p w:rsidR="009C108A" w:rsidRDefault="009C108A" w:rsidP="009C108A"/>
    <w:p w:rsidR="009C108A" w:rsidRDefault="009C108A" w:rsidP="009C108A"/>
    <w:p w:rsidR="009C108A" w:rsidRPr="009C108A" w:rsidRDefault="009C108A" w:rsidP="009C108A">
      <w:pPr>
        <w:tabs>
          <w:tab w:val="left" w:pos="992"/>
        </w:tabs>
      </w:pPr>
      <w:r>
        <w:tab/>
        <w:t xml:space="preserve">Şekil 13 te verilen devre, topolojisi değiştirilmeden NAND kapısı kullanılarak tekrar kurulacak olursa, yukarıda verilen </w:t>
      </w:r>
      <w:proofErr w:type="gramStart"/>
      <w:r>
        <w:t>şematik  elde</w:t>
      </w:r>
      <w:proofErr w:type="gramEnd"/>
      <w:r>
        <w:t xml:space="preserve"> edilir. Şematiği yukarıda verilen SR </w:t>
      </w:r>
      <w:proofErr w:type="spellStart"/>
      <w:r>
        <w:t>Flip</w:t>
      </w:r>
      <w:proofErr w:type="spellEnd"/>
      <w:r>
        <w:t xml:space="preserve"> – </w:t>
      </w:r>
      <w:proofErr w:type="spellStart"/>
      <w:r>
        <w:t>Flop</w:t>
      </w:r>
      <w:proofErr w:type="spellEnd"/>
      <w:r>
        <w:t xml:space="preserve"> devresinin doğruluk tablosu ise aşağıdaki</w:t>
      </w:r>
      <w:r w:rsidR="00BB2053">
        <w:t xml:space="preserve"> gibi elde edilecektir. </w:t>
      </w:r>
      <w:r>
        <w:br/>
      </w:r>
      <w:r>
        <w:br/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062"/>
        <w:gridCol w:w="851"/>
        <w:gridCol w:w="850"/>
        <w:gridCol w:w="709"/>
        <w:gridCol w:w="636"/>
      </w:tblGrid>
      <w:tr w:rsidR="00BB2053" w:rsidTr="00BB2053">
        <w:trPr>
          <w:trHeight w:val="294"/>
          <w:jc w:val="center"/>
        </w:trPr>
        <w:tc>
          <w:tcPr>
            <w:tcW w:w="1062" w:type="dxa"/>
          </w:tcPr>
          <w:p w:rsidR="00BB2053" w:rsidRPr="009C108A" w:rsidRDefault="00BB2053" w:rsidP="009C108A">
            <w:pPr>
              <w:tabs>
                <w:tab w:val="left" w:pos="992"/>
              </w:tabs>
              <w:rPr>
                <w:b/>
              </w:rPr>
            </w:pPr>
            <w:r>
              <w:rPr>
                <w:b/>
              </w:rPr>
              <w:t>Durum</w:t>
            </w:r>
          </w:p>
        </w:tc>
        <w:tc>
          <w:tcPr>
            <w:tcW w:w="3046" w:type="dxa"/>
            <w:gridSpan w:val="4"/>
          </w:tcPr>
          <w:p w:rsidR="00BB2053" w:rsidRPr="009C108A" w:rsidRDefault="00BB2053" w:rsidP="009C108A">
            <w:pPr>
              <w:tabs>
                <w:tab w:val="left" w:pos="992"/>
              </w:tabs>
              <w:rPr>
                <w:b/>
              </w:rPr>
            </w:pPr>
            <w:r w:rsidRPr="009C108A">
              <w:rPr>
                <w:b/>
              </w:rPr>
              <w:t xml:space="preserve">SR </w:t>
            </w:r>
            <w:proofErr w:type="spellStart"/>
            <w:r w:rsidRPr="009C108A">
              <w:rPr>
                <w:b/>
              </w:rPr>
              <w:t>Flip</w:t>
            </w:r>
            <w:proofErr w:type="spellEnd"/>
            <w:r w:rsidRPr="009C108A">
              <w:rPr>
                <w:b/>
              </w:rPr>
              <w:t xml:space="preserve"> – </w:t>
            </w:r>
            <w:proofErr w:type="spellStart"/>
            <w:r w:rsidRPr="009C108A">
              <w:rPr>
                <w:b/>
              </w:rPr>
              <w:t>Flop</w:t>
            </w:r>
            <w:proofErr w:type="spellEnd"/>
            <w:r w:rsidRPr="009C108A">
              <w:rPr>
                <w:b/>
              </w:rPr>
              <w:t xml:space="preserve"> (NAND)</w:t>
            </w:r>
          </w:p>
        </w:tc>
      </w:tr>
      <w:tr w:rsidR="00BB2053" w:rsidTr="00BB2053">
        <w:trPr>
          <w:trHeight w:val="294"/>
          <w:jc w:val="center"/>
        </w:trPr>
        <w:tc>
          <w:tcPr>
            <w:tcW w:w="1062" w:type="dxa"/>
          </w:tcPr>
          <w:p w:rsidR="00BB2053" w:rsidRPr="009C108A" w:rsidRDefault="00BB2053" w:rsidP="009C108A">
            <w:pPr>
              <w:tabs>
                <w:tab w:val="left" w:pos="992"/>
              </w:tabs>
              <w:jc w:val="center"/>
              <w:rPr>
                <w:b/>
              </w:rPr>
            </w:pPr>
          </w:p>
        </w:tc>
        <w:tc>
          <w:tcPr>
            <w:tcW w:w="851" w:type="dxa"/>
          </w:tcPr>
          <w:p w:rsidR="00BB2053" w:rsidRPr="009C108A" w:rsidRDefault="00BB2053" w:rsidP="009C108A">
            <w:pPr>
              <w:tabs>
                <w:tab w:val="left" w:pos="992"/>
              </w:tabs>
              <w:jc w:val="center"/>
              <w:rPr>
                <w:b/>
              </w:rPr>
            </w:pPr>
            <w:r w:rsidRPr="009C108A">
              <w:rPr>
                <w:b/>
              </w:rPr>
              <w:t>S</w:t>
            </w:r>
          </w:p>
        </w:tc>
        <w:tc>
          <w:tcPr>
            <w:tcW w:w="850" w:type="dxa"/>
          </w:tcPr>
          <w:p w:rsidR="00BB2053" w:rsidRPr="009C108A" w:rsidRDefault="00BB2053" w:rsidP="009C108A">
            <w:pPr>
              <w:tabs>
                <w:tab w:val="left" w:pos="992"/>
              </w:tabs>
              <w:jc w:val="center"/>
              <w:rPr>
                <w:b/>
              </w:rPr>
            </w:pPr>
            <w:r w:rsidRPr="009C108A">
              <w:rPr>
                <w:b/>
              </w:rPr>
              <w:t>R</w:t>
            </w:r>
          </w:p>
        </w:tc>
        <w:tc>
          <w:tcPr>
            <w:tcW w:w="709" w:type="dxa"/>
          </w:tcPr>
          <w:p w:rsidR="00BB2053" w:rsidRPr="009C108A" w:rsidRDefault="00BB2053" w:rsidP="009C108A">
            <w:pPr>
              <w:tabs>
                <w:tab w:val="left" w:pos="992"/>
              </w:tabs>
              <w:jc w:val="center"/>
              <w:rPr>
                <w:b/>
              </w:rPr>
            </w:pPr>
            <w:r w:rsidRPr="009C108A">
              <w:rPr>
                <w:b/>
              </w:rPr>
              <w:t>Q</w:t>
            </w:r>
          </w:p>
        </w:tc>
        <w:tc>
          <w:tcPr>
            <w:tcW w:w="636" w:type="dxa"/>
          </w:tcPr>
          <w:p w:rsidR="00BB2053" w:rsidRPr="009C108A" w:rsidRDefault="00BB2053" w:rsidP="009C108A">
            <w:pPr>
              <w:tabs>
                <w:tab w:val="left" w:pos="992"/>
              </w:tabs>
              <w:jc w:val="center"/>
              <w:rPr>
                <w:b/>
              </w:rPr>
            </w:pPr>
            <w:r w:rsidRPr="009C108A">
              <w:rPr>
                <w:b/>
              </w:rPr>
              <w:t>Q’</w:t>
            </w:r>
          </w:p>
        </w:tc>
      </w:tr>
      <w:tr w:rsidR="00BB2053" w:rsidTr="00BB2053">
        <w:trPr>
          <w:trHeight w:val="294"/>
          <w:jc w:val="center"/>
        </w:trPr>
        <w:tc>
          <w:tcPr>
            <w:tcW w:w="1062" w:type="dxa"/>
          </w:tcPr>
          <w:p w:rsidR="00BB2053" w:rsidRDefault="00BB2053" w:rsidP="009C108A">
            <w:pPr>
              <w:tabs>
                <w:tab w:val="left" w:pos="992"/>
              </w:tabs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BB2053" w:rsidRDefault="00BB2053" w:rsidP="009C108A">
            <w:pPr>
              <w:tabs>
                <w:tab w:val="left" w:pos="992"/>
              </w:tabs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BB2053" w:rsidRDefault="00BB2053" w:rsidP="009C108A">
            <w:pPr>
              <w:tabs>
                <w:tab w:val="left" w:pos="992"/>
              </w:tabs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BB2053" w:rsidRDefault="00BB2053" w:rsidP="009C108A">
            <w:pPr>
              <w:tabs>
                <w:tab w:val="left" w:pos="992"/>
              </w:tabs>
              <w:jc w:val="center"/>
            </w:pPr>
            <w:r>
              <w:t>0</w:t>
            </w:r>
          </w:p>
        </w:tc>
        <w:tc>
          <w:tcPr>
            <w:tcW w:w="636" w:type="dxa"/>
          </w:tcPr>
          <w:p w:rsidR="00BB2053" w:rsidRDefault="00BB2053" w:rsidP="009C108A">
            <w:pPr>
              <w:tabs>
                <w:tab w:val="left" w:pos="992"/>
              </w:tabs>
              <w:jc w:val="center"/>
            </w:pPr>
            <w:r>
              <w:t>1</w:t>
            </w:r>
          </w:p>
        </w:tc>
      </w:tr>
      <w:tr w:rsidR="00BB2053" w:rsidTr="00BB2053">
        <w:trPr>
          <w:trHeight w:val="294"/>
          <w:jc w:val="center"/>
        </w:trPr>
        <w:tc>
          <w:tcPr>
            <w:tcW w:w="1062" w:type="dxa"/>
          </w:tcPr>
          <w:p w:rsidR="00BB2053" w:rsidRDefault="00BB2053" w:rsidP="009C108A">
            <w:pPr>
              <w:tabs>
                <w:tab w:val="left" w:pos="992"/>
              </w:tabs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BB2053" w:rsidRDefault="00BB2053" w:rsidP="009C108A">
            <w:pPr>
              <w:tabs>
                <w:tab w:val="left" w:pos="992"/>
              </w:tabs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BB2053" w:rsidRDefault="00BB2053" w:rsidP="009C108A">
            <w:pPr>
              <w:tabs>
                <w:tab w:val="left" w:pos="992"/>
              </w:tabs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BB2053" w:rsidRDefault="00BB2053" w:rsidP="009C108A">
            <w:pPr>
              <w:tabs>
                <w:tab w:val="left" w:pos="992"/>
              </w:tabs>
              <w:jc w:val="center"/>
            </w:pPr>
            <w:r>
              <w:t>0</w:t>
            </w:r>
          </w:p>
        </w:tc>
        <w:tc>
          <w:tcPr>
            <w:tcW w:w="636" w:type="dxa"/>
          </w:tcPr>
          <w:p w:rsidR="00BB2053" w:rsidRDefault="00BB2053" w:rsidP="009C108A">
            <w:pPr>
              <w:tabs>
                <w:tab w:val="left" w:pos="992"/>
              </w:tabs>
              <w:jc w:val="center"/>
            </w:pPr>
            <w:r>
              <w:t>1</w:t>
            </w:r>
          </w:p>
        </w:tc>
      </w:tr>
      <w:tr w:rsidR="00BB2053" w:rsidTr="00BB2053">
        <w:trPr>
          <w:trHeight w:val="309"/>
          <w:jc w:val="center"/>
        </w:trPr>
        <w:tc>
          <w:tcPr>
            <w:tcW w:w="1062" w:type="dxa"/>
          </w:tcPr>
          <w:p w:rsidR="00BB2053" w:rsidRDefault="00BB2053" w:rsidP="009C108A">
            <w:pPr>
              <w:tabs>
                <w:tab w:val="left" w:pos="992"/>
              </w:tabs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BB2053" w:rsidRDefault="00BB2053" w:rsidP="009C108A">
            <w:pPr>
              <w:tabs>
                <w:tab w:val="left" w:pos="992"/>
              </w:tabs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BB2053" w:rsidRDefault="00BB2053" w:rsidP="009C108A">
            <w:pPr>
              <w:tabs>
                <w:tab w:val="left" w:pos="992"/>
              </w:tabs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BB2053" w:rsidRDefault="00BB2053" w:rsidP="009C108A">
            <w:pPr>
              <w:tabs>
                <w:tab w:val="left" w:pos="992"/>
              </w:tabs>
              <w:jc w:val="center"/>
            </w:pPr>
            <w:r>
              <w:t>1</w:t>
            </w:r>
          </w:p>
        </w:tc>
        <w:tc>
          <w:tcPr>
            <w:tcW w:w="636" w:type="dxa"/>
          </w:tcPr>
          <w:p w:rsidR="00BB2053" w:rsidRDefault="00BB2053" w:rsidP="009C108A">
            <w:pPr>
              <w:tabs>
                <w:tab w:val="left" w:pos="992"/>
              </w:tabs>
              <w:jc w:val="center"/>
            </w:pPr>
            <w:r>
              <w:t>0</w:t>
            </w:r>
          </w:p>
        </w:tc>
      </w:tr>
      <w:tr w:rsidR="00BB2053" w:rsidTr="00BB2053">
        <w:trPr>
          <w:trHeight w:val="294"/>
          <w:jc w:val="center"/>
        </w:trPr>
        <w:tc>
          <w:tcPr>
            <w:tcW w:w="1062" w:type="dxa"/>
          </w:tcPr>
          <w:p w:rsidR="00BB2053" w:rsidRDefault="00BB2053" w:rsidP="009C108A">
            <w:pPr>
              <w:tabs>
                <w:tab w:val="left" w:pos="992"/>
              </w:tabs>
              <w:jc w:val="center"/>
            </w:pPr>
            <w:r>
              <w:t>4</w:t>
            </w:r>
          </w:p>
        </w:tc>
        <w:tc>
          <w:tcPr>
            <w:tcW w:w="851" w:type="dxa"/>
          </w:tcPr>
          <w:p w:rsidR="00BB2053" w:rsidRDefault="00BB2053" w:rsidP="009C108A">
            <w:pPr>
              <w:tabs>
                <w:tab w:val="left" w:pos="992"/>
              </w:tabs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BB2053" w:rsidRDefault="00BB2053" w:rsidP="009C108A">
            <w:pPr>
              <w:tabs>
                <w:tab w:val="left" w:pos="992"/>
              </w:tabs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BB2053" w:rsidRDefault="00BB2053" w:rsidP="009C108A">
            <w:pPr>
              <w:tabs>
                <w:tab w:val="left" w:pos="992"/>
              </w:tabs>
              <w:jc w:val="center"/>
            </w:pPr>
            <w:r>
              <w:t>1</w:t>
            </w:r>
          </w:p>
        </w:tc>
        <w:tc>
          <w:tcPr>
            <w:tcW w:w="636" w:type="dxa"/>
          </w:tcPr>
          <w:p w:rsidR="00BB2053" w:rsidRDefault="00BB2053" w:rsidP="009C108A">
            <w:pPr>
              <w:tabs>
                <w:tab w:val="left" w:pos="992"/>
              </w:tabs>
              <w:jc w:val="center"/>
            </w:pPr>
            <w:r>
              <w:t>0</w:t>
            </w:r>
          </w:p>
        </w:tc>
      </w:tr>
      <w:tr w:rsidR="00BB2053" w:rsidTr="00BB2053">
        <w:trPr>
          <w:trHeight w:val="294"/>
          <w:jc w:val="center"/>
        </w:trPr>
        <w:tc>
          <w:tcPr>
            <w:tcW w:w="1062" w:type="dxa"/>
          </w:tcPr>
          <w:p w:rsidR="00BB2053" w:rsidRDefault="00BB2053" w:rsidP="009C108A">
            <w:pPr>
              <w:tabs>
                <w:tab w:val="left" w:pos="992"/>
              </w:tabs>
              <w:jc w:val="center"/>
            </w:pPr>
            <w:r>
              <w:t>5</w:t>
            </w:r>
          </w:p>
        </w:tc>
        <w:tc>
          <w:tcPr>
            <w:tcW w:w="851" w:type="dxa"/>
          </w:tcPr>
          <w:p w:rsidR="00BB2053" w:rsidRDefault="00BB2053" w:rsidP="009C108A">
            <w:pPr>
              <w:tabs>
                <w:tab w:val="left" w:pos="992"/>
              </w:tabs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BB2053" w:rsidRDefault="00BB2053" w:rsidP="009C108A">
            <w:pPr>
              <w:tabs>
                <w:tab w:val="left" w:pos="992"/>
              </w:tabs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BB2053" w:rsidRDefault="00BB2053" w:rsidP="009C108A">
            <w:pPr>
              <w:tabs>
                <w:tab w:val="left" w:pos="992"/>
              </w:tabs>
              <w:jc w:val="center"/>
            </w:pPr>
            <w:r>
              <w:t>1</w:t>
            </w:r>
          </w:p>
        </w:tc>
        <w:tc>
          <w:tcPr>
            <w:tcW w:w="636" w:type="dxa"/>
          </w:tcPr>
          <w:p w:rsidR="00BB2053" w:rsidRDefault="00BB2053" w:rsidP="009C108A">
            <w:pPr>
              <w:tabs>
                <w:tab w:val="left" w:pos="992"/>
              </w:tabs>
              <w:jc w:val="center"/>
            </w:pPr>
            <w:r>
              <w:t>1</w:t>
            </w:r>
          </w:p>
        </w:tc>
      </w:tr>
    </w:tbl>
    <w:p w:rsidR="009C108A" w:rsidRDefault="009C108A" w:rsidP="009C108A">
      <w:pPr>
        <w:tabs>
          <w:tab w:val="left" w:pos="992"/>
        </w:tabs>
      </w:pPr>
    </w:p>
    <w:p w:rsidR="00BB2053" w:rsidRDefault="00BB2053" w:rsidP="009C108A">
      <w:pPr>
        <w:tabs>
          <w:tab w:val="left" w:pos="992"/>
        </w:tabs>
      </w:pPr>
      <w:r>
        <w:tab/>
        <w:t xml:space="preserve">Tabloda görülebildiği gibi girişler “S” ve “R” şeklindeyken, çıkışlar “Q” ve “ Q’ ” şeklindedir. Yani çıkışlar birbirinin tersidir. Bu bilgiden hareketle, tabloda görülen son durum, yani S=0,R=0,Q=1,Q’=1 durumu bu </w:t>
      </w:r>
      <w:proofErr w:type="spellStart"/>
      <w:r>
        <w:t>flip</w:t>
      </w:r>
      <w:proofErr w:type="spellEnd"/>
      <w:r>
        <w:t xml:space="preserve"> – </w:t>
      </w:r>
      <w:proofErr w:type="spellStart"/>
      <w:r>
        <w:t>flop</w:t>
      </w:r>
      <w:proofErr w:type="spellEnd"/>
      <w:r>
        <w:t xml:space="preserve"> için yasak konumdur.</w:t>
      </w:r>
    </w:p>
    <w:p w:rsidR="00BB2053" w:rsidRDefault="00BB2053" w:rsidP="009C108A">
      <w:pPr>
        <w:tabs>
          <w:tab w:val="left" w:pos="992"/>
        </w:tabs>
      </w:pPr>
      <w:r>
        <w:tab/>
      </w:r>
    </w:p>
    <w:p w:rsidR="00BB2053" w:rsidRDefault="00BB2053" w:rsidP="009C108A">
      <w:pPr>
        <w:tabs>
          <w:tab w:val="left" w:pos="992"/>
        </w:tabs>
      </w:pPr>
      <w:r>
        <w:tab/>
        <w:t>Durumlar incelendiğinde 1 den 2 ye geçişte ve 3 ten 4 e geçişte çıkışlarda değişme olmamıştır. Bu geçişlerde sistem var olan bilgiyi hafızada tutmuştur.</w:t>
      </w:r>
    </w:p>
    <w:p w:rsidR="005F67E1" w:rsidRDefault="005F67E1" w:rsidP="009C108A">
      <w:pPr>
        <w:tabs>
          <w:tab w:val="left" w:pos="992"/>
        </w:tabs>
      </w:pPr>
    </w:p>
    <w:p w:rsidR="005F67E1" w:rsidRPr="00F225D1" w:rsidRDefault="005F67E1" w:rsidP="005F67E1">
      <w:pPr>
        <w:spacing w:line="276" w:lineRule="auto"/>
        <w:rPr>
          <w:rFonts w:asciiTheme="minorHAnsi" w:hAnsiTheme="minorHAnsi" w:cstheme="minorHAnsi"/>
          <w:b/>
        </w:rPr>
      </w:pPr>
      <w:r w:rsidRPr="00F225D1">
        <w:rPr>
          <w:rFonts w:asciiTheme="minorHAnsi" w:hAnsiTheme="minorHAnsi" w:cstheme="minorHAnsi"/>
          <w:b/>
        </w:rPr>
        <w:t xml:space="preserve">Deney </w:t>
      </w:r>
      <w:proofErr w:type="gramStart"/>
      <w:r w:rsidRPr="00F225D1">
        <w:rPr>
          <w:rFonts w:asciiTheme="minorHAnsi" w:hAnsiTheme="minorHAnsi" w:cstheme="minorHAnsi"/>
          <w:b/>
        </w:rPr>
        <w:t>6.2</w:t>
      </w:r>
      <w:proofErr w:type="gramEnd"/>
      <w:r w:rsidRPr="00F225D1">
        <w:rPr>
          <w:rFonts w:asciiTheme="minorHAnsi" w:hAnsiTheme="minorHAnsi" w:cstheme="minorHAnsi"/>
          <w:b/>
        </w:rPr>
        <w:t xml:space="preserve"> – NAND kapısının incelenmesi:</w:t>
      </w:r>
    </w:p>
    <w:p w:rsidR="005F67E1" w:rsidRPr="00F225D1" w:rsidRDefault="005F67E1" w:rsidP="005F67E1">
      <w:pPr>
        <w:spacing w:line="276" w:lineRule="auto"/>
        <w:rPr>
          <w:rFonts w:asciiTheme="minorHAnsi" w:hAnsiTheme="minorHAnsi" w:cstheme="minorHAnsi"/>
          <w:b/>
        </w:rPr>
      </w:pPr>
    </w:p>
    <w:p w:rsidR="005F67E1" w:rsidRPr="00F225D1" w:rsidRDefault="005F67E1" w:rsidP="005F67E1">
      <w:pPr>
        <w:spacing w:line="276" w:lineRule="auto"/>
        <w:rPr>
          <w:rFonts w:asciiTheme="minorHAnsi" w:hAnsiTheme="minorHAnsi" w:cstheme="minorHAnsi"/>
        </w:rPr>
      </w:pPr>
      <w:r w:rsidRPr="00F225D1">
        <w:rPr>
          <w:rFonts w:asciiTheme="minorHAnsi" w:hAnsiTheme="minorHAnsi" w:cstheme="minorHAnsi"/>
        </w:rPr>
        <w:tab/>
        <w:t xml:space="preserve">Şekil </w:t>
      </w:r>
      <w:proofErr w:type="gramStart"/>
      <w:r w:rsidRPr="00F225D1">
        <w:rPr>
          <w:rFonts w:asciiTheme="minorHAnsi" w:hAnsiTheme="minorHAnsi" w:cstheme="minorHAnsi"/>
        </w:rPr>
        <w:t>6.9’daki</w:t>
      </w:r>
      <w:proofErr w:type="gramEnd"/>
      <w:r w:rsidRPr="00F225D1">
        <w:rPr>
          <w:rFonts w:asciiTheme="minorHAnsi" w:hAnsiTheme="minorHAnsi" w:cstheme="minorHAnsi"/>
        </w:rPr>
        <w:t xml:space="preserve"> devre CADET üzerine kuruldu. Devredeki NAND kapısını içinde dört adet NAND kapısı barındıran CD4011B </w:t>
      </w:r>
      <w:proofErr w:type="gramStart"/>
      <w:r w:rsidRPr="00F225D1">
        <w:rPr>
          <w:rFonts w:asciiTheme="minorHAnsi" w:hAnsiTheme="minorHAnsi" w:cstheme="minorHAnsi"/>
        </w:rPr>
        <w:t>entegresi</w:t>
      </w:r>
      <w:proofErr w:type="gramEnd"/>
      <w:r w:rsidRPr="00F225D1">
        <w:rPr>
          <w:rFonts w:asciiTheme="minorHAnsi" w:hAnsiTheme="minorHAnsi" w:cstheme="minorHAnsi"/>
        </w:rPr>
        <w:t xml:space="preserve"> kullanılarak devreye yerleştirildi. Devrenin transistor ve </w:t>
      </w:r>
      <w:proofErr w:type="spellStart"/>
      <w:r w:rsidRPr="00F225D1">
        <w:rPr>
          <w:rFonts w:asciiTheme="minorHAnsi" w:hAnsiTheme="minorHAnsi" w:cstheme="minorHAnsi"/>
        </w:rPr>
        <w:t>ledden</w:t>
      </w:r>
      <w:proofErr w:type="spellEnd"/>
      <w:r w:rsidRPr="00F225D1">
        <w:rPr>
          <w:rFonts w:asciiTheme="minorHAnsi" w:hAnsiTheme="minorHAnsi" w:cstheme="minorHAnsi"/>
        </w:rPr>
        <w:t xml:space="preserve"> oluşan kısmı ise CADET üzerinde m</w:t>
      </w:r>
      <w:r w:rsidR="009E01BF">
        <w:rPr>
          <w:rFonts w:asciiTheme="minorHAnsi" w:hAnsiTheme="minorHAnsi" w:cstheme="minorHAnsi"/>
        </w:rPr>
        <w:t>evcut olduğundan sadece ente</w:t>
      </w:r>
      <w:bookmarkStart w:id="0" w:name="_GoBack"/>
      <w:bookmarkEnd w:id="0"/>
      <w:r w:rsidR="009E01BF">
        <w:rPr>
          <w:rFonts w:asciiTheme="minorHAnsi" w:hAnsiTheme="minorHAnsi" w:cstheme="minorHAnsi"/>
        </w:rPr>
        <w:t xml:space="preserve">gre </w:t>
      </w:r>
      <w:r w:rsidRPr="00F225D1">
        <w:rPr>
          <w:rFonts w:asciiTheme="minorHAnsi" w:hAnsiTheme="minorHAnsi" w:cstheme="minorHAnsi"/>
        </w:rPr>
        <w:t xml:space="preserve">devresi ve beslemesi kuruldu. CADET üzerindeki </w:t>
      </w:r>
      <w:proofErr w:type="spellStart"/>
      <w:r w:rsidRPr="00F225D1">
        <w:rPr>
          <w:rFonts w:asciiTheme="minorHAnsi" w:hAnsiTheme="minorHAnsi" w:cstheme="minorHAnsi"/>
        </w:rPr>
        <w:t>switchler</w:t>
      </w:r>
      <w:proofErr w:type="spellEnd"/>
      <w:r w:rsidRPr="00F225D1">
        <w:rPr>
          <w:rFonts w:asciiTheme="minorHAnsi" w:hAnsiTheme="minorHAnsi" w:cstheme="minorHAnsi"/>
        </w:rPr>
        <w:t xml:space="preserve"> yardımıyla NAND kapısının doğruluk tablosu çıkarıldı. Elde edilen sonuçlar teorik olarak beklediğimiz sonuçlarla aynı olduğu gözlemlendi.</w:t>
      </w:r>
    </w:p>
    <w:p w:rsidR="005F67E1" w:rsidRDefault="005F67E1" w:rsidP="005F67E1">
      <w:pPr>
        <w:spacing w:line="276" w:lineRule="auto"/>
        <w:rPr>
          <w:rFonts w:asciiTheme="minorHAnsi" w:hAnsiTheme="minorHAnsi" w:cstheme="minorHAnsi"/>
        </w:rPr>
      </w:pPr>
    </w:p>
    <w:p w:rsidR="005F67E1" w:rsidRDefault="005F67E1" w:rsidP="005F67E1">
      <w:pPr>
        <w:spacing w:line="276" w:lineRule="auto"/>
        <w:rPr>
          <w:rFonts w:asciiTheme="minorHAnsi" w:hAnsiTheme="minorHAnsi" w:cstheme="minorHAnsi"/>
        </w:rPr>
      </w:pPr>
    </w:p>
    <w:p w:rsidR="005F67E1" w:rsidRDefault="005F67E1" w:rsidP="005F67E1">
      <w:pPr>
        <w:spacing w:line="276" w:lineRule="auto"/>
        <w:rPr>
          <w:rFonts w:asciiTheme="minorHAnsi" w:hAnsiTheme="minorHAnsi" w:cstheme="minorHAnsi"/>
        </w:rPr>
      </w:pPr>
    </w:p>
    <w:p w:rsidR="005F67E1" w:rsidRPr="00F225D1" w:rsidRDefault="005F67E1" w:rsidP="005F67E1">
      <w:pPr>
        <w:spacing w:line="276" w:lineRule="auto"/>
        <w:rPr>
          <w:rFonts w:asciiTheme="minorHAnsi" w:hAnsiTheme="minorHAnsi" w:cstheme="minorHAnsi"/>
        </w:rPr>
      </w:pPr>
    </w:p>
    <w:tbl>
      <w:tblPr>
        <w:tblW w:w="288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5F67E1" w:rsidRPr="00F225D1" w:rsidTr="009851CA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7E1" w:rsidRPr="00F225D1" w:rsidRDefault="005F67E1" w:rsidP="009851CA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225D1">
              <w:rPr>
                <w:rFonts w:asciiTheme="minorHAnsi" w:hAnsiTheme="minorHAnsi" w:cstheme="minorHAns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7E1" w:rsidRPr="00F225D1" w:rsidRDefault="005F67E1" w:rsidP="009851CA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225D1">
              <w:rPr>
                <w:rFonts w:asciiTheme="minorHAnsi" w:hAnsiTheme="minorHAnsi" w:cstheme="minorHAns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7E1" w:rsidRPr="00F225D1" w:rsidRDefault="005F67E1" w:rsidP="009851CA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225D1">
              <w:rPr>
                <w:rFonts w:asciiTheme="minorHAnsi" w:hAnsiTheme="minorHAnsi" w:cstheme="minorHAnsi"/>
                <w:color w:val="000000"/>
              </w:rPr>
              <w:t>Y</w:t>
            </w:r>
          </w:p>
        </w:tc>
      </w:tr>
      <w:tr w:rsidR="005F67E1" w:rsidRPr="00F225D1" w:rsidTr="009851C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7E1" w:rsidRPr="00F225D1" w:rsidRDefault="005F67E1" w:rsidP="009851CA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225D1">
              <w:rPr>
                <w:rFonts w:asciiTheme="minorHAnsi" w:hAnsiTheme="minorHAnsi" w:cstheme="minorHAns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7E1" w:rsidRPr="00F225D1" w:rsidRDefault="005F67E1" w:rsidP="009851CA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225D1">
              <w:rPr>
                <w:rFonts w:asciiTheme="minorHAnsi" w:hAnsiTheme="minorHAnsi" w:cstheme="minorHAns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7E1" w:rsidRPr="00F225D1" w:rsidRDefault="005F67E1" w:rsidP="009851CA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225D1">
              <w:rPr>
                <w:rFonts w:asciiTheme="minorHAnsi" w:hAnsiTheme="minorHAnsi" w:cstheme="minorHAnsi"/>
                <w:color w:val="000000"/>
              </w:rPr>
              <w:t>1</w:t>
            </w:r>
          </w:p>
        </w:tc>
      </w:tr>
      <w:tr w:rsidR="005F67E1" w:rsidRPr="00F225D1" w:rsidTr="009851C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7E1" w:rsidRPr="00F225D1" w:rsidRDefault="005F67E1" w:rsidP="009851CA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225D1">
              <w:rPr>
                <w:rFonts w:asciiTheme="minorHAnsi" w:hAnsiTheme="minorHAnsi" w:cstheme="minorHAns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7E1" w:rsidRPr="00F225D1" w:rsidRDefault="005F67E1" w:rsidP="009851CA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225D1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7E1" w:rsidRPr="00F225D1" w:rsidRDefault="005F67E1" w:rsidP="009851CA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225D1">
              <w:rPr>
                <w:rFonts w:asciiTheme="minorHAnsi" w:hAnsiTheme="minorHAnsi" w:cstheme="minorHAnsi"/>
                <w:color w:val="000000"/>
              </w:rPr>
              <w:t>1</w:t>
            </w:r>
          </w:p>
        </w:tc>
      </w:tr>
      <w:tr w:rsidR="005F67E1" w:rsidRPr="00F225D1" w:rsidTr="009851C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7E1" w:rsidRPr="00F225D1" w:rsidRDefault="005F67E1" w:rsidP="009851CA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225D1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7E1" w:rsidRPr="00F225D1" w:rsidRDefault="005F67E1" w:rsidP="009851CA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225D1">
              <w:rPr>
                <w:rFonts w:asciiTheme="minorHAnsi" w:hAnsiTheme="minorHAnsi" w:cstheme="minorHAns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7E1" w:rsidRPr="00F225D1" w:rsidRDefault="005F67E1" w:rsidP="009851CA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225D1">
              <w:rPr>
                <w:rFonts w:asciiTheme="minorHAnsi" w:hAnsiTheme="minorHAnsi" w:cstheme="minorHAnsi"/>
                <w:color w:val="000000"/>
              </w:rPr>
              <w:t>1</w:t>
            </w:r>
          </w:p>
        </w:tc>
      </w:tr>
      <w:tr w:rsidR="005F67E1" w:rsidRPr="00F225D1" w:rsidTr="009851C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7E1" w:rsidRPr="00F225D1" w:rsidRDefault="005F67E1" w:rsidP="009851CA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225D1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7E1" w:rsidRPr="00F225D1" w:rsidRDefault="005F67E1" w:rsidP="009851CA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225D1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7E1" w:rsidRPr="00F225D1" w:rsidRDefault="005F67E1" w:rsidP="009851CA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225D1">
              <w:rPr>
                <w:rFonts w:asciiTheme="minorHAnsi" w:hAnsiTheme="minorHAnsi" w:cstheme="minorHAnsi"/>
                <w:color w:val="000000"/>
              </w:rPr>
              <w:t>0</w:t>
            </w:r>
          </w:p>
        </w:tc>
      </w:tr>
    </w:tbl>
    <w:p w:rsidR="005F67E1" w:rsidRPr="00F225D1" w:rsidRDefault="005F67E1" w:rsidP="005F67E1">
      <w:pPr>
        <w:spacing w:line="276" w:lineRule="auto"/>
        <w:jc w:val="center"/>
        <w:rPr>
          <w:rFonts w:asciiTheme="minorHAnsi" w:hAnsiTheme="minorHAnsi" w:cstheme="minorHAnsi"/>
        </w:rPr>
      </w:pPr>
    </w:p>
    <w:p w:rsidR="005F67E1" w:rsidRDefault="005F67E1" w:rsidP="005F67E1">
      <w:pPr>
        <w:spacing w:line="276" w:lineRule="auto"/>
        <w:jc w:val="center"/>
        <w:rPr>
          <w:rFonts w:asciiTheme="minorHAnsi" w:hAnsiTheme="minorHAnsi" w:cstheme="minorHAnsi"/>
        </w:rPr>
      </w:pPr>
      <w:r w:rsidRPr="00F225D1">
        <w:rPr>
          <w:rFonts w:asciiTheme="minorHAnsi" w:hAnsiTheme="minorHAnsi" w:cstheme="minorHAnsi"/>
        </w:rPr>
        <w:t>NAND Kapısı Doğruluk Tablosu</w:t>
      </w:r>
    </w:p>
    <w:p w:rsidR="005F67E1" w:rsidRDefault="005F67E1" w:rsidP="005F67E1">
      <w:pPr>
        <w:spacing w:line="276" w:lineRule="auto"/>
        <w:jc w:val="center"/>
        <w:rPr>
          <w:rFonts w:asciiTheme="minorHAnsi" w:hAnsiTheme="minorHAnsi" w:cstheme="minorHAnsi"/>
        </w:rPr>
      </w:pPr>
    </w:p>
    <w:p w:rsidR="005F67E1" w:rsidRPr="00F225D1" w:rsidRDefault="005F67E1" w:rsidP="005F67E1">
      <w:pPr>
        <w:spacing w:line="276" w:lineRule="auto"/>
        <w:rPr>
          <w:rFonts w:asciiTheme="minorHAnsi" w:hAnsiTheme="minorHAnsi" w:cstheme="minorHAnsi"/>
        </w:rPr>
      </w:pPr>
    </w:p>
    <w:p w:rsidR="005F67E1" w:rsidRDefault="005F67E1" w:rsidP="005F67E1">
      <w:pPr>
        <w:tabs>
          <w:tab w:val="left" w:pos="709"/>
        </w:tabs>
      </w:pPr>
      <w:r>
        <w:tab/>
        <w:t xml:space="preserve">Sadece NAND kapıları kullanılarak NOT ve AND işlemleri de gerçekleştirilebilir. Aşağıda verilen şematikler bu işlemlerin nasıl yapılacağını göstermektedir. </w:t>
      </w:r>
    </w:p>
    <w:p w:rsidR="005F67E1" w:rsidRDefault="005F67E1" w:rsidP="005F67E1">
      <w:pPr>
        <w:tabs>
          <w:tab w:val="left" w:pos="709"/>
        </w:tabs>
      </w:pPr>
    </w:p>
    <w:p w:rsidR="005F67E1" w:rsidRDefault="005F67E1" w:rsidP="005F67E1">
      <w:pPr>
        <w:tabs>
          <w:tab w:val="left" w:pos="709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635</wp:posOffset>
            </wp:positionV>
            <wp:extent cx="3362325" cy="695325"/>
            <wp:effectExtent l="0" t="0" r="9525" b="9525"/>
            <wp:wrapTight wrapText="bothSides">
              <wp:wrapPolygon edited="0">
                <wp:start x="0" y="0"/>
                <wp:lineTo x="0" y="21304"/>
                <wp:lineTo x="21539" y="21304"/>
                <wp:lineTo x="21539" y="0"/>
                <wp:lineTo x="0" y="0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Solda verilen şematik NAND kapısı ile nasıl NOT kapısı elde edilebileceğini göstermektedir.</w:t>
      </w:r>
    </w:p>
    <w:p w:rsidR="005F67E1" w:rsidRDefault="005F67E1" w:rsidP="005F67E1">
      <w:pPr>
        <w:tabs>
          <w:tab w:val="left" w:pos="709"/>
        </w:tabs>
      </w:pPr>
    </w:p>
    <w:p w:rsidR="005F67E1" w:rsidRDefault="005F67E1" w:rsidP="005F67E1">
      <w:pPr>
        <w:tabs>
          <w:tab w:val="left" w:pos="709"/>
        </w:tabs>
      </w:pPr>
    </w:p>
    <w:p w:rsidR="005F67E1" w:rsidRDefault="005F67E1" w:rsidP="005F67E1">
      <w:pPr>
        <w:tabs>
          <w:tab w:val="left" w:pos="709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-4445</wp:posOffset>
            </wp:positionV>
            <wp:extent cx="3914775" cy="1019175"/>
            <wp:effectExtent l="0" t="0" r="9525" b="9525"/>
            <wp:wrapTight wrapText="bothSides">
              <wp:wrapPolygon edited="0">
                <wp:start x="0" y="0"/>
                <wp:lineTo x="0" y="21398"/>
                <wp:lineTo x="21547" y="21398"/>
                <wp:lineTo x="21547" y="0"/>
                <wp:lineTo x="0" y="0"/>
              </wp:wrapPolygon>
            </wp:wrapTight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Solda verilen şematik NAND kapıları kullanılarak nasıl AND kapısı elde edilebileceğini göstermektedir.</w:t>
      </w:r>
    </w:p>
    <w:p w:rsidR="005F67E1" w:rsidRDefault="005F67E1" w:rsidP="005F67E1">
      <w:pPr>
        <w:tabs>
          <w:tab w:val="left" w:pos="709"/>
        </w:tabs>
      </w:pPr>
    </w:p>
    <w:p w:rsidR="005F67E1" w:rsidRDefault="005F67E1" w:rsidP="005F67E1">
      <w:pPr>
        <w:tabs>
          <w:tab w:val="left" w:pos="709"/>
        </w:tabs>
      </w:pPr>
    </w:p>
    <w:p w:rsidR="005F67E1" w:rsidRDefault="005F67E1" w:rsidP="005F67E1">
      <w:pPr>
        <w:tabs>
          <w:tab w:val="left" w:pos="709"/>
        </w:tabs>
      </w:pPr>
    </w:p>
    <w:p w:rsidR="005F67E1" w:rsidRDefault="009E01BF" w:rsidP="005F67E1">
      <w:pPr>
        <w:tabs>
          <w:tab w:val="left" w:pos="709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Deney </w:t>
      </w:r>
      <w:proofErr w:type="gramStart"/>
      <w:r>
        <w:rPr>
          <w:rFonts w:asciiTheme="minorHAnsi" w:hAnsiTheme="minorHAnsi" w:cstheme="minorHAnsi"/>
          <w:b/>
        </w:rPr>
        <w:t>6.4</w:t>
      </w:r>
      <w:proofErr w:type="gramEnd"/>
      <w:r>
        <w:rPr>
          <w:rFonts w:asciiTheme="minorHAnsi" w:hAnsiTheme="minorHAnsi" w:cstheme="minorHAnsi"/>
          <w:b/>
        </w:rPr>
        <w:t xml:space="preserve"> Çift Kararlı İkili Devre</w:t>
      </w:r>
    </w:p>
    <w:p w:rsidR="009E01BF" w:rsidRDefault="009E01BF" w:rsidP="005F67E1">
      <w:pPr>
        <w:tabs>
          <w:tab w:val="left" w:pos="709"/>
        </w:tabs>
        <w:rPr>
          <w:rFonts w:asciiTheme="minorHAnsi" w:hAnsiTheme="minorHAnsi" w:cstheme="minorHAnsi"/>
          <w:b/>
        </w:rPr>
      </w:pPr>
    </w:p>
    <w:p w:rsidR="009E01BF" w:rsidRPr="00F225D1" w:rsidRDefault="009E01BF" w:rsidP="009E01BF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  <w:r w:rsidRPr="00F225D1">
        <w:rPr>
          <w:rFonts w:asciiTheme="minorHAnsi" w:hAnsiTheme="minorHAnsi" w:cstheme="minorHAnsi"/>
        </w:rPr>
        <w:t xml:space="preserve">Şekil 6.13’teki devre NOR kapısı yerine CD4011B </w:t>
      </w:r>
      <w:proofErr w:type="gramStart"/>
      <w:r w:rsidRPr="00F225D1">
        <w:rPr>
          <w:rFonts w:asciiTheme="minorHAnsi" w:hAnsiTheme="minorHAnsi" w:cstheme="minorHAnsi"/>
        </w:rPr>
        <w:t>entegresinin</w:t>
      </w:r>
      <w:proofErr w:type="gramEnd"/>
      <w:r w:rsidRPr="00F225D1">
        <w:rPr>
          <w:rFonts w:asciiTheme="minorHAnsi" w:hAnsiTheme="minorHAnsi" w:cstheme="minorHAnsi"/>
        </w:rPr>
        <w:t xml:space="preserve"> iki NAND kapısı kullanılarak CADET üzerine kuruldu. Devre SR </w:t>
      </w:r>
      <w:proofErr w:type="spellStart"/>
      <w:r w:rsidRPr="00F225D1">
        <w:rPr>
          <w:rFonts w:asciiTheme="minorHAnsi" w:hAnsiTheme="minorHAnsi" w:cstheme="minorHAnsi"/>
        </w:rPr>
        <w:t>Latch</w:t>
      </w:r>
      <w:proofErr w:type="spellEnd"/>
      <w:r w:rsidRPr="00F225D1">
        <w:rPr>
          <w:rFonts w:asciiTheme="minorHAnsi" w:hAnsiTheme="minorHAnsi" w:cstheme="minorHAnsi"/>
        </w:rPr>
        <w:t xml:space="preserve"> olarak bilinen çift kararlı ikili devredir. D</w:t>
      </w:r>
      <w:r>
        <w:rPr>
          <w:rFonts w:asciiTheme="minorHAnsi" w:hAnsiTheme="minorHAnsi" w:cstheme="minorHAnsi"/>
        </w:rPr>
        <w:t xml:space="preserve">evrenin doğruluk tablosu </w:t>
      </w:r>
      <w:proofErr w:type="spellStart"/>
      <w:r>
        <w:rPr>
          <w:rFonts w:asciiTheme="minorHAnsi" w:hAnsiTheme="minorHAnsi" w:cstheme="minorHAnsi"/>
        </w:rPr>
        <w:t>switch</w:t>
      </w:r>
      <w:r w:rsidRPr="00F225D1">
        <w:rPr>
          <w:rFonts w:asciiTheme="minorHAnsi" w:hAnsiTheme="minorHAnsi" w:cstheme="minorHAnsi"/>
        </w:rPr>
        <w:t>ler</w:t>
      </w:r>
      <w:proofErr w:type="spellEnd"/>
      <w:r w:rsidRPr="00F225D1">
        <w:rPr>
          <w:rFonts w:asciiTheme="minorHAnsi" w:hAnsiTheme="minorHAnsi" w:cstheme="minorHAnsi"/>
        </w:rPr>
        <w:t xml:space="preserve"> yardımıyla çıkarılarak teorik sonuçlarla karşılaştırıldı. Sonuçların tam olarak </w:t>
      </w:r>
      <w:r>
        <w:rPr>
          <w:rFonts w:asciiTheme="minorHAnsi" w:hAnsiTheme="minorHAnsi" w:cstheme="minorHAnsi"/>
        </w:rPr>
        <w:t xml:space="preserve">ön hazırlıkta bulunan tablo ile </w:t>
      </w:r>
      <w:r w:rsidRPr="00F225D1">
        <w:rPr>
          <w:rFonts w:asciiTheme="minorHAnsi" w:hAnsiTheme="minorHAnsi" w:cstheme="minorHAnsi"/>
        </w:rPr>
        <w:t xml:space="preserve">uyuştuğu gözlemlendi. </w:t>
      </w:r>
    </w:p>
    <w:p w:rsidR="009E01BF" w:rsidRPr="00F225D1" w:rsidRDefault="009E01BF" w:rsidP="009E01BF">
      <w:pPr>
        <w:spacing w:line="276" w:lineRule="auto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5"/>
        <w:gridCol w:w="900"/>
        <w:gridCol w:w="900"/>
        <w:gridCol w:w="900"/>
        <w:gridCol w:w="4026"/>
      </w:tblGrid>
      <w:tr w:rsidR="009E01BF" w:rsidRPr="00F225D1" w:rsidTr="009851CA">
        <w:tc>
          <w:tcPr>
            <w:tcW w:w="895" w:type="dxa"/>
          </w:tcPr>
          <w:p w:rsidR="009E01BF" w:rsidRPr="00F225D1" w:rsidRDefault="009E01BF" w:rsidP="009851CA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25D1">
              <w:rPr>
                <w:rFonts w:asciiTheme="minorHAnsi" w:hAnsiTheme="minorHAnsi" w:cstheme="minorHAnsi"/>
              </w:rPr>
              <w:t>S</w:t>
            </w:r>
          </w:p>
        </w:tc>
        <w:tc>
          <w:tcPr>
            <w:tcW w:w="900" w:type="dxa"/>
          </w:tcPr>
          <w:p w:rsidR="009E01BF" w:rsidRPr="00F225D1" w:rsidRDefault="009E01BF" w:rsidP="009851CA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25D1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900" w:type="dxa"/>
          </w:tcPr>
          <w:p w:rsidR="009E01BF" w:rsidRPr="00F225D1" w:rsidRDefault="009E01BF" w:rsidP="009851CA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25D1">
              <w:rPr>
                <w:rFonts w:asciiTheme="minorHAnsi" w:hAnsiTheme="minorHAnsi" w:cstheme="minorHAnsi"/>
              </w:rPr>
              <w:t>Q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9E01BF" w:rsidRPr="00F225D1" w:rsidRDefault="009E01BF" w:rsidP="009851CA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25D1">
              <w:rPr>
                <w:rFonts w:asciiTheme="minorHAnsi" w:hAnsiTheme="minorHAnsi" w:cstheme="minorHAnsi"/>
              </w:rPr>
              <w:t>Q’</w:t>
            </w:r>
          </w:p>
        </w:tc>
        <w:tc>
          <w:tcPr>
            <w:tcW w:w="40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E01BF" w:rsidRPr="00F225D1" w:rsidRDefault="009E01BF" w:rsidP="009851CA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  <w:tr w:rsidR="009E01BF" w:rsidRPr="00F225D1" w:rsidTr="009851CA">
        <w:tc>
          <w:tcPr>
            <w:tcW w:w="895" w:type="dxa"/>
          </w:tcPr>
          <w:p w:rsidR="009E01BF" w:rsidRPr="00F225D1" w:rsidRDefault="009E01BF" w:rsidP="009851CA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25D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900" w:type="dxa"/>
          </w:tcPr>
          <w:p w:rsidR="009E01BF" w:rsidRPr="00F225D1" w:rsidRDefault="009E01BF" w:rsidP="009851CA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25D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900" w:type="dxa"/>
          </w:tcPr>
          <w:p w:rsidR="009E01BF" w:rsidRPr="00F225D1" w:rsidRDefault="009E01BF" w:rsidP="009851CA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25D1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9E01BF" w:rsidRPr="00F225D1" w:rsidRDefault="009E01BF" w:rsidP="009851CA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25D1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0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E01BF" w:rsidRPr="00F225D1" w:rsidRDefault="009E01BF" w:rsidP="009851CA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25D1">
              <w:rPr>
                <w:rFonts w:asciiTheme="minorHAnsi" w:hAnsiTheme="minorHAnsi" w:cstheme="minorHAnsi"/>
              </w:rPr>
              <w:t>Yasak Konum</w:t>
            </w:r>
          </w:p>
        </w:tc>
      </w:tr>
      <w:tr w:rsidR="009E01BF" w:rsidRPr="00F225D1" w:rsidTr="009851CA">
        <w:tc>
          <w:tcPr>
            <w:tcW w:w="895" w:type="dxa"/>
          </w:tcPr>
          <w:p w:rsidR="009E01BF" w:rsidRPr="00F225D1" w:rsidRDefault="009E01BF" w:rsidP="009851CA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25D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900" w:type="dxa"/>
          </w:tcPr>
          <w:p w:rsidR="009E01BF" w:rsidRPr="00F225D1" w:rsidRDefault="009E01BF" w:rsidP="009851CA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25D1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00" w:type="dxa"/>
          </w:tcPr>
          <w:p w:rsidR="009E01BF" w:rsidRPr="00F225D1" w:rsidRDefault="009E01BF" w:rsidP="009851CA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25D1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9E01BF" w:rsidRPr="00F225D1" w:rsidRDefault="009E01BF" w:rsidP="009851CA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25D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0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E01BF" w:rsidRPr="00F225D1" w:rsidRDefault="009E01BF" w:rsidP="009851CA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  <w:tr w:rsidR="009E01BF" w:rsidRPr="00F225D1" w:rsidTr="009851CA">
        <w:tc>
          <w:tcPr>
            <w:tcW w:w="895" w:type="dxa"/>
          </w:tcPr>
          <w:p w:rsidR="009E01BF" w:rsidRPr="00F225D1" w:rsidRDefault="009E01BF" w:rsidP="009851CA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25D1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00" w:type="dxa"/>
          </w:tcPr>
          <w:p w:rsidR="009E01BF" w:rsidRPr="00F225D1" w:rsidRDefault="009E01BF" w:rsidP="009851CA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25D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900" w:type="dxa"/>
          </w:tcPr>
          <w:p w:rsidR="009E01BF" w:rsidRPr="00F225D1" w:rsidRDefault="009E01BF" w:rsidP="009851CA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25D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9E01BF" w:rsidRPr="00F225D1" w:rsidRDefault="009E01BF" w:rsidP="009851CA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25D1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0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E01BF" w:rsidRPr="00F225D1" w:rsidRDefault="009E01BF" w:rsidP="009851CA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  <w:tr w:rsidR="009E01BF" w:rsidRPr="00F225D1" w:rsidTr="009851CA">
        <w:trPr>
          <w:trHeight w:val="358"/>
        </w:trPr>
        <w:tc>
          <w:tcPr>
            <w:tcW w:w="895" w:type="dxa"/>
          </w:tcPr>
          <w:p w:rsidR="009E01BF" w:rsidRPr="00F225D1" w:rsidRDefault="009E01BF" w:rsidP="009851CA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25D1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00" w:type="dxa"/>
          </w:tcPr>
          <w:p w:rsidR="009E01BF" w:rsidRPr="00F225D1" w:rsidRDefault="009E01BF" w:rsidP="009851CA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25D1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00" w:type="dxa"/>
          </w:tcPr>
          <w:p w:rsidR="009E01BF" w:rsidRPr="00F225D1" w:rsidRDefault="009E01BF" w:rsidP="009851CA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25D1">
              <w:rPr>
                <w:rFonts w:asciiTheme="minorHAnsi" w:hAnsiTheme="minorHAnsi" w:cstheme="minorHAnsi"/>
              </w:rPr>
              <w:t>Q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9E01BF" w:rsidRPr="00F225D1" w:rsidRDefault="009E01BF" w:rsidP="009851CA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25D1">
              <w:rPr>
                <w:rFonts w:asciiTheme="minorHAnsi" w:hAnsiTheme="minorHAnsi" w:cstheme="minorHAnsi"/>
              </w:rPr>
              <w:t>Q’</w:t>
            </w:r>
          </w:p>
        </w:tc>
        <w:tc>
          <w:tcPr>
            <w:tcW w:w="40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E01BF" w:rsidRPr="00F225D1" w:rsidRDefault="009E01BF" w:rsidP="009851CA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25D1">
              <w:rPr>
                <w:rFonts w:asciiTheme="minorHAnsi" w:hAnsiTheme="minorHAnsi" w:cstheme="minorHAnsi"/>
              </w:rPr>
              <w:t>Hafıza konumu(konumunu korur.)</w:t>
            </w:r>
          </w:p>
        </w:tc>
      </w:tr>
    </w:tbl>
    <w:p w:rsidR="009E01BF" w:rsidRPr="00F225D1" w:rsidRDefault="009E01BF" w:rsidP="009E01BF">
      <w:pPr>
        <w:spacing w:line="276" w:lineRule="auto"/>
        <w:rPr>
          <w:rFonts w:asciiTheme="minorHAnsi" w:hAnsiTheme="minorHAnsi" w:cstheme="minorHAnsi"/>
        </w:rPr>
      </w:pPr>
    </w:p>
    <w:p w:rsidR="009E01BF" w:rsidRPr="00F225D1" w:rsidRDefault="009E01BF" w:rsidP="009E01BF">
      <w:pPr>
        <w:spacing w:line="276" w:lineRule="auto"/>
        <w:rPr>
          <w:rFonts w:asciiTheme="minorHAnsi" w:hAnsiTheme="minorHAnsi" w:cstheme="minorHAnsi"/>
        </w:rPr>
      </w:pPr>
      <w:r w:rsidRPr="00F225D1">
        <w:rPr>
          <w:rFonts w:asciiTheme="minorHAnsi" w:hAnsiTheme="minorHAnsi" w:cstheme="minorHAnsi"/>
        </w:rPr>
        <w:t xml:space="preserve">SR </w:t>
      </w:r>
      <w:proofErr w:type="spellStart"/>
      <w:r w:rsidRPr="00F225D1">
        <w:rPr>
          <w:rFonts w:asciiTheme="minorHAnsi" w:hAnsiTheme="minorHAnsi" w:cstheme="minorHAnsi"/>
        </w:rPr>
        <w:t>Latch</w:t>
      </w:r>
      <w:proofErr w:type="spellEnd"/>
      <w:r w:rsidRPr="00F225D1">
        <w:rPr>
          <w:rFonts w:asciiTheme="minorHAnsi" w:hAnsiTheme="minorHAnsi" w:cstheme="minorHAnsi"/>
        </w:rPr>
        <w:t xml:space="preserve"> Doğruluk Tablosu</w:t>
      </w:r>
    </w:p>
    <w:p w:rsidR="009E01BF" w:rsidRPr="00F225D1" w:rsidRDefault="009E01BF" w:rsidP="009E01BF">
      <w:pPr>
        <w:spacing w:line="276" w:lineRule="auto"/>
        <w:rPr>
          <w:rFonts w:asciiTheme="minorHAnsi" w:hAnsiTheme="minorHAnsi" w:cstheme="minorHAnsi"/>
        </w:rPr>
      </w:pPr>
    </w:p>
    <w:p w:rsidR="009E01BF" w:rsidRDefault="009E01BF" w:rsidP="009E01BF">
      <w:pPr>
        <w:spacing w:line="276" w:lineRule="auto"/>
        <w:rPr>
          <w:rFonts w:asciiTheme="minorHAnsi" w:hAnsiTheme="minorHAnsi" w:cstheme="minorHAnsi"/>
        </w:rPr>
      </w:pPr>
      <w:r w:rsidRPr="00F225D1">
        <w:rPr>
          <w:rFonts w:asciiTheme="minorHAnsi" w:hAnsiTheme="minorHAnsi" w:cstheme="minorHAnsi"/>
        </w:rPr>
        <w:tab/>
        <w:t xml:space="preserve">S=0, R=0 durumu olduğunda çıkışlar Q=1, Q’=1’e gideceği için çift kararlılık bozulur. Q ve </w:t>
      </w:r>
      <w:proofErr w:type="spellStart"/>
      <w:r w:rsidRPr="00F225D1">
        <w:rPr>
          <w:rFonts w:asciiTheme="minorHAnsi" w:hAnsiTheme="minorHAnsi" w:cstheme="minorHAnsi"/>
        </w:rPr>
        <w:t>tümleyeni</w:t>
      </w:r>
      <w:proofErr w:type="spellEnd"/>
      <w:r w:rsidRPr="00F225D1">
        <w:rPr>
          <w:rFonts w:asciiTheme="minorHAnsi" w:hAnsiTheme="minorHAnsi" w:cstheme="minorHAnsi"/>
        </w:rPr>
        <w:t xml:space="preserve"> aynı anda 1 olamaz örneğin bir sisteme aynı anda hem silme hem de yazma </w:t>
      </w:r>
      <w:r w:rsidRPr="00F225D1">
        <w:rPr>
          <w:rFonts w:asciiTheme="minorHAnsi" w:hAnsiTheme="minorHAnsi" w:cstheme="minorHAnsi"/>
        </w:rPr>
        <w:lastRenderedPageBreak/>
        <w:t xml:space="preserve">komutu aynı anda gönderilirse sistemde sorun olur bu yüzden bu konum yasak konumdur. </w:t>
      </w:r>
      <w:r w:rsidRPr="00F225D1">
        <w:rPr>
          <w:rFonts w:asciiTheme="minorHAnsi" w:hAnsiTheme="minorHAnsi" w:cstheme="minorHAnsi"/>
        </w:rPr>
        <w:tab/>
        <w:t xml:space="preserve">S=1, R=1 durumu hafıza konumudur yani önceki durum ne ise o durumu aynen korur. Bu </w:t>
      </w:r>
      <w:proofErr w:type="spellStart"/>
      <w:r w:rsidRPr="00F225D1">
        <w:rPr>
          <w:rFonts w:asciiTheme="minorHAnsi" w:hAnsiTheme="minorHAnsi" w:cstheme="minorHAnsi"/>
        </w:rPr>
        <w:t>flip-floplardaki</w:t>
      </w:r>
      <w:proofErr w:type="spellEnd"/>
      <w:r w:rsidRPr="00F225D1">
        <w:rPr>
          <w:rFonts w:asciiTheme="minorHAnsi" w:hAnsiTheme="minorHAnsi" w:cstheme="minorHAnsi"/>
        </w:rPr>
        <w:t xml:space="preserve"> ve </w:t>
      </w:r>
      <w:proofErr w:type="spellStart"/>
      <w:proofErr w:type="gramStart"/>
      <w:r w:rsidRPr="00F225D1">
        <w:rPr>
          <w:rFonts w:asciiTheme="minorHAnsi" w:hAnsiTheme="minorHAnsi" w:cstheme="minorHAnsi"/>
        </w:rPr>
        <w:t>latchlerdeki</w:t>
      </w:r>
      <w:proofErr w:type="spellEnd"/>
      <w:r w:rsidRPr="00F225D1">
        <w:rPr>
          <w:rFonts w:asciiTheme="minorHAnsi" w:hAnsiTheme="minorHAnsi" w:cstheme="minorHAnsi"/>
        </w:rPr>
        <w:t xml:space="preserve">  tutma</w:t>
      </w:r>
      <w:proofErr w:type="gramEnd"/>
      <w:r w:rsidRPr="00F225D1">
        <w:rPr>
          <w:rFonts w:asciiTheme="minorHAnsi" w:hAnsiTheme="minorHAnsi" w:cstheme="minorHAnsi"/>
        </w:rPr>
        <w:t xml:space="preserve"> olayını açıklar.</w:t>
      </w:r>
    </w:p>
    <w:p w:rsidR="009E01BF" w:rsidRDefault="009E01BF" w:rsidP="009E01BF">
      <w:pPr>
        <w:spacing w:line="276" w:lineRule="auto"/>
        <w:rPr>
          <w:rFonts w:asciiTheme="minorHAnsi" w:hAnsiTheme="minorHAnsi" w:cstheme="minorHAnsi"/>
        </w:rPr>
      </w:pPr>
    </w:p>
    <w:p w:rsidR="009E01BF" w:rsidRPr="00F225D1" w:rsidRDefault="009E01BF" w:rsidP="009E01BF">
      <w:pPr>
        <w:spacing w:line="276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Deney </w:t>
      </w:r>
      <w:proofErr w:type="gramStart"/>
      <w:r>
        <w:rPr>
          <w:rFonts w:asciiTheme="minorHAnsi" w:hAnsiTheme="minorHAnsi" w:cstheme="minorHAnsi"/>
          <w:b/>
        </w:rPr>
        <w:t>6.6</w:t>
      </w:r>
      <w:proofErr w:type="gramEnd"/>
      <w:r>
        <w:rPr>
          <w:rFonts w:asciiTheme="minorHAnsi" w:hAnsiTheme="minorHAnsi" w:cstheme="minorHAnsi"/>
          <w:b/>
        </w:rPr>
        <w:t xml:space="preserve"> </w:t>
      </w:r>
      <w:r w:rsidRPr="00F225D1">
        <w:rPr>
          <w:rFonts w:asciiTheme="minorHAnsi" w:hAnsiTheme="minorHAnsi" w:cstheme="minorHAnsi"/>
          <w:b/>
        </w:rPr>
        <w:t xml:space="preserve"> – </w:t>
      </w:r>
      <w:r>
        <w:rPr>
          <w:rFonts w:asciiTheme="minorHAnsi" w:hAnsiTheme="minorHAnsi" w:cstheme="minorHAnsi"/>
          <w:b/>
        </w:rPr>
        <w:t>Tek Kararlı İkili Devre</w:t>
      </w:r>
      <w:r w:rsidRPr="00F225D1">
        <w:rPr>
          <w:rFonts w:asciiTheme="minorHAnsi" w:hAnsiTheme="minorHAnsi" w:cstheme="minorHAnsi"/>
          <w:b/>
        </w:rPr>
        <w:t>:</w:t>
      </w:r>
    </w:p>
    <w:p w:rsidR="009E01BF" w:rsidRPr="00F225D1" w:rsidRDefault="009E01BF" w:rsidP="009E01BF">
      <w:pPr>
        <w:spacing w:line="276" w:lineRule="auto"/>
        <w:rPr>
          <w:rFonts w:asciiTheme="minorHAnsi" w:hAnsiTheme="minorHAnsi" w:cstheme="minorHAnsi"/>
          <w:b/>
        </w:rPr>
      </w:pPr>
      <w:r w:rsidRPr="00F225D1">
        <w:rPr>
          <w:rFonts w:asciiTheme="minorHAnsi" w:hAnsiTheme="minorHAnsi" w:cstheme="minorHAnsi"/>
          <w:b/>
          <w:noProof/>
        </w:rPr>
        <w:drawing>
          <wp:inline distT="0" distB="0" distL="0" distR="0" wp14:anchorId="233C2D57" wp14:editId="56A42896">
            <wp:extent cx="4048125" cy="2133600"/>
            <wp:effectExtent l="19050" t="0" r="9525" b="0"/>
            <wp:docPr id="6" name="Resim 6" descr="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1BF" w:rsidRPr="00F225D1" w:rsidRDefault="009E01BF" w:rsidP="009E01BF">
      <w:pPr>
        <w:spacing w:line="276" w:lineRule="auto"/>
        <w:jc w:val="center"/>
        <w:rPr>
          <w:rFonts w:asciiTheme="minorHAnsi" w:hAnsiTheme="minorHAnsi" w:cstheme="minorHAnsi"/>
          <w:b/>
        </w:rPr>
      </w:pPr>
      <w:r w:rsidRPr="00F225D1">
        <w:rPr>
          <w:rFonts w:asciiTheme="minorHAnsi" w:hAnsiTheme="minorHAnsi" w:cstheme="minorHAnsi"/>
          <w:b/>
        </w:rPr>
        <w:t>Şekil-6.16</w:t>
      </w:r>
    </w:p>
    <w:p w:rsidR="009E01BF" w:rsidRPr="00F225D1" w:rsidRDefault="009E01BF" w:rsidP="009E01BF">
      <w:pPr>
        <w:spacing w:line="276" w:lineRule="auto"/>
        <w:rPr>
          <w:rFonts w:asciiTheme="minorHAnsi" w:hAnsiTheme="minorHAnsi" w:cstheme="minorHAnsi"/>
        </w:rPr>
      </w:pPr>
      <w:r w:rsidRPr="00F225D1">
        <w:rPr>
          <w:rFonts w:asciiTheme="minorHAnsi" w:hAnsiTheme="minorHAnsi" w:cstheme="minorHAnsi"/>
        </w:rPr>
        <w:tab/>
        <w:t>Tek kararlı ikili devreleri incelemek amacıyla Şekil 6.16’daki devre CADET üzerine kuruldu ve girişe 5V ka</w:t>
      </w:r>
      <w:r>
        <w:rPr>
          <w:rFonts w:asciiTheme="minorHAnsi" w:hAnsiTheme="minorHAnsi" w:cstheme="minorHAnsi"/>
        </w:rPr>
        <w:t xml:space="preserve">re dalga işareti verildi. </w:t>
      </w:r>
      <w:proofErr w:type="spellStart"/>
      <w:r>
        <w:rPr>
          <w:rFonts w:asciiTheme="minorHAnsi" w:hAnsiTheme="minorHAnsi" w:cstheme="minorHAnsi"/>
        </w:rPr>
        <w:t>Vx</w:t>
      </w:r>
      <w:proofErr w:type="spellEnd"/>
      <w:r>
        <w:rPr>
          <w:rFonts w:asciiTheme="minorHAnsi" w:hAnsiTheme="minorHAnsi" w:cstheme="minorHAnsi"/>
        </w:rPr>
        <w:t xml:space="preserve"> (100</w:t>
      </w:r>
      <w:r w:rsidRPr="00F225D1">
        <w:rPr>
          <w:rFonts w:asciiTheme="minorHAnsi" w:hAnsiTheme="minorHAnsi" w:cstheme="minorHAnsi"/>
        </w:rPr>
        <w:t xml:space="preserve">kΩ pot) ve </w:t>
      </w:r>
      <w:proofErr w:type="spellStart"/>
      <w:r w:rsidRPr="00F225D1">
        <w:rPr>
          <w:rFonts w:asciiTheme="minorHAnsi" w:hAnsiTheme="minorHAnsi" w:cstheme="minorHAnsi"/>
        </w:rPr>
        <w:t>Vc</w:t>
      </w:r>
      <w:proofErr w:type="spellEnd"/>
      <w:r w:rsidRPr="00F225D1">
        <w:rPr>
          <w:rFonts w:asciiTheme="minorHAnsi" w:hAnsiTheme="minorHAnsi" w:cstheme="minorHAnsi"/>
        </w:rPr>
        <w:t xml:space="preserve"> (</w:t>
      </w:r>
      <w:proofErr w:type="spellStart"/>
      <w:r w:rsidRPr="00F225D1">
        <w:rPr>
          <w:rFonts w:asciiTheme="minorHAnsi" w:hAnsiTheme="minorHAnsi" w:cstheme="minorHAnsi"/>
        </w:rPr>
        <w:t>kollektör</w:t>
      </w:r>
      <w:proofErr w:type="spellEnd"/>
      <w:r w:rsidRPr="00F225D1">
        <w:rPr>
          <w:rFonts w:asciiTheme="minorHAnsi" w:hAnsiTheme="minorHAnsi" w:cstheme="minorHAnsi"/>
        </w:rPr>
        <w:t xml:space="preserve">) zamanla değişimi </w:t>
      </w:r>
      <w:proofErr w:type="spellStart"/>
      <w:r w:rsidRPr="00F225D1">
        <w:rPr>
          <w:rFonts w:asciiTheme="minorHAnsi" w:hAnsiTheme="minorHAnsi" w:cstheme="minorHAnsi"/>
        </w:rPr>
        <w:t>osiloskop</w:t>
      </w:r>
      <w:proofErr w:type="spellEnd"/>
      <w:r w:rsidRPr="00F225D1">
        <w:rPr>
          <w:rFonts w:asciiTheme="minorHAnsi" w:hAnsiTheme="minorHAnsi" w:cstheme="minorHAnsi"/>
        </w:rPr>
        <w:t xml:space="preserve"> ile gözlemlendi. </w:t>
      </w:r>
      <w:proofErr w:type="spellStart"/>
      <w:r w:rsidRPr="00F225D1">
        <w:rPr>
          <w:rFonts w:asciiTheme="minorHAnsi" w:hAnsiTheme="minorHAnsi" w:cstheme="minorHAnsi"/>
        </w:rPr>
        <w:t>Osilsoskop</w:t>
      </w:r>
      <w:proofErr w:type="spellEnd"/>
      <w:r w:rsidRPr="00F225D1">
        <w:rPr>
          <w:rFonts w:asciiTheme="minorHAnsi" w:hAnsiTheme="minorHAnsi" w:cstheme="minorHAnsi"/>
        </w:rPr>
        <w:t xml:space="preserve"> yardımıyla </w:t>
      </w:r>
      <w:proofErr w:type="spellStart"/>
      <w:r w:rsidRPr="00F225D1">
        <w:rPr>
          <w:rFonts w:asciiTheme="minorHAnsi" w:hAnsiTheme="minorHAnsi" w:cstheme="minorHAnsi"/>
        </w:rPr>
        <w:t>transistörün</w:t>
      </w:r>
      <w:proofErr w:type="spellEnd"/>
      <w:r w:rsidRPr="00F225D1">
        <w:rPr>
          <w:rFonts w:asciiTheme="minorHAnsi" w:hAnsiTheme="minorHAnsi" w:cstheme="minorHAnsi"/>
        </w:rPr>
        <w:t xml:space="preserve"> </w:t>
      </w:r>
      <w:proofErr w:type="spellStart"/>
      <w:r w:rsidRPr="00F225D1">
        <w:rPr>
          <w:rFonts w:asciiTheme="minorHAnsi" w:hAnsiTheme="minorHAnsi" w:cstheme="minorHAnsi"/>
        </w:rPr>
        <w:t>kollektör</w:t>
      </w:r>
      <w:proofErr w:type="spellEnd"/>
      <w:r w:rsidRPr="00F225D1">
        <w:rPr>
          <w:rFonts w:asciiTheme="minorHAnsi" w:hAnsiTheme="minorHAnsi" w:cstheme="minorHAnsi"/>
        </w:rPr>
        <w:t xml:space="preserve"> ucunun gerilim grafiği incelendiğinde görülen grafik belirli </w:t>
      </w:r>
      <w:proofErr w:type="gramStart"/>
      <w:r w:rsidRPr="00F225D1">
        <w:rPr>
          <w:rFonts w:asciiTheme="minorHAnsi" w:hAnsiTheme="minorHAnsi" w:cstheme="minorHAnsi"/>
        </w:rPr>
        <w:t>aralıklarla</w:t>
      </w:r>
      <w:proofErr w:type="gramEnd"/>
      <w:r w:rsidRPr="00F225D1">
        <w:rPr>
          <w:rFonts w:asciiTheme="minorHAnsi" w:hAnsiTheme="minorHAnsi" w:cstheme="minorHAnsi"/>
        </w:rPr>
        <w:t xml:space="preserve"> 0V’a düşen ve hızla 5V’a yükselen bir şekildeydi.</w:t>
      </w:r>
    </w:p>
    <w:p w:rsidR="009E01BF" w:rsidRPr="00F225D1" w:rsidRDefault="009E01BF" w:rsidP="009E01BF">
      <w:pPr>
        <w:spacing w:line="276" w:lineRule="auto"/>
        <w:rPr>
          <w:rFonts w:asciiTheme="minorHAnsi" w:hAnsiTheme="minorHAnsi" w:cstheme="minorHAnsi"/>
        </w:rPr>
      </w:pPr>
      <w:r w:rsidRPr="00F225D1">
        <w:rPr>
          <w:rFonts w:asciiTheme="minorHAnsi" w:hAnsiTheme="minorHAnsi" w:cstheme="minorHAnsi"/>
        </w:rPr>
        <w:tab/>
        <w:t xml:space="preserve">Girişe işaret vermediğimiz zaman transistor kesimde olduğundan </w:t>
      </w:r>
      <w:proofErr w:type="spellStart"/>
      <w:r w:rsidRPr="00F225D1">
        <w:rPr>
          <w:rFonts w:asciiTheme="minorHAnsi" w:hAnsiTheme="minorHAnsi" w:cstheme="minorHAnsi"/>
        </w:rPr>
        <w:t>Vc</w:t>
      </w:r>
      <w:proofErr w:type="spellEnd"/>
      <w:r w:rsidRPr="00F225D1">
        <w:rPr>
          <w:rFonts w:asciiTheme="minorHAnsi" w:hAnsiTheme="minorHAnsi" w:cstheme="minorHAnsi"/>
        </w:rPr>
        <w:t xml:space="preserve"> lojik 1 seviyesindedir. Diğer taraftan ikinci NAND kapısının giriş uçları lojik 0 seviyesindedir ve Vo</w:t>
      </w:r>
      <w:r w:rsidRPr="00F225D1">
        <w:rPr>
          <w:rFonts w:asciiTheme="minorHAnsi" w:hAnsiTheme="minorHAnsi" w:cstheme="minorHAnsi"/>
          <w:vertAlign w:val="subscript"/>
        </w:rPr>
        <w:t>2</w:t>
      </w:r>
      <w:r w:rsidRPr="00F225D1">
        <w:rPr>
          <w:rFonts w:asciiTheme="minorHAnsi" w:hAnsiTheme="minorHAnsi" w:cstheme="minorHAnsi"/>
        </w:rPr>
        <w:t xml:space="preserve"> çıkışı lojik 1’dir. İlk NAND kapısının girişleri(</w:t>
      </w:r>
      <w:proofErr w:type="spellStart"/>
      <w:r w:rsidRPr="00F225D1">
        <w:rPr>
          <w:rFonts w:asciiTheme="minorHAnsi" w:hAnsiTheme="minorHAnsi" w:cstheme="minorHAnsi"/>
        </w:rPr>
        <w:t>Vx</w:t>
      </w:r>
      <w:proofErr w:type="spellEnd"/>
      <w:r w:rsidRPr="00F225D1">
        <w:rPr>
          <w:rFonts w:asciiTheme="minorHAnsi" w:hAnsiTheme="minorHAnsi" w:cstheme="minorHAnsi"/>
        </w:rPr>
        <w:t>) girişte işaret yokken (1,1) konumundadır. Dolayısıyla Vo</w:t>
      </w:r>
      <w:r w:rsidRPr="00F225D1">
        <w:rPr>
          <w:rFonts w:asciiTheme="minorHAnsi" w:hAnsiTheme="minorHAnsi" w:cstheme="minorHAnsi"/>
          <w:vertAlign w:val="subscript"/>
        </w:rPr>
        <w:t>1</w:t>
      </w:r>
      <w:r w:rsidRPr="00F225D1">
        <w:rPr>
          <w:rFonts w:asciiTheme="minorHAnsi" w:hAnsiTheme="minorHAnsi" w:cstheme="minorHAnsi"/>
        </w:rPr>
        <w:t xml:space="preserve"> lojik 0’dır.</w:t>
      </w:r>
    </w:p>
    <w:p w:rsidR="009E01BF" w:rsidRDefault="009E01BF" w:rsidP="009E01BF">
      <w:pPr>
        <w:spacing w:line="276" w:lineRule="auto"/>
        <w:rPr>
          <w:rFonts w:asciiTheme="minorHAnsi" w:hAnsiTheme="minorHAnsi" w:cstheme="minorHAnsi"/>
        </w:rPr>
      </w:pPr>
      <w:r w:rsidRPr="00F225D1">
        <w:rPr>
          <w:rFonts w:asciiTheme="minorHAnsi" w:hAnsiTheme="minorHAnsi" w:cstheme="minorHAnsi"/>
        </w:rPr>
        <w:tab/>
        <w:t xml:space="preserve"> Girişe işaret uygulanıp kare dalganın tepesi geldiğinde transistor iletime geçer ve </w:t>
      </w:r>
      <w:proofErr w:type="spellStart"/>
      <w:r w:rsidRPr="00F225D1">
        <w:rPr>
          <w:rFonts w:asciiTheme="minorHAnsi" w:hAnsiTheme="minorHAnsi" w:cstheme="minorHAnsi"/>
        </w:rPr>
        <w:t>Vc</w:t>
      </w:r>
      <w:proofErr w:type="spellEnd"/>
      <w:r w:rsidRPr="00F225D1">
        <w:rPr>
          <w:rFonts w:asciiTheme="minorHAnsi" w:hAnsiTheme="minorHAnsi" w:cstheme="minorHAnsi"/>
        </w:rPr>
        <w:t xml:space="preserve"> lojik 0’a döner. İlk NAND kapısının girişlerinden biri lojik 0 olduğundan Vo</w:t>
      </w:r>
      <w:r w:rsidRPr="00F225D1">
        <w:rPr>
          <w:rFonts w:asciiTheme="minorHAnsi" w:hAnsiTheme="minorHAnsi" w:cstheme="minorHAnsi"/>
          <w:vertAlign w:val="subscript"/>
        </w:rPr>
        <w:t>1</w:t>
      </w:r>
      <w:r w:rsidRPr="00F225D1">
        <w:rPr>
          <w:rFonts w:asciiTheme="minorHAnsi" w:hAnsiTheme="minorHAnsi" w:cstheme="minorHAnsi"/>
        </w:rPr>
        <w:t xml:space="preserve"> </w:t>
      </w:r>
      <w:proofErr w:type="gramStart"/>
      <w:r w:rsidRPr="00F225D1">
        <w:rPr>
          <w:rFonts w:asciiTheme="minorHAnsi" w:hAnsiTheme="minorHAnsi" w:cstheme="minorHAnsi"/>
        </w:rPr>
        <w:t>hemen  lojik</w:t>
      </w:r>
      <w:proofErr w:type="gramEnd"/>
      <w:r w:rsidRPr="00F225D1">
        <w:rPr>
          <w:rFonts w:asciiTheme="minorHAnsi" w:hAnsiTheme="minorHAnsi" w:cstheme="minorHAnsi"/>
        </w:rPr>
        <w:t xml:space="preserve"> 1 olur. Lojik k</w:t>
      </w:r>
      <w:r>
        <w:rPr>
          <w:rFonts w:asciiTheme="minorHAnsi" w:hAnsiTheme="minorHAnsi" w:cstheme="minorHAnsi"/>
        </w:rPr>
        <w:t xml:space="preserve">apılar CMOS yapılar olduğundan </w:t>
      </w:r>
      <w:r w:rsidRPr="00F225D1">
        <w:rPr>
          <w:rFonts w:asciiTheme="minorHAnsi" w:hAnsiTheme="minorHAnsi" w:cstheme="minorHAnsi"/>
        </w:rPr>
        <w:t xml:space="preserve">çıkış değişimleri keskindir. Ancak, 2.2nF’lık kondansatör o kadar hızlı olmadığından hemen tepki veremez ve uçları arasındaki gerilim farkı hemen değişmez, </w:t>
      </w:r>
      <w:proofErr w:type="spellStart"/>
      <w:r w:rsidRPr="00F225D1">
        <w:rPr>
          <w:rFonts w:asciiTheme="minorHAnsi" w:hAnsiTheme="minorHAnsi" w:cstheme="minorHAnsi"/>
        </w:rPr>
        <w:t>Vx</w:t>
      </w:r>
      <w:proofErr w:type="spellEnd"/>
      <w:r w:rsidRPr="00F225D1">
        <w:rPr>
          <w:rFonts w:asciiTheme="minorHAnsi" w:hAnsiTheme="minorHAnsi" w:cstheme="minorHAnsi"/>
        </w:rPr>
        <w:t xml:space="preserve"> de lojik 1 olur. </w:t>
      </w:r>
      <w:proofErr w:type="spellStart"/>
      <w:r w:rsidRPr="00F225D1">
        <w:rPr>
          <w:rFonts w:asciiTheme="minorHAnsi" w:hAnsiTheme="minorHAnsi" w:cstheme="minorHAnsi"/>
        </w:rPr>
        <w:t>Vx</w:t>
      </w:r>
      <w:proofErr w:type="spellEnd"/>
      <w:r w:rsidRPr="00F225D1">
        <w:rPr>
          <w:rFonts w:asciiTheme="minorHAnsi" w:hAnsiTheme="minorHAnsi" w:cstheme="minorHAnsi"/>
        </w:rPr>
        <w:t xml:space="preserve"> lojik 1 olduğu için ikinci NAND kapısının çıkışı Vo</w:t>
      </w:r>
      <w:r w:rsidRPr="00F225D1">
        <w:rPr>
          <w:rFonts w:asciiTheme="minorHAnsi" w:hAnsiTheme="minorHAnsi" w:cstheme="minorHAnsi"/>
          <w:vertAlign w:val="subscript"/>
        </w:rPr>
        <w:t>2</w:t>
      </w:r>
      <w:r w:rsidRPr="00F225D1">
        <w:rPr>
          <w:rFonts w:asciiTheme="minorHAnsi" w:hAnsiTheme="minorHAnsi" w:cstheme="minorHAnsi"/>
        </w:rPr>
        <w:t xml:space="preserve"> ve ilk NAND kapısının üst girişi lojik 0 olur. Devre bu konumda iken </w:t>
      </w:r>
      <w:proofErr w:type="spellStart"/>
      <w:r w:rsidRPr="00F225D1">
        <w:rPr>
          <w:rFonts w:asciiTheme="minorHAnsi" w:hAnsiTheme="minorHAnsi" w:cstheme="minorHAnsi"/>
        </w:rPr>
        <w:t>Vin</w:t>
      </w:r>
      <w:proofErr w:type="spellEnd"/>
      <w:r w:rsidRPr="00F225D1">
        <w:rPr>
          <w:rFonts w:asciiTheme="minorHAnsi" w:hAnsiTheme="minorHAnsi" w:cstheme="minorHAnsi"/>
        </w:rPr>
        <w:t xml:space="preserve"> lojik 0’a çekilse bile devre konumunu değiştirmez. </w:t>
      </w:r>
      <w:proofErr w:type="spellStart"/>
      <w:r w:rsidRPr="00F225D1">
        <w:rPr>
          <w:rFonts w:asciiTheme="minorHAnsi" w:hAnsiTheme="minorHAnsi" w:cstheme="minorHAnsi"/>
        </w:rPr>
        <w:t>Vx</w:t>
      </w:r>
      <w:proofErr w:type="spellEnd"/>
      <w:r w:rsidRPr="00F225D1">
        <w:rPr>
          <w:rFonts w:asciiTheme="minorHAnsi" w:hAnsiTheme="minorHAnsi" w:cstheme="minorHAnsi"/>
        </w:rPr>
        <w:t xml:space="preserve"> lojik 1 olduğu için devredeki </w:t>
      </w:r>
      <w:proofErr w:type="spellStart"/>
      <w:r w:rsidRPr="00F225D1">
        <w:rPr>
          <w:rFonts w:asciiTheme="minorHAnsi" w:hAnsiTheme="minorHAnsi" w:cstheme="minorHAnsi"/>
        </w:rPr>
        <w:t>potansiyometre</w:t>
      </w:r>
      <w:proofErr w:type="spellEnd"/>
      <w:r w:rsidRPr="00F225D1">
        <w:rPr>
          <w:rFonts w:asciiTheme="minorHAnsi" w:hAnsiTheme="minorHAnsi" w:cstheme="minorHAnsi"/>
        </w:rPr>
        <w:t xml:space="preserve"> üzerinden bir akım akar ve </w:t>
      </w:r>
      <w:proofErr w:type="spellStart"/>
      <w:r w:rsidRPr="00F225D1">
        <w:rPr>
          <w:rFonts w:asciiTheme="minorHAnsi" w:hAnsiTheme="minorHAnsi" w:cstheme="minorHAnsi"/>
        </w:rPr>
        <w:t>Vx</w:t>
      </w:r>
      <w:proofErr w:type="spellEnd"/>
      <w:r w:rsidRPr="00F225D1">
        <w:rPr>
          <w:rFonts w:asciiTheme="minorHAnsi" w:hAnsiTheme="minorHAnsi" w:cstheme="minorHAnsi"/>
        </w:rPr>
        <w:t xml:space="preserve"> gerilimi azalmaya, kondansatör de dolmaya başlar. R direncinin büyük olması akımın küçük olmasını ve devrenin daha uzun süre bu konumda kalmasını sağlar. Ayrıca kapasitenin dolum süresini etkiler;</w:t>
      </w:r>
      <w:r>
        <w:rPr>
          <w:rFonts w:asciiTheme="minorHAnsi" w:hAnsiTheme="minorHAnsi" w:cstheme="minorHAnsi"/>
        </w:rPr>
        <w:t xml:space="preserve"> </w:t>
      </w:r>
      <w:r w:rsidRPr="00F225D1">
        <w:rPr>
          <w:rFonts w:asciiTheme="minorHAnsi" w:hAnsiTheme="minorHAnsi" w:cstheme="minorHAnsi"/>
        </w:rPr>
        <w:t xml:space="preserve">R değeri artarsa daha yavaş dolar ve boşalır. </w:t>
      </w:r>
      <w:proofErr w:type="spellStart"/>
      <w:r w:rsidRPr="00F225D1">
        <w:rPr>
          <w:rFonts w:asciiTheme="minorHAnsi" w:hAnsiTheme="minorHAnsi" w:cstheme="minorHAnsi"/>
        </w:rPr>
        <w:t>Vx</w:t>
      </w:r>
      <w:proofErr w:type="spellEnd"/>
      <w:r w:rsidRPr="00F225D1">
        <w:rPr>
          <w:rFonts w:asciiTheme="minorHAnsi" w:hAnsiTheme="minorHAnsi" w:cstheme="minorHAnsi"/>
        </w:rPr>
        <w:t xml:space="preserve"> gerilimi lojik referans gerilimi V</w:t>
      </w:r>
      <w:r w:rsidRPr="00F225D1">
        <w:rPr>
          <w:rFonts w:asciiTheme="minorHAnsi" w:hAnsiTheme="minorHAnsi" w:cstheme="minorHAnsi"/>
          <w:vertAlign w:val="subscript"/>
        </w:rPr>
        <w:t>DD</w:t>
      </w:r>
      <w:r w:rsidRPr="00F225D1">
        <w:rPr>
          <w:rFonts w:asciiTheme="minorHAnsi" w:hAnsiTheme="minorHAnsi" w:cstheme="minorHAnsi"/>
        </w:rPr>
        <w:t>/2 oluncaya kadar azalır ve</w:t>
      </w:r>
      <w:r>
        <w:rPr>
          <w:rFonts w:asciiTheme="minorHAnsi" w:hAnsiTheme="minorHAnsi" w:cstheme="minorHAnsi"/>
        </w:rPr>
        <w:t xml:space="preserve"> bu noktadan sonra ikinci NAND </w:t>
      </w:r>
      <w:r w:rsidRPr="00F225D1">
        <w:rPr>
          <w:rFonts w:asciiTheme="minorHAnsi" w:hAnsiTheme="minorHAnsi" w:cstheme="minorHAnsi"/>
        </w:rPr>
        <w:t xml:space="preserve">kapısının girişleri lojik 0 olur. </w:t>
      </w:r>
      <w:proofErr w:type="spellStart"/>
      <w:r w:rsidRPr="00F225D1">
        <w:rPr>
          <w:rFonts w:asciiTheme="minorHAnsi" w:hAnsiTheme="minorHAnsi" w:cstheme="minorHAnsi"/>
        </w:rPr>
        <w:t>Vc</w:t>
      </w:r>
      <w:proofErr w:type="spellEnd"/>
      <w:r w:rsidRPr="00F225D1">
        <w:rPr>
          <w:rFonts w:asciiTheme="minorHAnsi" w:hAnsiTheme="minorHAnsi" w:cstheme="minorHAnsi"/>
        </w:rPr>
        <w:t xml:space="preserve"> de 0 olduğundan ilk NAND kapısının çıkışı lojik 0 olur. Ancak gene kondansatör hızlı cevap veremediğinden uçları arasındaki gerilim hemen değişmez. Bir önceki konumda uçları arasındaki gerilim farkı V</w:t>
      </w:r>
      <w:r w:rsidRPr="00F225D1">
        <w:rPr>
          <w:rFonts w:asciiTheme="minorHAnsi" w:hAnsiTheme="minorHAnsi" w:cstheme="minorHAnsi"/>
          <w:vertAlign w:val="subscript"/>
        </w:rPr>
        <w:t>DD</w:t>
      </w:r>
      <w:r w:rsidRPr="00F225D1">
        <w:rPr>
          <w:rFonts w:asciiTheme="minorHAnsi" w:hAnsiTheme="minorHAnsi" w:cstheme="minorHAnsi"/>
        </w:rPr>
        <w:t>-V</w:t>
      </w:r>
      <w:r w:rsidRPr="00F225D1">
        <w:rPr>
          <w:rFonts w:asciiTheme="minorHAnsi" w:hAnsiTheme="minorHAnsi" w:cstheme="minorHAnsi"/>
          <w:vertAlign w:val="subscript"/>
        </w:rPr>
        <w:t>DD</w:t>
      </w:r>
      <w:r w:rsidRPr="00F225D1">
        <w:rPr>
          <w:rFonts w:asciiTheme="minorHAnsi" w:hAnsiTheme="minorHAnsi" w:cstheme="minorHAnsi"/>
        </w:rPr>
        <w:t>/2=V</w:t>
      </w:r>
      <w:r w:rsidRPr="00F225D1">
        <w:rPr>
          <w:rFonts w:asciiTheme="minorHAnsi" w:hAnsiTheme="minorHAnsi" w:cstheme="minorHAnsi"/>
          <w:vertAlign w:val="subscript"/>
        </w:rPr>
        <w:t>DD</w:t>
      </w:r>
      <w:r w:rsidRPr="00F225D1">
        <w:rPr>
          <w:rFonts w:asciiTheme="minorHAnsi" w:hAnsiTheme="minorHAnsi" w:cstheme="minorHAnsi"/>
        </w:rPr>
        <w:t>/2 olduğundan bunu korumak ister. Bu konumda Vo</w:t>
      </w:r>
      <w:r w:rsidRPr="00F225D1">
        <w:rPr>
          <w:rFonts w:asciiTheme="minorHAnsi" w:hAnsiTheme="minorHAnsi" w:cstheme="minorHAnsi"/>
          <w:vertAlign w:val="subscript"/>
        </w:rPr>
        <w:t>1</w:t>
      </w:r>
      <w:r w:rsidRPr="00F225D1">
        <w:rPr>
          <w:rFonts w:asciiTheme="minorHAnsi" w:hAnsiTheme="minorHAnsi" w:cstheme="minorHAnsi"/>
        </w:rPr>
        <w:t xml:space="preserve"> lojik 0 olduğundan </w:t>
      </w:r>
      <w:proofErr w:type="spellStart"/>
      <w:r w:rsidRPr="00F225D1">
        <w:rPr>
          <w:rFonts w:asciiTheme="minorHAnsi" w:hAnsiTheme="minorHAnsi" w:cstheme="minorHAnsi"/>
        </w:rPr>
        <w:t>Vx</w:t>
      </w:r>
      <w:proofErr w:type="spellEnd"/>
      <w:r w:rsidRPr="00F225D1">
        <w:rPr>
          <w:rFonts w:asciiTheme="minorHAnsi" w:hAnsiTheme="minorHAnsi" w:cstheme="minorHAnsi"/>
        </w:rPr>
        <w:t xml:space="preserve">  -V</w:t>
      </w:r>
      <w:r w:rsidRPr="00F225D1">
        <w:rPr>
          <w:rFonts w:asciiTheme="minorHAnsi" w:hAnsiTheme="minorHAnsi" w:cstheme="minorHAnsi"/>
          <w:vertAlign w:val="subscript"/>
        </w:rPr>
        <w:t>DD</w:t>
      </w:r>
      <w:r w:rsidRPr="00F225D1">
        <w:rPr>
          <w:rFonts w:asciiTheme="minorHAnsi" w:hAnsiTheme="minorHAnsi" w:cstheme="minorHAnsi"/>
        </w:rPr>
        <w:t xml:space="preserve">/2 ‘ye çekilmesi gerekir. Ancak devrede kullandığımız CD4011B </w:t>
      </w:r>
      <w:proofErr w:type="gramStart"/>
      <w:r w:rsidRPr="00F225D1">
        <w:rPr>
          <w:rFonts w:asciiTheme="minorHAnsi" w:hAnsiTheme="minorHAnsi" w:cstheme="minorHAnsi"/>
        </w:rPr>
        <w:t>entegresi</w:t>
      </w:r>
      <w:proofErr w:type="gramEnd"/>
      <w:r w:rsidRPr="00F225D1">
        <w:rPr>
          <w:rFonts w:asciiTheme="minorHAnsi" w:hAnsiTheme="minorHAnsi" w:cstheme="minorHAnsi"/>
        </w:rPr>
        <w:t xml:space="preserve"> içinde bulunan ESD diyotlarından dolayı bu değer -V</w:t>
      </w:r>
      <w:r w:rsidRPr="00F225D1">
        <w:rPr>
          <w:rFonts w:asciiTheme="minorHAnsi" w:hAnsiTheme="minorHAnsi" w:cstheme="minorHAnsi"/>
          <w:vertAlign w:val="subscript"/>
        </w:rPr>
        <w:t>DD</w:t>
      </w:r>
      <w:r w:rsidRPr="00F225D1">
        <w:rPr>
          <w:rFonts w:asciiTheme="minorHAnsi" w:hAnsiTheme="minorHAnsi" w:cstheme="minorHAnsi"/>
        </w:rPr>
        <w:t xml:space="preserve">/2 </w:t>
      </w:r>
      <w:r w:rsidRPr="00F225D1">
        <w:rPr>
          <w:rFonts w:asciiTheme="minorHAnsi" w:hAnsiTheme="minorHAnsi" w:cstheme="minorHAnsi"/>
        </w:rPr>
        <w:lastRenderedPageBreak/>
        <w:t xml:space="preserve">yerine -0.6V olarak kalır. ESD diyotları, ani voltaj değişiklerini engellemektedir ve bu diyotların eşik gerilimleri 0.6V'dur. Sonuç olarak teorik olarak </w:t>
      </w:r>
      <w:r>
        <w:rPr>
          <w:rFonts w:asciiTheme="minorHAnsi" w:hAnsiTheme="minorHAnsi" w:cstheme="minorHAnsi"/>
        </w:rPr>
        <w:t>beklediğimiz -2.5V yerine  -</w:t>
      </w:r>
      <w:r w:rsidRPr="00F225D1">
        <w:rPr>
          <w:rFonts w:asciiTheme="minorHAnsi" w:hAnsiTheme="minorHAnsi" w:cstheme="minorHAnsi"/>
        </w:rPr>
        <w:t>0.6V değer aldık. Kararlılık noktası ise 0V’tur, devrenin eğilimi her zaman için bu yöndedir.</w:t>
      </w:r>
    </w:p>
    <w:p w:rsidR="009E01BF" w:rsidRDefault="009E01BF" w:rsidP="009E01BF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ESD diyotu olarak adlandırılan diyotlar, ani değişimleri engellemenin dışında statik elektriğin devreye vereceği zararı da önlemektedir.</w:t>
      </w:r>
    </w:p>
    <w:p w:rsidR="009E01BF" w:rsidRDefault="009E01BF" w:rsidP="009E01BF">
      <w:pPr>
        <w:spacing w:line="276" w:lineRule="auto"/>
        <w:rPr>
          <w:rFonts w:asciiTheme="minorHAnsi" w:hAnsiTheme="minorHAnsi" w:cstheme="minorHAnsi"/>
        </w:rPr>
      </w:pPr>
    </w:p>
    <w:p w:rsidR="009E01BF" w:rsidRPr="00F225D1" w:rsidRDefault="009E01BF" w:rsidP="009E01BF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Deneyler sırasında elde edilen veriler ve </w:t>
      </w:r>
      <w:proofErr w:type="spellStart"/>
      <w:r>
        <w:rPr>
          <w:rFonts w:asciiTheme="minorHAnsi" w:hAnsiTheme="minorHAnsi" w:cstheme="minorHAnsi"/>
        </w:rPr>
        <w:t>osciloscop</w:t>
      </w:r>
      <w:proofErr w:type="spellEnd"/>
      <w:r>
        <w:rPr>
          <w:rFonts w:asciiTheme="minorHAnsi" w:hAnsiTheme="minorHAnsi" w:cstheme="minorHAnsi"/>
        </w:rPr>
        <w:t xml:space="preserve"> kullanılarak elde edilen grafikler deney protokol </w:t>
      </w:r>
      <w:proofErr w:type="gramStart"/>
      <w:r>
        <w:rPr>
          <w:rFonts w:asciiTheme="minorHAnsi" w:hAnsiTheme="minorHAnsi" w:cstheme="minorHAnsi"/>
        </w:rPr>
        <w:t>kağıdına</w:t>
      </w:r>
      <w:proofErr w:type="gramEnd"/>
      <w:r>
        <w:rPr>
          <w:rFonts w:asciiTheme="minorHAnsi" w:hAnsiTheme="minorHAnsi" w:cstheme="minorHAnsi"/>
        </w:rPr>
        <w:t xml:space="preserve"> aktarılmıştır.</w:t>
      </w:r>
    </w:p>
    <w:p w:rsidR="009E01BF" w:rsidRDefault="009E01BF" w:rsidP="009E01BF">
      <w:pPr>
        <w:spacing w:line="276" w:lineRule="auto"/>
        <w:rPr>
          <w:rFonts w:asciiTheme="minorHAnsi" w:hAnsiTheme="minorHAnsi" w:cstheme="minorHAnsi"/>
        </w:rPr>
      </w:pPr>
    </w:p>
    <w:p w:rsidR="009E01BF" w:rsidRPr="009E01BF" w:rsidRDefault="009E01BF" w:rsidP="005F67E1">
      <w:pPr>
        <w:tabs>
          <w:tab w:val="left" w:pos="709"/>
        </w:tabs>
      </w:pPr>
    </w:p>
    <w:sectPr w:rsidR="009E01BF" w:rsidRPr="009E0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9BD"/>
    <w:rsid w:val="001469BD"/>
    <w:rsid w:val="002F00DB"/>
    <w:rsid w:val="005F67E1"/>
    <w:rsid w:val="006A6176"/>
    <w:rsid w:val="009C108A"/>
    <w:rsid w:val="009E01BF"/>
    <w:rsid w:val="00AA71C2"/>
    <w:rsid w:val="00B20D01"/>
    <w:rsid w:val="00BB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sz w:val="24"/>
        <w:szCs w:val="24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176"/>
    <w:rPr>
      <w:rFonts w:ascii="Times New Roman" w:eastAsia="Times New Roman" w:hAnsi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6A61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6A6176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A6176"/>
    <w:rPr>
      <w:rFonts w:ascii="Tahoma" w:eastAsia="Times New Roman" w:hAnsi="Tahoma" w:cs="Tahoma"/>
      <w:sz w:val="16"/>
      <w:szCs w:val="16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sz w:val="24"/>
        <w:szCs w:val="24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176"/>
    <w:rPr>
      <w:rFonts w:ascii="Times New Roman" w:eastAsia="Times New Roman" w:hAnsi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6A61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6A6176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A6176"/>
    <w:rPr>
      <w:rFonts w:ascii="Tahoma" w:eastAsia="Times New Roman" w:hAnsi="Tahoma" w:cs="Tahoma"/>
      <w:sz w:val="16"/>
      <w:szCs w:val="1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2011-10-30T17:24:00Z</dcterms:created>
  <dcterms:modified xsi:type="dcterms:W3CDTF">2011-10-30T19:16:00Z</dcterms:modified>
</cp:coreProperties>
</file>