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2E3" w:rsidRDefault="00C24C7B">
      <w:pPr>
        <w:pStyle w:val="a3"/>
        <w:spacing w:before="480" w:after="120"/>
        <w:jc w:val="center"/>
        <w:rPr>
          <w:sz w:val="36"/>
          <w:szCs w:val="36"/>
        </w:rPr>
      </w:pPr>
      <w:bookmarkStart w:id="0" w:name="_35gftjha5d8v" w:colFirst="0" w:colLast="0"/>
      <w:bookmarkEnd w:id="0"/>
      <w:r>
        <w:rPr>
          <w:sz w:val="36"/>
          <w:szCs w:val="36"/>
        </w:rPr>
        <w:t>Договор публичной оферты об оказании услуг</w:t>
      </w:r>
    </w:p>
    <w:p w:rsidR="00AF32E3" w:rsidRDefault="00C24C7B">
      <w:pPr>
        <w:spacing w:before="200" w:after="360"/>
      </w:pPr>
      <w:r>
        <w:rPr>
          <w:highlight w:val="yellow"/>
        </w:rPr>
        <w:t>ООО «Орион»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(далее </w:t>
      </w:r>
      <w:r>
        <w:t xml:space="preserve">— </w:t>
      </w:r>
      <w:r>
        <w:rPr>
          <w:highlight w:val="white"/>
        </w:rPr>
        <w:t xml:space="preserve">Исполнитель) предлагает договор публичной оферты для физических и юридических лиц (далее </w:t>
      </w:r>
      <w:r>
        <w:t xml:space="preserve">— </w:t>
      </w:r>
      <w:r>
        <w:rPr>
          <w:highlight w:val="white"/>
        </w:rPr>
        <w:t>Заказчик) о нижеследующем</w:t>
      </w:r>
      <w:r>
        <w:t>.</w:t>
      </w:r>
    </w:p>
    <w:p w:rsidR="00AF32E3" w:rsidRDefault="00C24C7B">
      <w:pPr>
        <w:pStyle w:val="1"/>
        <w:keepNext w:val="0"/>
        <w:keepLines w:val="0"/>
        <w:spacing w:before="300"/>
        <w:jc w:val="center"/>
        <w:rPr>
          <w:sz w:val="28"/>
          <w:szCs w:val="28"/>
        </w:rPr>
      </w:pPr>
      <w:bookmarkStart w:id="1" w:name="_15gxh1m6yn1x" w:colFirst="0" w:colLast="0"/>
      <w:bookmarkEnd w:id="1"/>
      <w:r>
        <w:rPr>
          <w:sz w:val="28"/>
          <w:szCs w:val="28"/>
        </w:rPr>
        <w:t>1. Термины и определения</w:t>
      </w:r>
    </w:p>
    <w:p w:rsidR="00AF32E3" w:rsidRDefault="00C24C7B">
      <w:r>
        <w:t xml:space="preserve">1.1 Оферта — документ «Договор публичной оферты об оказании услуг», </w:t>
      </w:r>
      <w:proofErr w:type="gramStart"/>
      <w:r>
        <w:t>опубликованный  на</w:t>
      </w:r>
      <w:proofErr w:type="gramEnd"/>
      <w:r>
        <w:t xml:space="preserve"> сайте Исполнителя </w:t>
      </w:r>
      <w:r>
        <w:rPr>
          <w:highlight w:val="yellow"/>
        </w:rPr>
        <w:t>http://www.orion.ru/</w:t>
      </w:r>
      <w:r>
        <w:t>.</w:t>
      </w:r>
    </w:p>
    <w:p w:rsidR="00AF32E3" w:rsidRDefault="00C24C7B">
      <w:pPr>
        <w:shd w:val="clear" w:color="auto" w:fill="FFFFFF"/>
        <w:spacing w:before="180" w:after="180"/>
      </w:pPr>
      <w:r>
        <w:t>1.2. Договор Оферты — договор между Исполнителем и Заказчиком об оказании услуг, который заключается через Акцепт Оферты.</w:t>
      </w:r>
    </w:p>
    <w:p w:rsidR="00AF32E3" w:rsidRDefault="00C24C7B">
      <w:pPr>
        <w:shd w:val="clear" w:color="auto" w:fill="FFFFFF"/>
        <w:spacing w:before="180" w:after="180"/>
      </w:pPr>
      <w:r>
        <w:t>1.3. Ак</w:t>
      </w:r>
      <w:r>
        <w:t xml:space="preserve">цепт Оферты — принятие Оферты Заказчиком, когда он обращается к Исполнителю за оказанием услуг.  Акцептом Оферты считается </w:t>
      </w:r>
      <w:r>
        <w:rPr>
          <w:highlight w:val="yellow"/>
        </w:rPr>
        <w:t>нажатие Заказчиком кнопки «Оплатить» под сформированным заказом на сайте http://www.orion.ru/.</w:t>
      </w:r>
    </w:p>
    <w:p w:rsidR="00AF32E3" w:rsidRDefault="00C24C7B">
      <w:pPr>
        <w:shd w:val="clear" w:color="auto" w:fill="FFFFFF"/>
        <w:spacing w:before="180" w:after="180"/>
      </w:pPr>
      <w:r>
        <w:t>1.4. Т</w:t>
      </w:r>
      <w:r>
        <w:rPr>
          <w:highlight w:val="white"/>
        </w:rPr>
        <w:t>арифы — перечень услуг Исполните</w:t>
      </w:r>
      <w:r>
        <w:rPr>
          <w:highlight w:val="white"/>
        </w:rPr>
        <w:t xml:space="preserve">ля с ценами, указанными в Прайс-листе на сайте </w:t>
      </w:r>
      <w:r>
        <w:rPr>
          <w:highlight w:val="yellow"/>
        </w:rPr>
        <w:t>http://www.orion.ru/</w:t>
      </w:r>
      <w:r>
        <w:t>.</w:t>
      </w:r>
    </w:p>
    <w:p w:rsidR="00AF32E3" w:rsidRDefault="00C24C7B">
      <w:pPr>
        <w:shd w:val="clear" w:color="auto" w:fill="FFFFFF"/>
        <w:spacing w:before="180" w:after="180"/>
      </w:pPr>
      <w:r>
        <w:t>1.5. Заказчик — лицо, совершившее Акцепт Оферты.</w:t>
      </w:r>
    </w:p>
    <w:p w:rsidR="00AF32E3" w:rsidRDefault="00C24C7B">
      <w:pPr>
        <w:shd w:val="clear" w:color="auto" w:fill="FFFFFF"/>
        <w:spacing w:before="180" w:after="180"/>
        <w:rPr>
          <w:highlight w:val="yellow"/>
        </w:rPr>
      </w:pPr>
      <w:r>
        <w:t xml:space="preserve">1.6. Исполнитель — </w:t>
      </w:r>
      <w:r>
        <w:rPr>
          <w:highlight w:val="yellow"/>
        </w:rPr>
        <w:t>ООО «Орион».</w:t>
      </w:r>
    </w:p>
    <w:p w:rsidR="00AF32E3" w:rsidRDefault="00C24C7B">
      <w:pPr>
        <w:shd w:val="clear" w:color="auto" w:fill="FFFFFF"/>
        <w:spacing w:before="180" w:after="180"/>
      </w:pPr>
      <w:r>
        <w:t>1.7. Договор не требует скрепления печатями и/или подписания Заказчиком и Исполнителем.</w:t>
      </w:r>
    </w:p>
    <w:p w:rsidR="00AF32E3" w:rsidRDefault="00C24C7B">
      <w:pPr>
        <w:pStyle w:val="1"/>
        <w:keepNext w:val="0"/>
        <w:keepLines w:val="0"/>
        <w:spacing w:before="300"/>
        <w:jc w:val="center"/>
        <w:rPr>
          <w:sz w:val="28"/>
          <w:szCs w:val="28"/>
        </w:rPr>
      </w:pPr>
      <w:bookmarkStart w:id="2" w:name="_ktugfmtmzw4e" w:colFirst="0" w:colLast="0"/>
      <w:bookmarkEnd w:id="2"/>
      <w:r>
        <w:rPr>
          <w:sz w:val="28"/>
          <w:szCs w:val="28"/>
        </w:rPr>
        <w:t>2. Предмет Договор</w:t>
      </w:r>
      <w:r>
        <w:rPr>
          <w:sz w:val="28"/>
          <w:szCs w:val="28"/>
        </w:rPr>
        <w:t xml:space="preserve">а </w:t>
      </w:r>
    </w:p>
    <w:p w:rsidR="00AF32E3" w:rsidRDefault="00C24C7B">
      <w:pPr>
        <w:spacing w:before="200" w:after="200"/>
        <w:rPr>
          <w:highlight w:val="white"/>
        </w:rPr>
      </w:pPr>
      <w:r>
        <w:t xml:space="preserve">2.1. </w:t>
      </w:r>
      <w:r>
        <w:rPr>
          <w:highlight w:val="white"/>
        </w:rPr>
        <w:t xml:space="preserve">Исполнитель оказывает Заказчику услуги в соответствии с условиями Договора Оферты и текущими Тарифами, опубликованными на сайте </w:t>
      </w:r>
      <w:r>
        <w:rPr>
          <w:highlight w:val="yellow"/>
        </w:rPr>
        <w:t>http://www.orion.ru/</w:t>
      </w:r>
      <w:r>
        <w:t>.</w:t>
      </w:r>
    </w:p>
    <w:p w:rsidR="00AF32E3" w:rsidRDefault="00C24C7B">
      <w:pPr>
        <w:spacing w:before="200" w:after="200"/>
        <w:rPr>
          <w:highlight w:val="white"/>
        </w:rPr>
      </w:pPr>
      <w:r>
        <w:rPr>
          <w:highlight w:val="white"/>
        </w:rPr>
        <w:t>2.2. Заказчик принимает услуги Исполнителя и полностью их оплачивает.</w:t>
      </w:r>
    </w:p>
    <w:p w:rsidR="00AF32E3" w:rsidRDefault="00C24C7B">
      <w:pPr>
        <w:spacing w:before="200" w:after="200"/>
        <w:rPr>
          <w:highlight w:val="white"/>
        </w:rPr>
      </w:pPr>
      <w:r>
        <w:rPr>
          <w:highlight w:val="white"/>
        </w:rPr>
        <w:t>2.3. Если заказчик оставляет</w:t>
      </w:r>
      <w:r>
        <w:rPr>
          <w:highlight w:val="white"/>
        </w:rPr>
        <w:t xml:space="preserve"> отзыв о приобретенных услугах в </w:t>
      </w:r>
      <w:proofErr w:type="spellStart"/>
      <w:r>
        <w:rPr>
          <w:highlight w:val="white"/>
        </w:rPr>
        <w:t>соцсетях</w:t>
      </w:r>
      <w:proofErr w:type="spellEnd"/>
      <w:r>
        <w:rPr>
          <w:highlight w:val="white"/>
        </w:rPr>
        <w:t xml:space="preserve"> Исполнителя или на его сайте, он дает согласие на размещение персональных данных в отзывах: имени и фамилии.</w:t>
      </w:r>
    </w:p>
    <w:p w:rsidR="00AF32E3" w:rsidRDefault="00C24C7B">
      <w:pPr>
        <w:spacing w:before="200" w:after="200"/>
        <w:rPr>
          <w:highlight w:val="white"/>
        </w:rPr>
      </w:pPr>
      <w:r>
        <w:rPr>
          <w:highlight w:val="white"/>
        </w:rPr>
        <w:t xml:space="preserve">2.4. Заказчик соглашается, </w:t>
      </w:r>
      <w:proofErr w:type="gramStart"/>
      <w:r>
        <w:rPr>
          <w:highlight w:val="white"/>
        </w:rPr>
        <w:t>что</w:t>
      </w:r>
      <w:proofErr w:type="gramEnd"/>
      <w:r>
        <w:rPr>
          <w:highlight w:val="white"/>
        </w:rPr>
        <w:t xml:space="preserve"> совершая Акцепт Договора он подтверждает, что ознакомлен, согласен, полнос</w:t>
      </w:r>
      <w:r>
        <w:rPr>
          <w:highlight w:val="white"/>
        </w:rPr>
        <w:t>тью и безоговорочно принимает все условия Договора Оферты.</w:t>
      </w:r>
    </w:p>
    <w:p w:rsidR="00AF32E3" w:rsidRDefault="00C24C7B">
      <w:pPr>
        <w:spacing w:before="300" w:after="120"/>
        <w:jc w:val="center"/>
        <w:rPr>
          <w:sz w:val="28"/>
          <w:szCs w:val="28"/>
        </w:rPr>
      </w:pPr>
      <w:r>
        <w:rPr>
          <w:sz w:val="28"/>
          <w:szCs w:val="28"/>
        </w:rPr>
        <w:t>3. Срок действия Договора</w:t>
      </w:r>
    </w:p>
    <w:p w:rsidR="00AF32E3" w:rsidRDefault="00C24C7B">
      <w:pPr>
        <w:sectPr w:rsidR="00AF32E3">
          <w:footerReference w:type="default" r:id="rId6"/>
          <w:pgSz w:w="12240" w:h="15840"/>
          <w:pgMar w:top="992" w:right="1162" w:bottom="1440" w:left="1440" w:header="720" w:footer="720" w:gutter="0"/>
          <w:pgNumType w:start="1"/>
          <w:cols w:space="720"/>
        </w:sectPr>
      </w:pPr>
      <w:r>
        <w:t>3.1. Договор вступает в силу со дня акцепта заказчиком и действует до полного исполнения сторонами обязательств по Договору.</w:t>
      </w:r>
    </w:p>
    <w:p w:rsidR="00AF32E3" w:rsidRDefault="00C24C7B">
      <w:pPr>
        <w:pStyle w:val="1"/>
        <w:keepNext w:val="0"/>
        <w:keepLines w:val="0"/>
        <w:spacing w:before="300"/>
        <w:jc w:val="center"/>
        <w:rPr>
          <w:sz w:val="28"/>
          <w:szCs w:val="28"/>
        </w:rPr>
      </w:pPr>
      <w:bookmarkStart w:id="3" w:name="_ou6d0dv7oz5b" w:colFirst="0" w:colLast="0"/>
      <w:bookmarkEnd w:id="3"/>
      <w:r>
        <w:rPr>
          <w:sz w:val="28"/>
          <w:szCs w:val="28"/>
        </w:rPr>
        <w:lastRenderedPageBreak/>
        <w:t>4. Стоимость работ и порядок расчетов</w:t>
      </w:r>
    </w:p>
    <w:p w:rsidR="00AF32E3" w:rsidRDefault="00C24C7B">
      <w:pPr>
        <w:shd w:val="clear" w:color="auto" w:fill="FFFFFF"/>
        <w:spacing w:before="180" w:after="180"/>
      </w:pPr>
      <w:r>
        <w:t>4.1. Стоимость услуг определяется в соответствии с действующими ценами и про</w:t>
      </w:r>
      <w:r>
        <w:t xml:space="preserve">писана на сайте </w:t>
      </w:r>
      <w:r>
        <w:rPr>
          <w:highlight w:val="yellow"/>
        </w:rPr>
        <w:t>http://www.orion.ru/</w:t>
      </w:r>
      <w:r>
        <w:t>.</w:t>
      </w:r>
    </w:p>
    <w:p w:rsidR="00AF32E3" w:rsidRDefault="00C24C7B">
      <w:pPr>
        <w:shd w:val="clear" w:color="auto" w:fill="FFFFFF"/>
        <w:spacing w:before="180" w:after="180"/>
      </w:pPr>
      <w:r>
        <w:t xml:space="preserve">4.2. Оплата производится в рублях перечислением на расчетный счет Исполнителя или платежной картой на сайте </w:t>
      </w:r>
      <w:r>
        <w:rPr>
          <w:highlight w:val="yellow"/>
        </w:rPr>
        <w:t>http://www.orion.ru/</w:t>
      </w:r>
      <w:r>
        <w:t>.</w:t>
      </w:r>
    </w:p>
    <w:p w:rsidR="00AF32E3" w:rsidRDefault="00C24C7B">
      <w:pPr>
        <w:pStyle w:val="1"/>
        <w:keepNext w:val="0"/>
        <w:keepLines w:val="0"/>
        <w:spacing w:before="300"/>
        <w:jc w:val="center"/>
        <w:rPr>
          <w:sz w:val="28"/>
          <w:szCs w:val="28"/>
        </w:rPr>
      </w:pPr>
      <w:bookmarkStart w:id="4" w:name="_cvkev2ojmj8b" w:colFirst="0" w:colLast="0"/>
      <w:bookmarkEnd w:id="4"/>
      <w:r>
        <w:rPr>
          <w:sz w:val="28"/>
          <w:szCs w:val="28"/>
        </w:rPr>
        <w:t>5. Права и обязанности</w:t>
      </w:r>
    </w:p>
    <w:p w:rsidR="00AF32E3" w:rsidRDefault="00C24C7B">
      <w:pPr>
        <w:shd w:val="clear" w:color="auto" w:fill="FFFFFF"/>
        <w:spacing w:before="180" w:after="180"/>
      </w:pPr>
      <w:r>
        <w:t>5.1. Исполнитель обязуется:</w:t>
      </w:r>
    </w:p>
    <w:p w:rsidR="00AF32E3" w:rsidRDefault="00C24C7B">
      <w:pPr>
        <w:shd w:val="clear" w:color="auto" w:fill="FFFFFF"/>
        <w:spacing w:before="180" w:after="180"/>
      </w:pPr>
      <w:r>
        <w:t>5.1.1. Оказать Заказчику услуги надлежащего качества в надлежащем объеме и в согласованные Сторонами сроки.</w:t>
      </w:r>
    </w:p>
    <w:p w:rsidR="00AF32E3" w:rsidRDefault="00C24C7B">
      <w:pPr>
        <w:shd w:val="clear" w:color="auto" w:fill="FFFFFF"/>
        <w:spacing w:before="180" w:after="180"/>
      </w:pPr>
      <w:r>
        <w:t xml:space="preserve">5.1.2. Обеспечить полную сохранность предоставленных Заказчиком данных, материалов, а также конфиденциальность информации, полученной им в процессе </w:t>
      </w:r>
      <w:r>
        <w:t>оказания услуг.</w:t>
      </w:r>
    </w:p>
    <w:p w:rsidR="00AF32E3" w:rsidRDefault="00C24C7B">
      <w:pPr>
        <w:shd w:val="clear" w:color="auto" w:fill="FFFFFF"/>
        <w:spacing w:before="180" w:after="180"/>
      </w:pPr>
      <w:r>
        <w:t>5.2. Исполнитель имеет право:</w:t>
      </w:r>
    </w:p>
    <w:p w:rsidR="00AF32E3" w:rsidRDefault="00C24C7B">
      <w:pPr>
        <w:shd w:val="clear" w:color="auto" w:fill="FFFFFF"/>
        <w:spacing w:before="180" w:after="180"/>
      </w:pPr>
      <w:r>
        <w:t>5.2.1 Получать от Заказчика необходимые данные и информацию для оказания услуг и полагаться на них без дополнительной проверки.</w:t>
      </w:r>
    </w:p>
    <w:p w:rsidR="00AF32E3" w:rsidRDefault="00C24C7B">
      <w:pPr>
        <w:shd w:val="clear" w:color="auto" w:fill="FFFFFF"/>
        <w:spacing w:before="180" w:after="180"/>
      </w:pPr>
      <w:r>
        <w:t>5.2.2. При необходимости привлекать к исполнению услуг сторонних консультантов, сп</w:t>
      </w:r>
      <w:r>
        <w:t>ециалистов и экспертов.</w:t>
      </w:r>
    </w:p>
    <w:p w:rsidR="00AF32E3" w:rsidRDefault="00C24C7B">
      <w:pPr>
        <w:shd w:val="clear" w:color="auto" w:fill="FFFFFF"/>
        <w:spacing w:before="180" w:after="180"/>
      </w:pPr>
      <w:r>
        <w:t>5.3. Заказчик обязуется:</w:t>
      </w:r>
    </w:p>
    <w:p w:rsidR="00AF32E3" w:rsidRDefault="00C24C7B">
      <w:pPr>
        <w:shd w:val="clear" w:color="auto" w:fill="FFFFFF"/>
        <w:spacing w:before="180" w:after="180"/>
      </w:pPr>
      <w:r>
        <w:t>5.3.1. Предоставить Исполнителю любые необходимые и достоверные данные и информацию для оказания услуг.</w:t>
      </w:r>
    </w:p>
    <w:p w:rsidR="00AF32E3" w:rsidRDefault="00C24C7B">
      <w:pPr>
        <w:shd w:val="clear" w:color="auto" w:fill="FFFFFF"/>
        <w:spacing w:before="180" w:after="180"/>
      </w:pPr>
      <w:r>
        <w:t xml:space="preserve">5.3.2. Своевременно и полностью оплатить услуги Исполнителя. </w:t>
      </w:r>
    </w:p>
    <w:p w:rsidR="00AF32E3" w:rsidRDefault="00C24C7B">
      <w:pPr>
        <w:pStyle w:val="1"/>
        <w:keepNext w:val="0"/>
        <w:keepLines w:val="0"/>
        <w:spacing w:before="300"/>
        <w:jc w:val="center"/>
        <w:rPr>
          <w:sz w:val="28"/>
          <w:szCs w:val="28"/>
        </w:rPr>
      </w:pPr>
      <w:bookmarkStart w:id="5" w:name="_j5uzgzrkls66" w:colFirst="0" w:colLast="0"/>
      <w:bookmarkEnd w:id="5"/>
      <w:r>
        <w:rPr>
          <w:sz w:val="28"/>
          <w:szCs w:val="28"/>
        </w:rPr>
        <w:t>6. Основания и порядок расторжения Догово</w:t>
      </w:r>
      <w:r>
        <w:rPr>
          <w:sz w:val="28"/>
          <w:szCs w:val="28"/>
        </w:rPr>
        <w:t>ра</w:t>
      </w:r>
    </w:p>
    <w:p w:rsidR="00AF32E3" w:rsidRDefault="00C24C7B">
      <w:pPr>
        <w:shd w:val="clear" w:color="auto" w:fill="FFFFFF"/>
        <w:spacing w:before="180" w:after="180"/>
        <w:ind w:right="-136"/>
        <w:rPr>
          <w:highlight w:val="yellow"/>
        </w:rPr>
      </w:pPr>
      <w:r>
        <w:t xml:space="preserve">6.1 После оформления и оплаты </w:t>
      </w:r>
      <w:proofErr w:type="gramStart"/>
      <w:r>
        <w:t>заказа  Заказчик</w:t>
      </w:r>
      <w:proofErr w:type="gramEnd"/>
      <w:r>
        <w:t xml:space="preserve"> имеет право отказаться от услуг Исполнителя и запросить возврат денег, направив письменное уведомление «Отказ от предоставления услуг» на адрес электронной почты </w:t>
      </w:r>
      <w:r>
        <w:rPr>
          <w:highlight w:val="yellow"/>
        </w:rPr>
        <w:t>office@orion.ru.</w:t>
      </w:r>
    </w:p>
    <w:p w:rsidR="00AF32E3" w:rsidRDefault="00C24C7B">
      <w:pPr>
        <w:shd w:val="clear" w:color="auto" w:fill="FFFFFF"/>
        <w:spacing w:before="180" w:after="180"/>
      </w:pPr>
      <w:r>
        <w:t>6.2 Исполнитель вправе удер</w:t>
      </w:r>
      <w:r>
        <w:t>жать из уплаченной Заказчиком суммы стоимость уже оказанных услуг на момент получения уведомления об отказе.</w:t>
      </w:r>
    </w:p>
    <w:p w:rsidR="00AF32E3" w:rsidRDefault="00C24C7B">
      <w:pPr>
        <w:pStyle w:val="1"/>
        <w:spacing w:before="300"/>
        <w:jc w:val="center"/>
        <w:rPr>
          <w:sz w:val="28"/>
          <w:szCs w:val="28"/>
        </w:rPr>
      </w:pPr>
      <w:bookmarkStart w:id="6" w:name="_3dy6vkm" w:colFirst="0" w:colLast="0"/>
      <w:bookmarkEnd w:id="6"/>
      <w:r>
        <w:rPr>
          <w:sz w:val="28"/>
          <w:szCs w:val="28"/>
        </w:rPr>
        <w:t>7. Разрешение споров</w:t>
      </w:r>
    </w:p>
    <w:p w:rsidR="00AF32E3" w:rsidRDefault="00C24C7B">
      <w:pPr>
        <w:spacing w:before="200" w:after="200"/>
      </w:pPr>
      <w:r>
        <w:t>6.1. Споры и разногласия по вопросам исполнения Договора разрешаются на переговорах.</w:t>
      </w:r>
    </w:p>
    <w:p w:rsidR="00AF32E3" w:rsidRDefault="00C24C7B">
      <w:pPr>
        <w:spacing w:before="200" w:after="200"/>
      </w:pPr>
      <w:r>
        <w:t>6.2. Если на переговорах Стороны не смогут достичь согласия, спор передается в суд.</w:t>
      </w:r>
    </w:p>
    <w:p w:rsidR="00AF32E3" w:rsidRDefault="00AF32E3">
      <w:pPr>
        <w:pStyle w:val="1"/>
        <w:keepNext w:val="0"/>
        <w:keepLines w:val="0"/>
        <w:spacing w:before="300"/>
        <w:jc w:val="center"/>
        <w:rPr>
          <w:sz w:val="28"/>
          <w:szCs w:val="28"/>
        </w:rPr>
        <w:sectPr w:rsidR="00AF32E3">
          <w:pgSz w:w="12240" w:h="15840"/>
          <w:pgMar w:top="992" w:right="1162" w:bottom="1440" w:left="1440" w:header="720" w:footer="720" w:gutter="0"/>
          <w:cols w:space="720"/>
        </w:sectPr>
      </w:pPr>
      <w:bookmarkStart w:id="7" w:name="_nseeqewg28c2" w:colFirst="0" w:colLast="0"/>
      <w:bookmarkEnd w:id="7"/>
    </w:p>
    <w:p w:rsidR="00AF32E3" w:rsidRDefault="00C24C7B">
      <w:pPr>
        <w:pStyle w:val="1"/>
        <w:keepNext w:val="0"/>
        <w:keepLines w:val="0"/>
        <w:spacing w:before="300"/>
        <w:jc w:val="center"/>
        <w:rPr>
          <w:sz w:val="28"/>
          <w:szCs w:val="28"/>
        </w:rPr>
      </w:pPr>
      <w:bookmarkStart w:id="8" w:name="_uw5spj65luor" w:colFirst="0" w:colLast="0"/>
      <w:bookmarkEnd w:id="8"/>
      <w:r>
        <w:rPr>
          <w:sz w:val="28"/>
          <w:szCs w:val="28"/>
        </w:rPr>
        <w:lastRenderedPageBreak/>
        <w:t>8. Реквизиты</w:t>
      </w:r>
    </w:p>
    <w:tbl>
      <w:tblPr>
        <w:tblStyle w:val="a5"/>
        <w:tblW w:w="909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40"/>
        <w:gridCol w:w="3750"/>
      </w:tblGrid>
      <w:tr w:rsidR="00AF32E3">
        <w:trPr>
          <w:trHeight w:val="5355"/>
        </w:trPr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2E3" w:rsidRDefault="00C24C7B">
            <w:pPr>
              <w:spacing w:after="240"/>
              <w:ind w:left="-120"/>
            </w:pPr>
            <w:r>
              <w:rPr>
                <w:b/>
              </w:rPr>
              <w:t xml:space="preserve">  Исполнитель</w:t>
            </w:r>
          </w:p>
          <w:p w:rsidR="00AF32E3" w:rsidRDefault="00C24C7B">
            <w:pPr>
              <w:rPr>
                <w:highlight w:val="yellow"/>
              </w:rPr>
            </w:pPr>
            <w:r>
              <w:rPr>
                <w:highlight w:val="yellow"/>
              </w:rPr>
              <w:t>ООО «Орион»</w:t>
            </w:r>
          </w:p>
          <w:p w:rsidR="00AF32E3" w:rsidRDefault="00AF32E3"/>
          <w:p w:rsidR="00AF32E3" w:rsidRDefault="00C24C7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115404, г. Москва, ул. </w:t>
            </w:r>
            <w:proofErr w:type="spellStart"/>
            <w:r>
              <w:rPr>
                <w:highlight w:val="yellow"/>
              </w:rPr>
              <w:t>Бирюлевская</w:t>
            </w:r>
            <w:proofErr w:type="spellEnd"/>
            <w:r>
              <w:rPr>
                <w:highlight w:val="yellow"/>
              </w:rPr>
              <w:t>, д. 34</w:t>
            </w:r>
          </w:p>
          <w:p w:rsidR="00AF32E3" w:rsidRDefault="00AF32E3"/>
          <w:p w:rsidR="00AF32E3" w:rsidRDefault="00C24C7B">
            <w:pPr>
              <w:rPr>
                <w:highlight w:val="yellow"/>
              </w:rPr>
            </w:pPr>
            <w:r>
              <w:t xml:space="preserve">ИНН </w:t>
            </w:r>
            <w:r>
              <w:rPr>
                <w:highlight w:val="yellow"/>
              </w:rPr>
              <w:t>7722345967</w:t>
            </w:r>
          </w:p>
          <w:p w:rsidR="00AF32E3" w:rsidRDefault="00C24C7B">
            <w:pPr>
              <w:rPr>
                <w:highlight w:val="yellow"/>
              </w:rPr>
            </w:pPr>
            <w:r>
              <w:t xml:space="preserve">КПП </w:t>
            </w:r>
            <w:r>
              <w:rPr>
                <w:highlight w:val="yellow"/>
              </w:rPr>
              <w:t>772401001</w:t>
            </w:r>
          </w:p>
          <w:p w:rsidR="00AF32E3" w:rsidRDefault="00AF32E3"/>
          <w:p w:rsidR="00AF32E3" w:rsidRDefault="00C24C7B">
            <w:pPr>
              <w:spacing w:line="240" w:lineRule="auto"/>
              <w:rPr>
                <w:highlight w:val="yellow"/>
              </w:rPr>
            </w:pPr>
            <w:r>
              <w:t xml:space="preserve">Р/с: </w:t>
            </w:r>
            <w:r>
              <w:rPr>
                <w:highlight w:val="yellow"/>
              </w:rPr>
              <w:t>40702810390388912545</w:t>
            </w:r>
          </w:p>
          <w:p w:rsidR="00AF32E3" w:rsidRDefault="00C24C7B">
            <w:pPr>
              <w:spacing w:line="240" w:lineRule="auto"/>
              <w:rPr>
                <w:highlight w:val="yellow"/>
              </w:rPr>
            </w:pPr>
            <w:r>
              <w:t xml:space="preserve">Банк: </w:t>
            </w:r>
            <w:r>
              <w:rPr>
                <w:highlight w:val="yellow"/>
              </w:rPr>
              <w:t>АО «Тинькофф Банк</w:t>
            </w:r>
            <w:r>
              <w:rPr>
                <w:highlight w:val="yellow"/>
              </w:rPr>
              <w:t>»</w:t>
            </w:r>
          </w:p>
          <w:p w:rsidR="00AF32E3" w:rsidRDefault="00C24C7B">
            <w:pPr>
              <w:spacing w:line="240" w:lineRule="auto"/>
              <w:rPr>
                <w:highlight w:val="yellow"/>
              </w:rPr>
            </w:pPr>
            <w:r>
              <w:t xml:space="preserve">К/с: </w:t>
            </w:r>
            <w:r>
              <w:rPr>
                <w:highlight w:val="yellow"/>
              </w:rPr>
              <w:t>30101810400000000225</w:t>
            </w:r>
          </w:p>
          <w:p w:rsidR="00AF32E3" w:rsidRDefault="00C24C7B">
            <w:pPr>
              <w:spacing w:line="240" w:lineRule="auto"/>
            </w:pPr>
            <w:r>
              <w:t xml:space="preserve">БИК: </w:t>
            </w:r>
            <w:r>
              <w:rPr>
                <w:highlight w:val="yellow"/>
              </w:rPr>
              <w:t>044525593</w:t>
            </w:r>
          </w:p>
          <w:p w:rsidR="00AF32E3" w:rsidRDefault="00AF32E3">
            <w:pPr>
              <w:rPr>
                <w:highlight w:val="yellow"/>
              </w:rPr>
            </w:pPr>
          </w:p>
          <w:p w:rsidR="00AF32E3" w:rsidRDefault="00C24C7B">
            <w:pPr>
              <w:spacing w:line="240" w:lineRule="auto"/>
            </w:pPr>
            <w:r>
              <w:t xml:space="preserve">Адрес электронной почты: </w:t>
            </w:r>
          </w:p>
          <w:p w:rsidR="00AF32E3" w:rsidRDefault="00C24C7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office@orion.ru</w:t>
            </w:r>
          </w:p>
          <w:p w:rsidR="00AF32E3" w:rsidRDefault="00C24C7B">
            <w:pPr>
              <w:spacing w:line="240" w:lineRule="auto"/>
              <w:rPr>
                <w:highlight w:val="yellow"/>
              </w:rPr>
            </w:pPr>
            <w:r>
              <w:t xml:space="preserve">Тел.: </w:t>
            </w:r>
            <w:r>
              <w:rPr>
                <w:highlight w:val="yellow"/>
              </w:rPr>
              <w:t>+7 495 438-56-27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32E3" w:rsidRDefault="00AF32E3">
            <w:pPr>
              <w:spacing w:after="240"/>
              <w:ind w:left="-120"/>
            </w:pPr>
          </w:p>
        </w:tc>
      </w:tr>
      <w:tr w:rsidR="00AF32E3">
        <w:trPr>
          <w:trHeight w:val="5355"/>
        </w:trPr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2E3" w:rsidRDefault="00C24C7B">
            <w:pPr>
              <w:rPr>
                <w:highlight w:val="yellow"/>
              </w:rPr>
            </w:pPr>
            <w:r>
              <w:rPr>
                <w:highlight w:val="yellow"/>
              </w:rPr>
              <w:t>Генеральный директор</w:t>
            </w:r>
            <w:r>
              <w:t xml:space="preserve"> </w:t>
            </w:r>
            <w:r>
              <w:rPr>
                <w:highlight w:val="yellow"/>
              </w:rPr>
              <w:t>ООО «Орион»</w:t>
            </w:r>
          </w:p>
          <w:p w:rsidR="00AF32E3" w:rsidRDefault="00AF32E3"/>
          <w:p w:rsidR="00AF32E3" w:rsidRDefault="00C24C7B" w:rsidP="00543C18">
            <w:r>
              <w:t xml:space="preserve">______________ </w:t>
            </w:r>
            <w:bookmarkStart w:id="9" w:name="_GoBack"/>
            <w:bookmarkEnd w:id="9"/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32E3" w:rsidRDefault="00AF32E3">
            <w:pPr>
              <w:spacing w:after="240"/>
              <w:ind w:left="-120"/>
            </w:pPr>
          </w:p>
        </w:tc>
      </w:tr>
    </w:tbl>
    <w:p w:rsidR="00AF32E3" w:rsidRDefault="00AF32E3"/>
    <w:p w:rsidR="00AF32E3" w:rsidRDefault="00AF32E3"/>
    <w:sectPr w:rsidR="00AF32E3">
      <w:pgSz w:w="12240" w:h="15840"/>
      <w:pgMar w:top="992" w:right="116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C7B" w:rsidRDefault="00C24C7B">
      <w:pPr>
        <w:spacing w:line="240" w:lineRule="auto"/>
      </w:pPr>
      <w:r>
        <w:separator/>
      </w:r>
    </w:p>
  </w:endnote>
  <w:endnote w:type="continuationSeparator" w:id="0">
    <w:p w:rsidR="00C24C7B" w:rsidRDefault="00C24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E3" w:rsidRDefault="00C24C7B">
    <w:pPr>
      <w:widowControl w:val="0"/>
      <w:spacing w:after="200" w:line="240" w:lineRule="auto"/>
      <w:jc w:val="right"/>
      <w:rPr>
        <w:rFonts w:ascii="Calibri" w:eastAsia="Calibri" w:hAnsi="Calibri" w:cs="Calibri"/>
      </w:rPr>
    </w:pPr>
    <w:r>
      <w:rPr>
        <w:sz w:val="18"/>
        <w:szCs w:val="18"/>
      </w:rPr>
      <w:t xml:space="preserve">Шаблон подготовлен экспертами </w:t>
    </w:r>
    <w:hyperlink r:id="rId1">
      <w:r>
        <w:rPr>
          <w:color w:val="1155CC"/>
          <w:sz w:val="18"/>
          <w:szCs w:val="18"/>
          <w:u w:val="single"/>
        </w:rPr>
        <w:t>Бизнес-секретов</w:t>
      </w:r>
    </w:hyperlink>
  </w:p>
  <w:p w:rsidR="00AF32E3" w:rsidRDefault="00AF32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C7B" w:rsidRDefault="00C24C7B">
      <w:pPr>
        <w:spacing w:line="240" w:lineRule="auto"/>
      </w:pPr>
      <w:r>
        <w:separator/>
      </w:r>
    </w:p>
  </w:footnote>
  <w:footnote w:type="continuationSeparator" w:id="0">
    <w:p w:rsidR="00C24C7B" w:rsidRDefault="00C24C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E3"/>
    <w:rsid w:val="00543C18"/>
    <w:rsid w:val="00AF32E3"/>
    <w:rsid w:val="00C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9912E2-8EFC-4AEA-A1CC-C4703E5E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crets.tinkoff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2024-04-12T19:33:00Z</dcterms:created>
  <dcterms:modified xsi:type="dcterms:W3CDTF">2024-04-12T19:33:00Z</dcterms:modified>
</cp:coreProperties>
</file>