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color w:val="2F5496"/>
          <w:sz w:val="44"/>
          <w:szCs w:val="44"/>
        </w:rPr>
        <w:t xml:space="preserve">Test Plan</w:t>
      </w:r>
    </w:p>
    <w:p>
      <w:pPr>
        <w:spacing w:after="300"/>
      </w:pPr>
      <w:r>
        <w:rPr>
          <w:color w:val="444444"/>
          <w:sz w:val="28"/>
          <w:szCs w:val="28"/>
        </w:rPr>
        <w:t xml:space="preserve">Order Lifecycle Workflow — Capture to Completion</w:t>
      </w:r>
    </w:p>
    <w:p>
      <w:pPr>
        <w:pBdr>
          <w:bottom w:val="single" w:color="AAAAAA" w:sz="6" w:space="1"/>
        </w:pBdr>
        <w:spacing w:after="240"/>
      </w:pPr>
    </w:p>
    <w:p>
      <w:pPr>
        <w:spacing w:after="60"/>
      </w:pPr>
      <w:r>
        <w:rPr>
          <w:b/>
          <w:bCs/>
        </w:rPr>
        <w:t xml:space="preserve">Document ID: </w:t>
      </w:r>
      <w:r>
        <w:t xml:space="preserve">TP-ORD-001</w:t>
      </w:r>
    </w:p>
    <w:p>
      <w:pPr>
        <w:spacing w:after="60"/>
      </w:pPr>
      <w:r>
        <w:rPr>
          <w:b/>
          <w:bCs/>
        </w:rPr>
        <w:t xml:space="preserve">Linked TDD: </w:t>
      </w:r>
      <w:r>
        <w:t xml:space="preserve">TDD-ORD-001</w:t>
      </w:r>
    </w:p>
    <w:p>
      <w:pPr>
        <w:spacing w:after="60"/>
      </w:pPr>
      <w:r>
        <w:rPr>
          <w:b/>
          <w:bCs/>
        </w:rPr>
        <w:t xml:space="preserve">Linked Epic: </w:t>
      </w:r>
      <w:r>
        <w:t xml:space="preserve">EPIC-001</w:t>
      </w:r>
    </w:p>
    <w:p>
      <w:pPr>
        <w:spacing w:after="60"/>
      </w:pPr>
      <w:r>
        <w:rPr>
          <w:b/>
          <w:bCs/>
        </w:rPr>
        <w:t xml:space="preserve">Version: </w:t>
      </w:r>
      <w:r>
        <w:t xml:space="preserve">1.0</w:t>
      </w:r>
    </w:p>
    <w:p>
      <w:pPr>
        <w:spacing w:after="60"/>
      </w:pPr>
      <w:r>
        <w:rPr>
          <w:b/>
          <w:bCs/>
        </w:rPr>
        <w:t xml:space="preserve">Status: </w:t>
      </w:r>
      <w:r>
        <w:t xml:space="preserve">Approved</w:t>
      </w:r>
    </w:p>
    <w:p>
      <w:pPr>
        <w:spacing w:after="60"/>
      </w:pPr>
      <w:r>
        <w:rPr>
          <w:b/>
          <w:bCs/>
        </w:rPr>
        <w:t xml:space="preserve">Owner: </w:t>
      </w:r>
      <w:r>
        <w:t xml:space="preserve">QA / Platform Engineering (Workflow Orchestration)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1"/>
        <w:spacing w:after="160" w:before="320"/>
      </w:pPr>
      <w:r>
        <w:t xml:space="preserve">1. Introduction</w:t>
      </w:r>
    </w:p>
    <w:p>
      <w:pPr>
        <w:spacing w:after="160"/>
      </w:pPr>
      <w:r>
        <w:t xml:space="preserve">This Test Plan defines the approach, scope, environment, and criteria for verifying the </w:t>
      </w:r>
      <w:r>
        <w:rPr>
          <w:rFonts w:ascii="Consolas" w:cs="Consolas" w:eastAsia="Consolas" w:hAnsi="Consolas"/>
          <w:color w:val="AA3377"/>
        </w:rPr>
        <w:t xml:space="preserve">OrderWorkflow</w:t>
      </w:r>
      <w:r>
        <w:t xml:space="preserve"> Temporal implementation described in TDD-ORD-001. The detailed, traceable test cases this plan governs live in </w:t>
      </w:r>
      <w:r>
        <w:rPr>
          <w:rFonts w:ascii="Consolas" w:cs="Consolas" w:eastAsia="Consolas" w:hAnsi="Consolas"/>
          <w:color w:val="AA3377"/>
        </w:rPr>
        <w:t xml:space="preserve">docs/test-cases/TC-order-workflow.xlsx</w:t>
      </w:r>
      <w:r>
        <w:t xml:space="preserve">; this document explains </w:t>
      </w:r>
      <w:r>
        <w:rPr>
          <w:b/>
          <w:bCs/>
        </w:rPr>
        <w:t xml:space="preserve">how</w:t>
      </w:r>
      <w:r>
        <w:t xml:space="preserve"> those cases are designed, run, and signed off, and covers the non-functional and process aspects that a test case matrix does not.</w:t>
      </w:r>
    </w:p>
    <w:p>
      <w:pPr>
        <w:pStyle w:val="Heading1"/>
        <w:spacing w:after="160" w:before="320"/>
      </w:pPr>
      <w:r>
        <w:t xml:space="preserve">2. Objectives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 the order lifecycle state machine transitions correctly for every valid path (RECEIVED through COMPLETED) and every terminal failure path (REJECTED, CANCELLED).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 the saga/compensation logic correctly reverses completed side effects (inventory reservation, dispatch) when a later stage fails or the order is cancelled.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 idempotency guarantees hold under retry — no duplicate reservations, shipments, or invoices.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 the workflow meets its durability, auditability, and observability requirements (BR-09, BR-10, BR-12).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Establish a repeatable, automatable regression suite that runs in CI on every change to </w:t>
      </w:r>
      <w:r>
        <w:rPr>
          <w:rFonts w:ascii="Consolas" w:cs="Consolas" w:eastAsia="Consolas" w:hAnsi="Consolas"/>
          <w:color w:val="AA3377"/>
        </w:rPr>
        <w:t xml:space="preserve">src/workflows/</w:t>
      </w:r>
      <w:r>
        <w:t xml:space="preserve"> or </w:t>
      </w:r>
      <w:r>
        <w:rPr>
          <w:rFonts w:ascii="Consolas" w:cs="Consolas" w:eastAsia="Consolas" w:hAnsi="Consolas"/>
          <w:color w:val="AA3377"/>
        </w:rPr>
        <w:t xml:space="preserve">src/activities/</w:t>
      </w:r>
      <w:r>
        <w:t xml:space="preserve">.</w:t>
      </w:r>
    </w:p>
    <w:p>
      <w:pPr>
        <w:pStyle w:val="Heading1"/>
        <w:spacing w:after="160" w:before="320"/>
      </w:pPr>
      <w:r>
        <w:t xml:space="preserve">3. Scope</w:t>
      </w:r>
    </w:p>
    <w:p>
      <w:pPr>
        <w:pStyle w:val="Heading2"/>
        <w:spacing w:after="120" w:before="260"/>
      </w:pPr>
      <w:r>
        <w:t xml:space="preserve">3.1 In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Functional correctness of the state machine (docs/diagrams/mermaid/order-state-machine.mmd).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Saga compensation for every stage at which cancellation or failure can occur.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Idempotency of all side-effecting activities under Temporal's automatic retry behavior.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query (</w:t>
      </w:r>
      <w:r>
        <w:rPr>
          <w:rFonts w:ascii="Consolas" w:cs="Consolas" w:eastAsia="Consolas" w:hAnsi="Consolas"/>
          <w:color w:val="AA3377"/>
        </w:rPr>
        <w:t xml:space="preserve">get_status</w:t>
      </w:r>
      <w:r>
        <w:t xml:space="preserve">) correctness at every stage.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Workflow History scalability for long-running (backordered) orders via </w:t>
      </w:r>
      <w:r>
        <w:rPr>
          <w:rFonts w:ascii="Consolas" w:cs="Consolas" w:eastAsia="Consolas" w:hAnsi="Consolas"/>
          <w:color w:val="AA3377"/>
        </w:rPr>
        <w:t xml:space="preserve">continue_as_new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Basic reliability scenarios achievable in a time-skipping test environment (activity retries, transient downstream failures).</w:t>
      </w:r>
    </w:p>
    <w:p>
      <w:pPr>
        <w:pStyle w:val="Heading2"/>
        <w:spacing w:after="120" w:before="260"/>
      </w:pPr>
      <w:r>
        <w:t xml:space="preserve">3.2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Load/performance testing at production scale (tracked separately under EPIC-001-A, see EPIC-001).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chaos-engineering suite (worker crash/restart under real infrastructure) — covered only as a manual test case (TC-15) in this phase.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Partial shipment scenarios — out of scope until BCR-001 is implemented; this plan will be extended at that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Downstream system contract testing (Inventory, Payment, Fraud, WMS, Carrier, Finance) — owned by each respective system's team; this plan only covers the workflow's use of mocked/stubbed versions of those contracts.</w:t>
      </w:r>
    </w:p>
    <w:p>
      <w:pPr>
        <w:pStyle w:val="Heading1"/>
        <w:spacing w:after="160" w:before="320"/>
      </w:pPr>
      <w:r>
        <w:t xml:space="preserve">4. Test Strategy</w:t>
      </w:r>
    </w:p>
    <w:p>
      <w:pPr>
        <w:pStyle w:val="Heading2"/>
        <w:spacing w:after="120" w:before="260"/>
      </w:pPr>
      <w:r>
        <w:t xml:space="preserve">4.1 Levels of Testing</w:t>
      </w:r>
    </w:p>
    <w:tbl>
      <w:tblPr>
        <w:tblW w:type="dxa" w:w="9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300"/>
        <w:gridCol w:w="3480"/>
      </w:tblGrid>
      <w:tr>
        <w:trPr>
          <w:tblHeader/>
        </w:trPr>
        <w:tc>
          <w:tcPr>
            <w:tcW w:type="dxa" w:w="19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Level</w:t>
            </w:r>
          </w:p>
        </w:tc>
        <w:tc>
          <w:tcPr>
            <w:tcW w:type="dxa" w:w="43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348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Tooling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Unit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Individual activity logic in isolation (e.g., idempotency-key handling, reason-code mapping)</w:t>
            </w:r>
          </w:p>
        </w:tc>
        <w:tc>
          <w:tcPr>
            <w:tcW w:type="dxa" w:w="34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pytest, plain function calls</w:t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Workflow / Integration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Full </w:t>
            </w:r>
            <w:r>
              <w:rPr>
                <w:rFonts w:ascii="Consolas" w:cs="Consolas" w:eastAsia="Consolas" w:hAnsi="Consolas"/>
                <w:color w:val="AA3377"/>
              </w:rPr>
              <w:t xml:space="preserve">OrderWorkflow</w:t>
            </w:r>
            <w:r>
              <w:t xml:space="preserve"> execution against mocked activities — the bulk of this plan's coverage</w:t>
            </w:r>
          </w:p>
        </w:tc>
        <w:tc>
          <w:tcPr>
            <w:tcW w:type="dxa" w:w="3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temporalio.testing.WorkflowEnvironment (time-skipping)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Manual / Exploratory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Scenarios that need real infrastructure not modeled by the test environment (worker crash, SLA monitor)</w:t>
            </w:r>
          </w:p>
        </w:tc>
        <w:tc>
          <w:tcPr>
            <w:tcW w:type="dxa" w:w="34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Local Temporal dev server + manual worker restart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4.2 Test Types Covered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Functional</w:t>
      </w:r>
      <w:r>
        <w:t xml:space="preserve"> — does each stage do what it says, including every rejection path.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Compensation / Saga</w:t>
      </w:r>
      <w:r>
        <w:t xml:space="preserve"> — does cancellation or failure correctly reverse prior side effects, and only the side effects that actually happened.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Reliability / Idempotency</w:t>
      </w:r>
      <w:r>
        <w:t xml:space="preserve"> — do retries after transient failures avoid duplicating side effects.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Non-functional / Scalability</w:t>
      </w:r>
      <w:r>
        <w:t xml:space="preserve"> — does </w:t>
      </w:r>
      <w:r>
        <w:rPr>
          <w:rFonts w:ascii="Consolas" w:cs="Consolas" w:eastAsia="Consolas" w:hAnsi="Consolas"/>
          <w:color w:val="AA3377"/>
        </w:rPr>
        <w:t xml:space="preserve">continue_as_new</w:t>
      </w:r>
      <w:r>
        <w:t xml:space="preserve"> keep Workflow History bounded for long-running orders.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Non-functional / Observability</w:t>
      </w:r>
      <w:r>
        <w:t xml:space="preserve"> — are SLA breaches detected and alerted (currently a design placeholder — see TDD §6).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Edge cases</w:t>
      </w:r>
      <w:r>
        <w:t xml:space="preserve"> — signals arriving in unexpected states (e.g., cancel after completion).</w:t>
      </w:r>
    </w:p>
    <w:p>
      <w:pPr>
        <w:pStyle w:val="Heading2"/>
        <w:spacing w:after="120" w:before="260"/>
      </w:pPr>
      <w:r>
        <w:t xml:space="preserve">4.3 Time-Skipping Test Environment</w:t>
      </w:r>
    </w:p>
    <w:p>
      <w:pPr>
        <w:spacing w:after="160"/>
      </w:pPr>
      <w:r>
        <w:t xml:space="preserve">Because several scenarios (extended backorder waits, SLA breaches) span hours to days in real time, all automated workflow tests run against </w:t>
      </w:r>
      <w:r>
        <w:rPr>
          <w:rFonts w:ascii="Consolas" w:cs="Consolas" w:eastAsia="Consolas" w:hAnsi="Consolas"/>
          <w:color w:val="AA3377"/>
        </w:rPr>
        <w:t xml:space="preserve">temporalio.testing.WorkflowEnvironment</w:t>
      </w:r>
      <w:r>
        <w:t xml:space="preserve">'s time-skipping test server. This lets the full suite complete in seconds while still exercising the same timer, timeout, and </w:t>
      </w:r>
      <w:r>
        <w:rPr>
          <w:rFonts w:ascii="Consolas" w:cs="Consolas" w:eastAsia="Consolas" w:hAnsi="Consolas"/>
          <w:color w:val="AA3377"/>
        </w:rPr>
        <w:t xml:space="preserve">continue_as_new</w:t>
      </w:r>
      <w:r>
        <w:t xml:space="preserve"> logic the production workflow relies on.</w:t>
      </w:r>
    </w:p>
    <w:p>
      <w:pPr>
        <w:pStyle w:val="Heading2"/>
        <w:spacing w:after="120" w:before="260"/>
      </w:pPr>
      <w:r>
        <w:t xml:space="preserve">4.4 Test 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Synthetic </w:t>
      </w:r>
      <w:r>
        <w:rPr>
          <w:rFonts w:ascii="Consolas" w:cs="Consolas" w:eastAsia="Consolas" w:hAnsi="Consolas"/>
          <w:color w:val="AA3377"/>
        </w:rPr>
        <w:t xml:space="preserve">OrderRequest</w:t>
      </w:r>
      <w:r>
        <w:t xml:space="preserve"> payloads generated per test case (see </w:t>
      </w:r>
      <w:r>
        <w:rPr>
          <w:rFonts w:ascii="Consolas" w:cs="Consolas" w:eastAsia="Consolas" w:hAnsi="Consolas"/>
          <w:color w:val="AA3377"/>
        </w:rPr>
        <w:t xml:space="preserve">make_order()</w:t>
      </w:r>
      <w:r>
        <w:t xml:space="preserve"> helper in </w:t>
      </w:r>
      <w:r>
        <w:rPr>
          <w:rFonts w:ascii="Consolas" w:cs="Consolas" w:eastAsia="Consolas" w:hAnsi="Consolas"/>
          <w:color w:val="AA3377"/>
        </w:rPr>
        <w:t xml:space="preserve">tests/test_order_workflow.py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Downstream systems are represented by lightweight, deterministic activity test doubles (e.g., a payment token of </w:t>
      </w:r>
      <w:r>
        <w:rPr>
          <w:rFonts w:ascii="Consolas" w:cs="Consolas" w:eastAsia="Consolas" w:hAnsi="Consolas"/>
          <w:color w:val="AA3377"/>
        </w:rPr>
        <w:t xml:space="preserve">DECLINE_ME</w:t>
      </w:r>
      <w:r>
        <w:t xml:space="preserve"> deterministically fails authorization) rather than shared fixtures, so each test is self-contained and order-independent.</w:t>
      </w:r>
    </w:p>
    <w:p>
      <w:pPr>
        <w:pStyle w:val="Heading1"/>
        <w:spacing w:after="160" w:before="320"/>
      </w:pPr>
      <w:r>
        <w:t xml:space="preserve">5. Test Environment</w:t>
      </w:r>
    </w:p>
    <w:tbl>
      <w:tblPr>
        <w:tblW w:type="dxa" w:w="9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80"/>
      </w:tblGrid>
      <w:tr>
        <w:trPr>
          <w:tblHeader/>
        </w:trPr>
        <w:tc>
          <w:tcPr>
            <w:tcW w:type="dxa" w:w="2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718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Test Configuration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Temporal Server</w:t>
            </w:r>
          </w:p>
        </w:tc>
        <w:tc>
          <w:tcPr>
            <w:tcW w:type="dxa" w:w="71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Time-skipping in-process test server (automated); local </w:t>
            </w:r>
            <w:r>
              <w:rPr>
                <w:rFonts w:ascii="Consolas" w:cs="Consolas" w:eastAsia="Consolas" w:hAnsi="Consolas"/>
                <w:color w:val="AA3377"/>
              </w:rPr>
              <w:t xml:space="preserve">temporal server start-dev</w:t>
            </w:r>
            <w:r>
              <w:t xml:space="preserve"> (manual scenarios)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Workers</w:t>
            </w:r>
          </w:p>
        </w:tc>
        <w:tc>
          <w:tcPr>
            <w:tcW w:type="dxa" w:w="71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In-process test worker per test (automated); standalone </w:t>
            </w:r>
            <w:r>
              <w:rPr>
                <w:rFonts w:ascii="Consolas" w:cs="Consolas" w:eastAsia="Consolas" w:hAnsi="Consolas"/>
                <w:color w:val="AA3377"/>
              </w:rPr>
              <w:t xml:space="preserve">python -m src.worker</w:t>
            </w:r>
            <w:r>
              <w:t xml:space="preserve"> process (manual scenarios)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Downstream systems</w:t>
            </w:r>
          </w:p>
        </w:tc>
        <w:tc>
          <w:tcPr>
            <w:tcW w:type="dxa" w:w="71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Mocked via activity test doubles (</w:t>
            </w:r>
            <w:r>
              <w:rPr>
                <w:rFonts w:ascii="Consolas" w:cs="Consolas" w:eastAsia="Consolas" w:hAnsi="Consolas"/>
                <w:color w:val="AA3377"/>
              </w:rPr>
              <w:t xml:space="preserve">@activity.defn</w:t>
            </w:r>
            <w:r>
              <w:t xml:space="preserve">-decorated stand-ins); no real network calls in automated tests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CI</w:t>
            </w:r>
          </w:p>
        </w:tc>
        <w:tc>
          <w:tcPr>
            <w:tcW w:type="dxa" w:w="71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Automated suite runs via </w:t>
            </w:r>
            <w:r>
              <w:rPr>
                <w:rFonts w:ascii="Consolas" w:cs="Consolas" w:eastAsia="Consolas" w:hAnsi="Consolas"/>
                <w:color w:val="AA3377"/>
              </w:rPr>
              <w:t xml:space="preserve">pytest tests/ -v</w:t>
            </w:r>
            <w:r>
              <w:t xml:space="preserve"> on every pull request touching </w:t>
            </w:r>
            <w:r>
              <w:rPr>
                <w:rFonts w:ascii="Consolas" w:cs="Consolas" w:eastAsia="Consolas" w:hAnsi="Consolas"/>
                <w:color w:val="AA3377"/>
              </w:rPr>
              <w:t xml:space="preserve">src/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6. Entry Criteria</w:t>
      </w:r>
    </w:p>
    <w:p>
      <w:pPr>
        <w:spacing w:after="80"/>
        <w:ind w:left="360"/>
      </w:pPr>
      <w:r>
        <w:t xml:space="preserve">☐  </w:t>
      </w:r>
      <w:r>
        <w:t xml:space="preserve">TDD-ORD-001 is approved and the state machine/saga design is stable.</w:t>
      </w:r>
    </w:p>
    <w:p>
      <w:pPr>
        <w:spacing w:after="80"/>
        <w:ind w:left="360"/>
      </w:pPr>
      <w:r>
        <w:t xml:space="preserve">☐  </w:t>
      </w:r>
      <w:r>
        <w:rPr>
          <w:rFonts w:ascii="Consolas" w:cs="Consolas" w:eastAsia="Consolas" w:hAnsi="Consolas"/>
          <w:color w:val="AA3377"/>
        </w:rPr>
        <w:t xml:space="preserve">src/workflows/order_workflow.py</w:t>
      </w:r>
      <w:r>
        <w:t xml:space="preserve"> and </w:t>
      </w:r>
      <w:r>
        <w:rPr>
          <w:rFonts w:ascii="Consolas" w:cs="Consolas" w:eastAsia="Consolas" w:hAnsi="Consolas"/>
          <w:color w:val="AA3377"/>
        </w:rPr>
        <w:t xml:space="preserve">src/activities/order_activities.py</w:t>
      </w:r>
      <w:r>
        <w:t xml:space="preserve"> compile and the worker starts successfully against a local Temporal dev server.</w:t>
      </w:r>
    </w:p>
    <w:p>
      <w:pPr>
        <w:spacing w:after="80"/>
        <w:ind w:left="360"/>
      </w:pPr>
      <w:r>
        <w:t xml:space="preserve">☐  </w:t>
      </w:r>
      <w:r>
        <w:t xml:space="preserve">Test case matrix (</w:t>
      </w:r>
      <w:r>
        <w:rPr>
          <w:rFonts w:ascii="Consolas" w:cs="Consolas" w:eastAsia="Consolas" w:hAnsi="Consolas"/>
          <w:color w:val="AA3377"/>
        </w:rPr>
        <w:t xml:space="preserve">docs/test-cases/TC-order-workflow.xlsx</w:t>
      </w:r>
      <w:r>
        <w:t xml:space="preserve">) is reviewed and each case has an assigned owner.</w:t>
      </w:r>
    </w:p>
    <w:p>
      <w:pPr>
        <w:pStyle w:val="Heading1"/>
        <w:spacing w:after="160" w:before="320"/>
      </w:pPr>
      <w:r>
        <w:t xml:space="preserve">7. Exit Criteria</w:t>
      </w:r>
    </w:p>
    <w:p>
      <w:pPr>
        <w:spacing w:after="80"/>
        <w:ind w:left="360"/>
      </w:pPr>
      <w:r>
        <w:t xml:space="preserve">☐  </w:t>
      </w:r>
      <w:r>
        <w:t xml:space="preserve">100% of “Automated” test cases in the matrix pass in CI.</w:t>
      </w:r>
    </w:p>
    <w:p>
      <w:pPr>
        <w:spacing w:after="80"/>
        <w:ind w:left="360"/>
      </w:pPr>
      <w:r>
        <w:t xml:space="preserve">☐  </w:t>
      </w:r>
      <w:r>
        <w:t xml:space="preserve">Zero open Severity-1/2 defects against the workflow's core state machine or saga/compensation logic.</w:t>
      </w:r>
    </w:p>
    <w:p>
      <w:pPr>
        <w:spacing w:after="80"/>
        <w:ind w:left="360"/>
      </w:pPr>
      <w:r>
        <w:t xml:space="preserve">☐  </w:t>
      </w:r>
      <w:r>
        <w:t xml:space="preserve">Manual test cases (TC-15) executed at least once per release candidate, with results recorded.</w:t>
      </w:r>
    </w:p>
    <w:p>
      <w:pPr>
        <w:spacing w:after="80"/>
        <w:ind w:left="360"/>
      </w:pPr>
      <w:r>
        <w:t xml:space="preserve">☐  </w:t>
      </w:r>
      <w:r>
        <w:t xml:space="preserve">Planned test cases (TC-16) either implemented and passing, or explicitly deferred with a tracked follow-up item.</w:t>
      </w:r>
    </w:p>
    <w:p>
      <w:pPr>
        <w:pStyle w:val="Heading1"/>
        <w:spacing w:after="160" w:before="320"/>
      </w:pPr>
      <w:r>
        <w:t xml:space="preserve">8. Deliverables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AA3377"/>
        </w:rPr>
        <w:t xml:space="preserve">docs/test-cases/TC-order-workflow.xlsx</w:t>
      </w:r>
      <w:r>
        <w:t xml:space="preserve"> — the traceable test case matrix (this plan's companion artifact).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AA3377"/>
        </w:rPr>
        <w:t xml:space="preserve">tests/test_order_workflow.py</w:t>
      </w:r>
      <w:r>
        <w:t xml:space="preserve"> — the automated test suite implementing the “Yes” rows of the matrix.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 run history / test reports for each release candidate.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short test summary report per release, noting pass/fail counts and any deferred or manually-executed cases.</w:t>
      </w:r>
    </w:p>
    <w:p>
      <w:pPr>
        <w:pStyle w:val="Heading1"/>
        <w:spacing w:after="160" w:before="320"/>
      </w:pPr>
      <w:r>
        <w:t xml:space="preserve">9. Roles &amp; Responsibilities</w:t>
      </w:r>
    </w:p>
    <w:tbl>
      <w:tblPr>
        <w:tblW w:type="dxa" w:w="9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80"/>
      </w:tblGrid>
      <w:tr>
        <w:trPr>
          <w:tblHeader/>
        </w:trPr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728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QA / Test Owner</w:t>
            </w:r>
          </w:p>
        </w:tc>
        <w:tc>
          <w:tcPr>
            <w:tcW w:type="dxa" w:w="7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Maintains the test case matrix, tracks coverage against BRD/TDD requirements, signs off exit criteria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Platform Engineering</w:t>
            </w:r>
          </w:p>
        </w:tc>
        <w:tc>
          <w:tcPr>
            <w:tcW w:type="dxa" w:w="72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Implements and maintains the automated test suite alongside the workflow/activity code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Product Owner</w:t>
            </w:r>
          </w:p>
        </w:tc>
        <w:tc>
          <w:tcPr>
            <w:tcW w:type="dxa" w:w="7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Confirms functional test cases reflect current business requirements (BRD-ORD-001)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Operations</w:t>
            </w:r>
          </w:p>
        </w:tc>
        <w:tc>
          <w:tcPr>
            <w:tcW w:type="dxa" w:w="72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Executes and validates manual/chaos test cases (e.g., TC-15) in a staging environment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10. Risks to the Test Effort</w:t>
      </w:r>
    </w:p>
    <w:tbl>
      <w:tblPr>
        <w:tblW w:type="dxa" w:w="9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80"/>
      </w:tblGrid>
      <w:tr>
        <w:trPr>
          <w:tblHeader/>
        </w:trPr>
        <w:tc>
          <w:tcPr>
            <w:tcW w:type="dxa" w:w="38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588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Time-skipping environment masks real-world timing/concurrency bugs</w:t>
            </w:r>
          </w:p>
        </w:tc>
        <w:tc>
          <w:tcPr>
            <w:tcW w:type="dxa" w:w="58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Supplement with periodic manual/staging runs against a real Temporal server for high-risk scenarios (dispatch, compensation)</w:t>
            </w:r>
          </w:p>
        </w:tc>
      </w:tr>
      <w:tr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Mocked downstream activities drift from real system behavior over time</w:t>
            </w:r>
          </w:p>
        </w:tc>
        <w:tc>
          <w:tcPr>
            <w:tcW w:type="dxa" w:w="58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Coordinate with downstream teams to review activity contracts each time an integration changes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SLA monitor (TC-16) has no implementation to test against yet</w:t>
            </w:r>
          </w:p>
        </w:tc>
        <w:tc>
          <w:tcPr>
            <w:tcW w:type="dxa" w:w="58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Tracked as a deferred/planned case; TDD §6 flags it as a design placeholder</w:t>
            </w:r>
          </w:p>
        </w:tc>
      </w:tr>
    </w:tbl>
    <w:p>
      <w:pPr>
        <w:pStyle w:val="Heading1"/>
        <w:spacing w:after="160" w:before="320"/>
      </w:pPr>
      <w:r>
        <w:t xml:space="preserve">11. Approval</w:t>
      </w:r>
    </w:p>
    <w:p>
      <w:pPr>
        <w:spacing w:after="160"/>
      </w:pPr>
      <w:r>
        <w:t xml:space="preserve">This Test Plan is approved for execution once signed off by QA, Platform Engineering, and the Product Owner listed in §9.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2026-08-16T16:54:40.760Z</dcterms:created>
  <dcterms:modified xsi:type="dcterms:W3CDTF">2026-08-16T16:54:40.771Z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