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969"/>
        <w:gridCol w:w="3686"/>
      </w:tblGrid>
      <w:tr w:rsidR="00B51A7F" w:rsidRPr="00716E20" w:rsidTr="001443EF">
        <w:trPr>
          <w:trHeight w:val="2123"/>
        </w:trPr>
        <w:tc>
          <w:tcPr>
            <w:tcW w:w="1951" w:type="dxa"/>
            <w:vAlign w:val="center"/>
          </w:tcPr>
          <w:p w:rsidR="00B51A7F" w:rsidRPr="001443EF" w:rsidRDefault="00B51A7F" w:rsidP="001443EF">
            <w:pPr>
              <w:jc w:val="center"/>
              <w:rPr>
                <w:rFonts w:ascii="Arial" w:hAnsi="Arial" w:cs="Arial"/>
                <w:lang w:val="en-US"/>
              </w:rPr>
            </w:pPr>
            <w:r w:rsidRPr="001443EF">
              <w:rPr>
                <w:rFonts w:ascii="Arial" w:hAnsi="Arial" w:cs="Arial"/>
                <w:lang w:val="en-US"/>
              </w:rPr>
              <w:t>STANDAR PROSEDUR OPERASIONAL</w:t>
            </w:r>
          </w:p>
          <w:p w:rsidR="00B51A7F" w:rsidRDefault="00B51A7F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443EF" w:rsidRDefault="001443EF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443EF" w:rsidRDefault="001443EF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443EF" w:rsidRDefault="001443EF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443EF" w:rsidRDefault="001443EF" w:rsidP="001443EF">
            <w:pPr>
              <w:spacing w:line="360" w:lineRule="auto"/>
              <w:rPr>
                <w:rFonts w:ascii="Arial" w:hAnsi="Arial" w:cs="Arial"/>
              </w:rPr>
            </w:pPr>
          </w:p>
          <w:p w:rsidR="001443EF" w:rsidRPr="001443EF" w:rsidRDefault="001443EF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B51A7F" w:rsidRPr="001443EF" w:rsidRDefault="00B51A7F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43EF">
              <w:rPr>
                <w:rFonts w:ascii="Arial" w:hAnsi="Arial" w:cs="Arial"/>
              </w:rPr>
              <w:t>Tanggal terbit</w:t>
            </w:r>
            <w:r w:rsidRPr="001443EF">
              <w:rPr>
                <w:rFonts w:ascii="Arial" w:hAnsi="Arial" w:cs="Arial"/>
                <w:lang w:val="en-US"/>
              </w:rPr>
              <w:t xml:space="preserve"> :</w:t>
            </w:r>
          </w:p>
          <w:p w:rsidR="00B51A7F" w:rsidRPr="001443EF" w:rsidRDefault="00D803C2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B53778" w:rsidRPr="001443EF">
              <w:rPr>
                <w:rFonts w:ascii="Arial" w:hAnsi="Arial" w:cs="Arial"/>
              </w:rPr>
              <w:t>Januari  2018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B53778" w:rsidRPr="001443EF" w:rsidRDefault="00B53778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1443EF">
              <w:rPr>
                <w:rFonts w:ascii="Arial" w:hAnsi="Arial" w:cs="Arial"/>
              </w:rPr>
              <w:t>Ditetapkan Oleh :</w:t>
            </w:r>
          </w:p>
          <w:p w:rsidR="00B53778" w:rsidRPr="001443EF" w:rsidRDefault="00B53778" w:rsidP="001443E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1443EF">
              <w:rPr>
                <w:rFonts w:ascii="Arial" w:hAnsi="Arial" w:cs="Arial"/>
              </w:rPr>
              <w:t xml:space="preserve">Direktur RSUD </w:t>
            </w:r>
            <w:r w:rsidRPr="001443EF">
              <w:rPr>
                <w:rFonts w:ascii="Arial" w:hAnsi="Arial" w:cs="Arial"/>
                <w:lang w:val="en-US"/>
              </w:rPr>
              <w:t xml:space="preserve">dr.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MurjaniSampit</w:t>
            </w:r>
            <w:proofErr w:type="spellEnd"/>
          </w:p>
          <w:p w:rsidR="00B53778" w:rsidRPr="001443EF" w:rsidRDefault="00B53778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53778" w:rsidRPr="001443EF" w:rsidRDefault="00B53778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53778" w:rsidRDefault="00B53778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443EF" w:rsidRPr="001443EF" w:rsidRDefault="001443EF" w:rsidP="001443E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53778" w:rsidRPr="001443EF" w:rsidRDefault="00B53778" w:rsidP="001443EF">
            <w:pPr>
              <w:keepNext/>
              <w:jc w:val="center"/>
              <w:outlineLvl w:val="0"/>
              <w:rPr>
                <w:rFonts w:ascii="Arial" w:eastAsia="Times New Roman" w:hAnsi="Arial" w:cs="Arial"/>
                <w:bCs/>
                <w:u w:val="single"/>
              </w:rPr>
            </w:pPr>
            <w:r w:rsidRPr="001443EF">
              <w:rPr>
                <w:rFonts w:ascii="Arial" w:eastAsia="Times New Roman" w:hAnsi="Arial" w:cs="Arial"/>
                <w:bCs/>
                <w:u w:val="single"/>
              </w:rPr>
              <w:t>Dr. Denny Muda Perdana, Sp.Rad</w:t>
            </w:r>
          </w:p>
          <w:p w:rsidR="00B51A7F" w:rsidRPr="001443EF" w:rsidRDefault="00B53778" w:rsidP="001443EF">
            <w:pPr>
              <w:jc w:val="center"/>
              <w:rPr>
                <w:rFonts w:ascii="Arial" w:hAnsi="Arial" w:cs="Arial"/>
                <w:bCs/>
              </w:rPr>
            </w:pPr>
            <w:r w:rsidRPr="001443EF">
              <w:rPr>
                <w:rFonts w:ascii="Arial" w:hAnsi="Arial" w:cs="Arial"/>
                <w:bCs/>
              </w:rPr>
              <w:t>NIP. 19621121 199610 1 001</w:t>
            </w:r>
          </w:p>
        </w:tc>
      </w:tr>
      <w:tr w:rsidR="00B51A7F" w:rsidRPr="00716E20" w:rsidTr="001443EF">
        <w:trPr>
          <w:trHeight w:val="430"/>
        </w:trPr>
        <w:tc>
          <w:tcPr>
            <w:tcW w:w="1951" w:type="dxa"/>
          </w:tcPr>
          <w:p w:rsidR="00B51A7F" w:rsidRPr="001443EF" w:rsidRDefault="00B51A7F" w:rsidP="001443EF">
            <w:pPr>
              <w:spacing w:line="360" w:lineRule="auto"/>
              <w:rPr>
                <w:rFonts w:ascii="Arial" w:hAnsi="Arial" w:cs="Arial"/>
              </w:rPr>
            </w:pPr>
            <w:r w:rsidRPr="001443EF">
              <w:rPr>
                <w:rFonts w:ascii="Arial" w:hAnsi="Arial" w:cs="Arial"/>
              </w:rPr>
              <w:t>Pengertian</w:t>
            </w:r>
          </w:p>
        </w:tc>
        <w:tc>
          <w:tcPr>
            <w:tcW w:w="7655" w:type="dxa"/>
            <w:gridSpan w:val="2"/>
            <w:vAlign w:val="center"/>
          </w:tcPr>
          <w:p w:rsidR="00B51A7F" w:rsidRPr="001443EF" w:rsidRDefault="00AD5CE7" w:rsidP="001443E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penyelenggaraannya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peralatan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modalitas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sumber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radiasi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non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pengion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pengion</w:t>
            </w:r>
            <w:proofErr w:type="spellEnd"/>
            <w:r w:rsidR="003B46F5" w:rsidRPr="001443EF">
              <w:rPr>
                <w:rFonts w:ascii="Arial" w:hAnsi="Arial" w:cs="Arial"/>
              </w:rPr>
              <w:t>,</w:t>
            </w:r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bahan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baku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dasar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memiliki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beberapa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r w:rsidR="00DC39CD" w:rsidRPr="001443EF">
              <w:rPr>
                <w:rFonts w:ascii="Arial" w:hAnsi="Arial" w:cs="Arial"/>
                <w:lang w:val="en-US"/>
              </w:rPr>
              <w:t>criteria</w:t>
            </w:r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diman</w:t>
            </w:r>
            <w:proofErr w:type="spellEnd"/>
            <w:r w:rsidR="00DC39CD" w:rsidRPr="001443EF">
              <w:rPr>
                <w:rFonts w:ascii="Arial" w:hAnsi="Arial" w:cs="Arial"/>
              </w:rPr>
              <w:t>a</w:t>
            </w:r>
            <w:r w:rsidR="00B3409C" w:rsidRPr="001443EF">
              <w:rPr>
                <w:rFonts w:ascii="Arial" w:hAnsi="Arial" w:cs="Arial"/>
              </w:rPr>
              <w:t xml:space="preserve"> </w:t>
            </w:r>
            <w:r w:rsidRPr="001443EF">
              <w:rPr>
                <w:rFonts w:ascii="Arial" w:hAnsi="Arial" w:cs="Arial"/>
                <w:lang w:val="en-US"/>
              </w:rPr>
              <w:t>d</w:t>
            </w:r>
            <w:r w:rsidR="00DC39CD" w:rsidRPr="001443EF">
              <w:rPr>
                <w:rFonts w:ascii="Arial" w:hAnsi="Arial" w:cs="Arial"/>
              </w:rPr>
              <w:t>a</w:t>
            </w:r>
            <w:r w:rsidRPr="001443EF">
              <w:rPr>
                <w:rFonts w:ascii="Arial" w:hAnsi="Arial" w:cs="Arial"/>
                <w:lang w:val="en-US"/>
              </w:rPr>
              <w:t>lam</w:t>
            </w:r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pelaksaannya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perlu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diatur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DC39CD" w:rsidRPr="001443EF">
              <w:rPr>
                <w:rFonts w:ascii="Arial" w:hAnsi="Arial" w:cs="Arial"/>
                <w:lang w:val="en-US"/>
              </w:rPr>
              <w:t>landasan</w:t>
            </w:r>
            <w:proofErr w:type="spellEnd"/>
            <w:r w:rsidR="00DC39CD" w:rsidRPr="001443EF">
              <w:rPr>
                <w:rFonts w:ascii="Arial" w:hAnsi="Arial" w:cs="Arial"/>
                <w:lang w:val="en-US"/>
              </w:rPr>
              <w:t xml:space="preserve"> </w:t>
            </w:r>
            <w:r w:rsidR="003B46F5" w:rsidRPr="001443EF">
              <w:rPr>
                <w:rFonts w:ascii="Arial" w:hAnsi="Arial" w:cs="Arial"/>
                <w:lang w:val="en-US"/>
              </w:rPr>
              <w:t>hokum</w:t>
            </w:r>
            <w:r w:rsidR="003B46F5" w:rsidRPr="001443EF">
              <w:rPr>
                <w:rFonts w:ascii="Arial" w:hAnsi="Arial" w:cs="Arial"/>
              </w:rPr>
              <w:t>.</w:t>
            </w:r>
            <w:r w:rsidR="003B46F5" w:rsidRPr="001443EF">
              <w:rPr>
                <w:rFonts w:ascii="Arial" w:hAnsi="Arial" w:cs="Arial"/>
                <w:lang w:val="en-US"/>
              </w:rPr>
              <w:t xml:space="preserve"> </w:t>
            </w:r>
            <w:r w:rsidR="003B46F5" w:rsidRPr="001443EF">
              <w:rPr>
                <w:rFonts w:ascii="Arial" w:hAnsi="Arial" w:cs="Arial"/>
              </w:rPr>
              <w:t>M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engingat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dapat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timbulnya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permasa</w:t>
            </w:r>
            <w:r w:rsidR="00DC39CD" w:rsidRPr="001443EF">
              <w:rPr>
                <w:rFonts w:ascii="Arial" w:hAnsi="Arial" w:cs="Arial"/>
                <w:lang w:val="en-US"/>
              </w:rPr>
              <w:t>lahan</w:t>
            </w:r>
            <w:proofErr w:type="spellEnd"/>
            <w:r w:rsidR="00DC39CD" w:rsidRPr="001443E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DC39CD" w:rsidRPr="001443EF">
              <w:rPr>
                <w:rFonts w:ascii="Arial" w:hAnsi="Arial" w:cs="Arial"/>
                <w:lang w:val="en-US"/>
              </w:rPr>
              <w:t>merugikan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DC39CD" w:rsidRPr="001443EF">
              <w:rPr>
                <w:rFonts w:ascii="Arial" w:hAnsi="Arial" w:cs="Arial"/>
                <w:lang w:val="en-US"/>
              </w:rPr>
              <w:t>di</w:t>
            </w:r>
            <w:r w:rsidRPr="001443EF">
              <w:rPr>
                <w:rFonts w:ascii="Arial" w:hAnsi="Arial" w:cs="Arial"/>
                <w:lang w:val="en-US"/>
              </w:rPr>
              <w:t>akibatkan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oleh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penggunaan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radiasi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DC39CD" w:rsidRPr="001443EF">
              <w:rPr>
                <w:rFonts w:ascii="Arial" w:hAnsi="Arial" w:cs="Arial"/>
                <w:lang w:val="en-US"/>
              </w:rPr>
              <w:t>sinar</w:t>
            </w:r>
            <w:proofErr w:type="spellEnd"/>
            <w:r w:rsidR="003B46F5" w:rsidRPr="001443EF">
              <w:rPr>
                <w:rFonts w:ascii="Arial" w:hAnsi="Arial" w:cs="Arial"/>
              </w:rPr>
              <w:t xml:space="preserve"> - </w:t>
            </w:r>
            <w:r w:rsidR="00B3409C" w:rsidRPr="001443EF">
              <w:rPr>
                <w:rFonts w:ascii="Arial" w:hAnsi="Arial" w:cs="Arial"/>
                <w:lang w:val="en-US"/>
              </w:rPr>
              <w:t>X</w:t>
            </w:r>
            <w:r w:rsidR="003B46F5" w:rsidRPr="001443EF">
              <w:rPr>
                <w:rFonts w:ascii="Arial" w:hAnsi="Arial" w:cs="Arial"/>
              </w:rPr>
              <w:t xml:space="preserve"> dan s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elain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keuntungan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didapat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maka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perlu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tindakan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konkret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mencegah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bahaya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efek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penggunaan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DC39CD" w:rsidRPr="001443EF">
              <w:rPr>
                <w:rFonts w:ascii="Arial" w:hAnsi="Arial" w:cs="Arial"/>
                <w:lang w:val="en-US"/>
              </w:rPr>
              <w:t>sinar</w:t>
            </w:r>
            <w:proofErr w:type="spellEnd"/>
            <w:r w:rsidR="00DC39CD" w:rsidRPr="001443EF">
              <w:rPr>
                <w:rFonts w:ascii="Arial" w:hAnsi="Arial" w:cs="Arial"/>
              </w:rPr>
              <w:t xml:space="preserve"> </w:t>
            </w:r>
            <w:r w:rsidR="003B46F5" w:rsidRPr="001443EF">
              <w:rPr>
                <w:rFonts w:ascii="Arial" w:hAnsi="Arial" w:cs="Arial"/>
              </w:rPr>
              <w:t>–</w:t>
            </w:r>
            <w:r w:rsidR="00DC39CD" w:rsidRPr="001443EF">
              <w:rPr>
                <w:rFonts w:ascii="Arial" w:hAnsi="Arial" w:cs="Arial"/>
              </w:rPr>
              <w:t xml:space="preserve"> </w:t>
            </w:r>
            <w:r w:rsidRPr="001443EF">
              <w:rPr>
                <w:rFonts w:ascii="Arial" w:hAnsi="Arial" w:cs="Arial"/>
                <w:lang w:val="en-US"/>
              </w:rPr>
              <w:t>X</w:t>
            </w:r>
            <w:r w:rsidR="003B46F5" w:rsidRPr="001443EF">
              <w:rPr>
                <w:rFonts w:ascii="Arial" w:hAnsi="Arial" w:cs="Arial"/>
              </w:rPr>
              <w:t>.</w:t>
            </w:r>
            <w:r w:rsidRPr="001443EF">
              <w:rPr>
                <w:rFonts w:ascii="Arial" w:hAnsi="Arial" w:cs="Arial"/>
                <w:lang w:val="en-US"/>
              </w:rPr>
              <w:t xml:space="preserve"> </w:t>
            </w:r>
            <w:r w:rsidR="003B46F5" w:rsidRPr="001443EF">
              <w:rPr>
                <w:rFonts w:ascii="Arial" w:hAnsi="Arial" w:cs="Arial"/>
              </w:rPr>
              <w:t>H</w:t>
            </w:r>
            <w:r w:rsidRPr="001443EF">
              <w:rPr>
                <w:rFonts w:ascii="Arial" w:hAnsi="Arial" w:cs="Arial"/>
                <w:lang w:val="en-US"/>
              </w:rPr>
              <w:t>al</w:t>
            </w:r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dapat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menerapkan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standar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langkah-langkah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proteksi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radiasi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r w:rsidRPr="001443EF">
              <w:rPr>
                <w:rFonts w:ascii="Arial" w:hAnsi="Arial" w:cs="Arial"/>
                <w:lang w:val="en-US"/>
              </w:rPr>
              <w:t xml:space="preserve"> .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menjamin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optimalisasi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kinerja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modalitas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peralatan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DC39CD" w:rsidRPr="001443EF">
              <w:rPr>
                <w:rFonts w:ascii="Arial" w:hAnsi="Arial" w:cs="Arial"/>
                <w:lang w:val="en-US"/>
              </w:rPr>
              <w:t>pesawat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r w:rsidRPr="001443EF">
              <w:rPr>
                <w:rFonts w:ascii="Arial" w:hAnsi="Arial" w:cs="Arial"/>
                <w:lang w:val="en-US"/>
              </w:rPr>
              <w:t>X-</w:t>
            </w:r>
            <w:proofErr w:type="gramStart"/>
            <w:r w:rsidRPr="001443EF">
              <w:rPr>
                <w:rFonts w:ascii="Arial" w:hAnsi="Arial" w:cs="Arial"/>
                <w:lang w:val="en-US"/>
              </w:rPr>
              <w:t>Ray</w:t>
            </w:r>
            <w:r w:rsidR="00B3409C" w:rsidRPr="001443EF">
              <w:rPr>
                <w:rFonts w:ascii="Arial" w:hAnsi="Arial" w:cs="Arial"/>
              </w:rPr>
              <w:t xml:space="preserve"> </w:t>
            </w:r>
            <w:r w:rsidRPr="001443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perlu</w:t>
            </w:r>
            <w:proofErr w:type="spellEnd"/>
            <w:proofErr w:type="gram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kalibrasi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,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uji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r w:rsidR="003B46F5" w:rsidRPr="001443EF">
              <w:rPr>
                <w:rFonts w:ascii="Arial" w:hAnsi="Arial" w:cs="Arial"/>
              </w:rPr>
              <w:t xml:space="preserve">uji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kesesuaian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oleh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institusi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terkait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hal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ini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ditunjuk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pemerintah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adalah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r w:rsidR="003B46F5" w:rsidRPr="001443EF">
              <w:rPr>
                <w:rFonts w:ascii="Arial" w:hAnsi="Arial" w:cs="Arial"/>
                <w:lang w:val="en-US"/>
              </w:rPr>
              <w:t xml:space="preserve">BPFK </w:t>
            </w:r>
            <w:r w:rsidR="003B46F5" w:rsidRPr="001443EF">
              <w:rPr>
                <w:rFonts w:ascii="Arial" w:hAnsi="Arial" w:cs="Arial"/>
              </w:rPr>
              <w:t>dan badan lain yang sudah bersertifikasi dari BAPETEN</w:t>
            </w:r>
            <w:r w:rsidRPr="001443EF">
              <w:rPr>
                <w:rFonts w:ascii="Arial" w:hAnsi="Arial" w:cs="Arial"/>
                <w:lang w:val="en-US"/>
              </w:rPr>
              <w:t>.</w:t>
            </w:r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Perawatan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kalibrasi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rontgen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merupakan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bagian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program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jaminan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mutu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alat-alat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X-Ray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guna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menjamin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keselamatan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kerja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keselamatan</w:t>
            </w:r>
            <w:proofErr w:type="spellEnd"/>
            <w:r w:rsidR="00B3409C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BB1BD0" w:rsidRPr="001443EF">
              <w:rPr>
                <w:rFonts w:ascii="Arial" w:hAnsi="Arial" w:cs="Arial"/>
                <w:lang w:val="en-US"/>
              </w:rPr>
              <w:t>.</w:t>
            </w:r>
          </w:p>
        </w:tc>
      </w:tr>
      <w:tr w:rsidR="00B51A7F" w:rsidRPr="00716E20" w:rsidTr="001443EF">
        <w:trPr>
          <w:trHeight w:val="658"/>
        </w:trPr>
        <w:tc>
          <w:tcPr>
            <w:tcW w:w="1951" w:type="dxa"/>
          </w:tcPr>
          <w:p w:rsidR="00B51A7F" w:rsidRPr="001443EF" w:rsidRDefault="00B51A7F" w:rsidP="001443EF">
            <w:pPr>
              <w:spacing w:line="360" w:lineRule="auto"/>
              <w:rPr>
                <w:rFonts w:ascii="Arial" w:hAnsi="Arial" w:cs="Arial"/>
              </w:rPr>
            </w:pPr>
            <w:r w:rsidRPr="001443EF">
              <w:rPr>
                <w:rFonts w:ascii="Arial" w:hAnsi="Arial" w:cs="Arial"/>
              </w:rPr>
              <w:t>Tujuan</w:t>
            </w:r>
          </w:p>
        </w:tc>
        <w:tc>
          <w:tcPr>
            <w:tcW w:w="7655" w:type="dxa"/>
            <w:gridSpan w:val="2"/>
          </w:tcPr>
          <w:p w:rsidR="001D5121" w:rsidRPr="001443EF" w:rsidRDefault="00BB1BD0" w:rsidP="001443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  <w:r w:rsidR="003B46F5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rontgen</w:t>
            </w:r>
            <w:proofErr w:type="spellEnd"/>
            <w:r w:rsidR="003B46F5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siap</w:t>
            </w:r>
            <w:proofErr w:type="spellEnd"/>
            <w:r w:rsidR="003B46F5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pakai</w:t>
            </w:r>
            <w:proofErr w:type="spellEnd"/>
          </w:p>
          <w:p w:rsidR="00BB1BD0" w:rsidRPr="001443EF" w:rsidRDefault="00BB1BD0" w:rsidP="001443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Mendapatkan</w:t>
            </w:r>
            <w:proofErr w:type="spellEnd"/>
            <w:r w:rsidR="003B46F5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expose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akurat</w:t>
            </w:r>
            <w:proofErr w:type="spellEnd"/>
          </w:p>
          <w:p w:rsidR="00BB1BD0" w:rsidRPr="001443EF" w:rsidRDefault="00BB1BD0" w:rsidP="001443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  <w:r w:rsidR="003B46F5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rontgen</w:t>
            </w:r>
            <w:proofErr w:type="spellEnd"/>
            <w:r w:rsidR="003B46F5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bekerja</w:t>
            </w:r>
            <w:proofErr w:type="spellEnd"/>
            <w:r w:rsidR="003B46F5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3B46F5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3B46F5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fungsinya</w:t>
            </w:r>
            <w:proofErr w:type="spellEnd"/>
          </w:p>
        </w:tc>
      </w:tr>
      <w:tr w:rsidR="00B51A7F" w:rsidRPr="00716E20" w:rsidTr="001443EF">
        <w:trPr>
          <w:trHeight w:val="536"/>
        </w:trPr>
        <w:tc>
          <w:tcPr>
            <w:tcW w:w="1951" w:type="dxa"/>
          </w:tcPr>
          <w:p w:rsidR="00B51A7F" w:rsidRPr="001443EF" w:rsidRDefault="00B51A7F" w:rsidP="001443EF">
            <w:pPr>
              <w:spacing w:line="360" w:lineRule="auto"/>
              <w:rPr>
                <w:rFonts w:ascii="Arial" w:hAnsi="Arial" w:cs="Arial"/>
              </w:rPr>
            </w:pPr>
            <w:r w:rsidRPr="001443EF">
              <w:rPr>
                <w:rFonts w:ascii="Arial" w:hAnsi="Arial" w:cs="Arial"/>
              </w:rPr>
              <w:t>Kebijakan</w:t>
            </w:r>
          </w:p>
        </w:tc>
        <w:tc>
          <w:tcPr>
            <w:tcW w:w="7655" w:type="dxa"/>
            <w:gridSpan w:val="2"/>
          </w:tcPr>
          <w:p w:rsidR="00BB1BD0" w:rsidRPr="001443EF" w:rsidRDefault="00226359" w:rsidP="001443E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443EF">
              <w:rPr>
                <w:rFonts w:ascii="Arial" w:hAnsi="Arial" w:cs="Arial"/>
              </w:rPr>
              <w:t>PP No. 63 Tahun 2000, tentang Keselamatan Pemanfaatan Radiasi Pengion</w:t>
            </w:r>
          </w:p>
        </w:tc>
      </w:tr>
      <w:tr w:rsidR="00B51A7F" w:rsidRPr="00716E20" w:rsidTr="001443EF">
        <w:trPr>
          <w:trHeight w:val="704"/>
        </w:trPr>
        <w:tc>
          <w:tcPr>
            <w:tcW w:w="1951" w:type="dxa"/>
          </w:tcPr>
          <w:p w:rsidR="00B51A7F" w:rsidRPr="001443EF" w:rsidRDefault="00B51A7F" w:rsidP="001443EF">
            <w:pPr>
              <w:spacing w:line="360" w:lineRule="auto"/>
              <w:rPr>
                <w:rFonts w:ascii="Arial" w:hAnsi="Arial" w:cs="Arial"/>
              </w:rPr>
            </w:pPr>
            <w:r w:rsidRPr="001443EF">
              <w:rPr>
                <w:rFonts w:ascii="Arial" w:hAnsi="Arial" w:cs="Arial"/>
              </w:rPr>
              <w:t>Prosedur</w:t>
            </w:r>
          </w:p>
        </w:tc>
        <w:tc>
          <w:tcPr>
            <w:tcW w:w="7655" w:type="dxa"/>
            <w:gridSpan w:val="2"/>
          </w:tcPr>
          <w:p w:rsidR="008220E9" w:rsidRPr="001443EF" w:rsidRDefault="00BB1BD0" w:rsidP="001443EF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b/>
                <w:lang w:val="en-US"/>
              </w:rPr>
              <w:t>Perawatan</w:t>
            </w:r>
            <w:proofErr w:type="spellEnd"/>
            <w:r w:rsidR="009A5D9F" w:rsidRPr="001443E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b/>
                <w:lang w:val="en-US"/>
              </w:rPr>
              <w:t>alat</w:t>
            </w:r>
            <w:proofErr w:type="spellEnd"/>
            <w:r w:rsidR="009A5D9F" w:rsidRPr="001443E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b/>
                <w:lang w:val="en-US"/>
              </w:rPr>
              <w:t>rontgen</w:t>
            </w:r>
            <w:proofErr w:type="spellEnd"/>
          </w:p>
          <w:p w:rsidR="00BB1BD0" w:rsidRPr="001443EF" w:rsidRDefault="00BB1BD0" w:rsidP="001443EF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b/>
                <w:lang w:val="en-US"/>
              </w:rPr>
              <w:t>Perawatan</w:t>
            </w:r>
            <w:proofErr w:type="spellEnd"/>
            <w:r w:rsidR="009A5D9F" w:rsidRPr="001443E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b/>
                <w:lang w:val="en-US"/>
              </w:rPr>
              <w:t>harian</w:t>
            </w:r>
            <w:proofErr w:type="spellEnd"/>
          </w:p>
          <w:p w:rsidR="00BB1BD0" w:rsidRPr="001443EF" w:rsidRDefault="00BB1BD0" w:rsidP="001443EF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Mengadakan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pemanasan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rontgen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± 10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menit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sebelum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memulai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pekerjaan</w:t>
            </w:r>
            <w:proofErr w:type="spellEnd"/>
          </w:p>
          <w:p w:rsidR="00BB1BD0" w:rsidRPr="001443EF" w:rsidRDefault="00BB1BD0" w:rsidP="001443EF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Mengoperasikan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rontgen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baik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benar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buku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DC39CD" w:rsidRPr="001443EF">
              <w:rPr>
                <w:rFonts w:ascii="Arial" w:hAnsi="Arial" w:cs="Arial"/>
                <w:lang w:val="en-US"/>
              </w:rPr>
              <w:t>petun</w:t>
            </w:r>
            <w:proofErr w:type="spellEnd"/>
            <w:r w:rsidR="00DC39CD" w:rsidRPr="001443EF">
              <w:rPr>
                <w:rFonts w:ascii="Arial" w:hAnsi="Arial" w:cs="Arial"/>
              </w:rPr>
              <w:t>j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uk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pemakaian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</w:p>
          <w:p w:rsidR="00BB1BD0" w:rsidRPr="001443EF" w:rsidRDefault="00BB1BD0" w:rsidP="001443EF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lastRenderedPageBreak/>
              <w:t>Dilarang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meletakan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cairan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obat</w:t>
            </w:r>
            <w:proofErr w:type="spellEnd"/>
            <w:r w:rsidR="00DC39CD" w:rsidRPr="001443EF">
              <w:rPr>
                <w:rFonts w:ascii="Arial" w:hAnsi="Arial" w:cs="Arial"/>
                <w:lang w:val="en-US"/>
              </w:rPr>
              <w:t>–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obat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cair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benda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tidak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berkaitan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atas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DC39CD" w:rsidRPr="001443EF">
              <w:rPr>
                <w:rFonts w:ascii="Arial" w:hAnsi="Arial" w:cs="Arial"/>
                <w:lang w:val="en-US"/>
              </w:rPr>
              <w:t>meja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r w:rsidR="00DC39CD" w:rsidRPr="001443EF">
              <w:rPr>
                <w:rFonts w:ascii="Arial" w:hAnsi="Arial" w:cs="Arial"/>
                <w:lang w:val="en-US"/>
              </w:rPr>
              <w:t xml:space="preserve">control </w:t>
            </w:r>
            <w:proofErr w:type="spellStart"/>
            <w:r w:rsidR="00DC39CD"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>.</w:t>
            </w:r>
          </w:p>
          <w:p w:rsidR="00BB1BD0" w:rsidRPr="001443EF" w:rsidRDefault="00BB1BD0" w:rsidP="001443EF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Membersihkan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meja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kotoran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DC39CD" w:rsidRPr="001443EF">
              <w:rPr>
                <w:rFonts w:ascii="Arial" w:hAnsi="Arial" w:cs="Arial"/>
                <w:lang w:val="en-US"/>
              </w:rPr>
              <w:t>debu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>,</w:t>
            </w:r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cairan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DC39CD" w:rsidRPr="001443EF">
              <w:rPr>
                <w:rFonts w:ascii="Arial" w:hAnsi="Arial" w:cs="Arial"/>
                <w:lang w:val="en-US"/>
              </w:rPr>
              <w:t>infus</w:t>
            </w:r>
            <w:proofErr w:type="spellEnd"/>
            <w:proofErr w:type="gramStart"/>
            <w:r w:rsidRPr="001443EF">
              <w:rPr>
                <w:rFonts w:ascii="Arial" w:hAnsi="Arial" w:cs="Arial"/>
                <w:lang w:val="en-US"/>
              </w:rPr>
              <w:t>,</w:t>
            </w:r>
            <w:r w:rsidR="009A5D9F" w:rsidRPr="001443EF">
              <w:rPr>
                <w:rFonts w:ascii="Arial" w:hAnsi="Arial" w:cs="Arial"/>
              </w:rPr>
              <w:t xml:space="preserve"> </w:t>
            </w:r>
            <w:r w:rsidRPr="001443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darah</w:t>
            </w:r>
            <w:proofErr w:type="spellEnd"/>
            <w:proofErr w:type="gramEnd"/>
            <w:r w:rsidRPr="001443E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cairan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bahan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kontras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. </w:t>
            </w:r>
          </w:p>
          <w:p w:rsidR="00BB1BD0" w:rsidRPr="001443EF" w:rsidRDefault="00C940EB" w:rsidP="001443EF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Membersih</w:t>
            </w:r>
            <w:r w:rsidR="00BB1BD0" w:rsidRPr="001443EF">
              <w:rPr>
                <w:rFonts w:ascii="Arial" w:hAnsi="Arial" w:cs="Arial"/>
                <w:lang w:val="en-US"/>
              </w:rPr>
              <w:t>kan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bagian-bagian</w:t>
            </w:r>
            <w:proofErr w:type="spellEnd"/>
            <w:r w:rsidR="00BB1BD0" w:rsidRPr="001443EF">
              <w:rPr>
                <w:rFonts w:ascii="Arial" w:hAnsi="Arial" w:cs="Arial"/>
                <w:lang w:val="en-US"/>
              </w:rPr>
              <w:t xml:space="preserve"> lain yang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berkaitan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rontgen</w:t>
            </w:r>
            <w:proofErr w:type="spellEnd"/>
            <w:r w:rsidRPr="001443EF">
              <w:rPr>
                <w:rFonts w:ascii="Arial" w:hAnsi="Arial" w:cs="Arial"/>
              </w:rPr>
              <w:t>.</w:t>
            </w:r>
          </w:p>
          <w:p w:rsidR="00BB1BD0" w:rsidRPr="001443EF" w:rsidRDefault="00BB1BD0" w:rsidP="001443EF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Menempelkan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tabung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rontgen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pada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posisi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merapat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kemeja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saat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mematikan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>.</w:t>
            </w:r>
          </w:p>
          <w:p w:rsidR="00BB1BD0" w:rsidRPr="001443EF" w:rsidRDefault="00C940EB" w:rsidP="001443EF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1443EF">
              <w:rPr>
                <w:rFonts w:ascii="Arial" w:hAnsi="Arial" w:cs="Arial"/>
                <w:lang w:val="en-US"/>
              </w:rPr>
              <w:t>M</w:t>
            </w:r>
            <w:r w:rsidRPr="001443EF">
              <w:rPr>
                <w:rFonts w:ascii="Arial" w:hAnsi="Arial" w:cs="Arial"/>
              </w:rPr>
              <w:t xml:space="preserve">enempatkan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tabung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rontgen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tabung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flourouscop</w:t>
            </w:r>
            <w:proofErr w:type="spellEnd"/>
            <w:r w:rsidRPr="001443EF">
              <w:rPr>
                <w:rFonts w:ascii="Arial" w:hAnsi="Arial" w:cs="Arial"/>
              </w:rPr>
              <w:t xml:space="preserve">y </w:t>
            </w:r>
            <w:proofErr w:type="spellStart"/>
            <w:r w:rsidR="00BB1BD0" w:rsidRPr="001443EF">
              <w:rPr>
                <w:rFonts w:ascii="Arial" w:hAnsi="Arial" w:cs="Arial"/>
                <w:lang w:val="en-US"/>
              </w:rPr>
              <w:t>pada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posisi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park</w:t>
            </w:r>
            <w:r w:rsidRPr="001443EF">
              <w:rPr>
                <w:rFonts w:ascii="Arial" w:hAnsi="Arial" w:cs="Arial"/>
              </w:rPr>
              <w:t>i</w:t>
            </w:r>
            <w:r w:rsidR="00BB1BD0" w:rsidRPr="001443EF">
              <w:rPr>
                <w:rFonts w:ascii="Arial" w:hAnsi="Arial" w:cs="Arial"/>
                <w:lang w:val="en-US"/>
              </w:rPr>
              <w:t>r.</w:t>
            </w:r>
          </w:p>
          <w:p w:rsidR="00BB1BD0" w:rsidRPr="001443EF" w:rsidRDefault="00BB1BD0" w:rsidP="001443EF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b/>
                <w:lang w:val="en-US"/>
              </w:rPr>
              <w:t>PerawatanBulanan</w:t>
            </w:r>
            <w:proofErr w:type="spellEnd"/>
          </w:p>
          <w:p w:rsidR="00BB1BD0" w:rsidRPr="001443EF" w:rsidRDefault="00BB1BD0" w:rsidP="001443EF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Mengecek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r w:rsidRPr="001443EF">
              <w:rPr>
                <w:rFonts w:ascii="Arial" w:hAnsi="Arial" w:cs="Arial"/>
                <w:lang w:val="en-US"/>
              </w:rPr>
              <w:t xml:space="preserve">/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memeriksa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kerja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system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masing-masing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control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  <w:r w:rsidR="00C940EB" w:rsidRPr="001443EF">
              <w:rPr>
                <w:rFonts w:ascii="Arial" w:hAnsi="Arial" w:cs="Arial"/>
              </w:rPr>
              <w:t>.</w:t>
            </w:r>
          </w:p>
          <w:p w:rsidR="00BB1BD0" w:rsidRPr="001443EF" w:rsidRDefault="00C460CE" w:rsidP="001443EF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Mengecek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r w:rsidR="00C940EB" w:rsidRPr="001443EF">
              <w:rPr>
                <w:rFonts w:ascii="Arial" w:hAnsi="Arial" w:cs="Arial"/>
                <w:lang w:val="en-US"/>
              </w:rPr>
              <w:t>/</w:t>
            </w:r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memeriksa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luas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daerah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penyinaran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pengaturan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kolimator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. </w:t>
            </w:r>
          </w:p>
          <w:p w:rsidR="00C460CE" w:rsidRPr="001443EF" w:rsidRDefault="00C460CE" w:rsidP="001443EF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kebersihan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secara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menyeluruh</w:t>
            </w:r>
            <w:proofErr w:type="spellEnd"/>
            <w:r w:rsidR="00C940EB" w:rsidRPr="001443EF">
              <w:rPr>
                <w:rFonts w:ascii="Arial" w:hAnsi="Arial" w:cs="Arial"/>
              </w:rPr>
              <w:t>.</w:t>
            </w:r>
          </w:p>
          <w:p w:rsidR="00C460CE" w:rsidRPr="001443EF" w:rsidRDefault="00C460CE" w:rsidP="001443EF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b/>
                <w:lang w:val="en-US"/>
              </w:rPr>
              <w:t>PerawatanTriwulan</w:t>
            </w:r>
            <w:proofErr w:type="spellEnd"/>
          </w:p>
          <w:p w:rsidR="00C460CE" w:rsidRPr="001443EF" w:rsidRDefault="00C460CE" w:rsidP="001443E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pelumasan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pada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bagian</w:t>
            </w:r>
            <w:proofErr w:type="spellEnd"/>
            <w:r w:rsidR="00C940EB" w:rsidRPr="001443EF">
              <w:rPr>
                <w:rFonts w:ascii="Arial" w:hAnsi="Arial" w:cs="Arial"/>
                <w:lang w:val="en-US"/>
              </w:rPr>
              <w:t>–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bagian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alat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selalu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bergerak</w:t>
            </w:r>
            <w:proofErr w:type="spellEnd"/>
            <w:r w:rsidR="00C940EB" w:rsidRPr="001443EF">
              <w:rPr>
                <w:rFonts w:ascii="Arial" w:hAnsi="Arial" w:cs="Arial"/>
              </w:rPr>
              <w:t>.</w:t>
            </w:r>
          </w:p>
          <w:p w:rsidR="00C460CE" w:rsidRPr="001443EF" w:rsidRDefault="00C460CE" w:rsidP="001443E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Memeriksa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bagian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="00C940EB" w:rsidRPr="001443EF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C940EB" w:rsidRPr="001443EF">
              <w:rPr>
                <w:rFonts w:ascii="Arial" w:hAnsi="Arial" w:cs="Arial"/>
                <w:lang w:val="en-US"/>
              </w:rPr>
              <w:t xml:space="preserve"> control panel</w:t>
            </w:r>
            <w:r w:rsidR="00C940EB" w:rsidRPr="001443EF">
              <w:rPr>
                <w:rFonts w:ascii="Arial" w:hAnsi="Arial" w:cs="Arial"/>
              </w:rPr>
              <w:t>.</w:t>
            </w:r>
          </w:p>
          <w:p w:rsidR="00C460CE" w:rsidRPr="001443EF" w:rsidRDefault="00C460CE" w:rsidP="001443E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Memeriksa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r w:rsidR="00C940EB" w:rsidRPr="001443EF">
              <w:rPr>
                <w:rFonts w:ascii="Arial" w:hAnsi="Arial" w:cs="Arial"/>
                <w:lang w:val="en-US"/>
              </w:rPr>
              <w:t>system</w:t>
            </w:r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pengaturan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tombol-tombol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saklar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sector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pada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r w:rsidRPr="001443EF">
              <w:rPr>
                <w:rFonts w:ascii="Arial" w:hAnsi="Arial" w:cs="Arial"/>
                <w:lang w:val="en-US"/>
              </w:rPr>
              <w:t xml:space="preserve">control </w:t>
            </w:r>
            <w:proofErr w:type="gramStart"/>
            <w:r w:rsidRPr="001443EF">
              <w:rPr>
                <w:rFonts w:ascii="Arial" w:hAnsi="Arial" w:cs="Arial"/>
                <w:lang w:val="en-US"/>
              </w:rPr>
              <w:t>panel .</w:t>
            </w:r>
            <w:proofErr w:type="gramEnd"/>
          </w:p>
          <w:p w:rsidR="00C940EB" w:rsidRPr="001443EF" w:rsidRDefault="00C460CE" w:rsidP="001443E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Memeriksa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hubungan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kabel</w:t>
            </w:r>
            <w:proofErr w:type="spellEnd"/>
            <w:r w:rsidR="009A5D9F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system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rangkaian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control panel</w:t>
            </w:r>
            <w:r w:rsidR="00C940EB" w:rsidRPr="001443EF">
              <w:rPr>
                <w:rFonts w:ascii="Arial" w:hAnsi="Arial" w:cs="Arial"/>
              </w:rPr>
              <w:t>.</w:t>
            </w:r>
          </w:p>
          <w:p w:rsidR="00C460CE" w:rsidRPr="001443EF" w:rsidRDefault="00C460CE" w:rsidP="001443EF">
            <w:pPr>
              <w:pStyle w:val="ListParagraph"/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</w:p>
          <w:p w:rsidR="00C460CE" w:rsidRPr="001443EF" w:rsidRDefault="00C460CE" w:rsidP="001443EF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b/>
                <w:lang w:val="en-US"/>
              </w:rPr>
              <w:t>Kalibrasi</w:t>
            </w:r>
            <w:proofErr w:type="spellEnd"/>
          </w:p>
          <w:p w:rsidR="00BB1BD0" w:rsidRPr="001443EF" w:rsidRDefault="00C460CE" w:rsidP="001443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Kalibrasi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adal</w:t>
            </w:r>
            <w:proofErr w:type="spellEnd"/>
            <w:r w:rsidR="00C940EB" w:rsidRPr="001443EF">
              <w:rPr>
                <w:rFonts w:ascii="Arial" w:hAnsi="Arial" w:cs="Arial"/>
              </w:rPr>
              <w:t>a</w:t>
            </w:r>
            <w:r w:rsidRPr="001443EF">
              <w:rPr>
                <w:rFonts w:ascii="Arial" w:hAnsi="Arial" w:cs="Arial"/>
                <w:lang w:val="en-US"/>
              </w:rPr>
              <w:t>h</w:t>
            </w:r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suatu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teknis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pengukuran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memonitor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ketepatan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kondisi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pemotretan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jumlah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radiasi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dihasilkan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saat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expose.</w:t>
            </w:r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Kalibrasi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setahun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sekali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oleh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badan</w:t>
            </w:r>
            <w:proofErr w:type="spellEnd"/>
            <w:r w:rsidRPr="001443E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berwenang</w:t>
            </w:r>
            <w:proofErr w:type="spellEnd"/>
            <w:r w:rsidR="003B46F5" w:rsidRPr="001443EF">
              <w:rPr>
                <w:rFonts w:ascii="Arial" w:hAnsi="Arial" w:cs="Arial"/>
              </w:rPr>
              <w:t xml:space="preserve"> </w:t>
            </w:r>
            <w:r w:rsidRPr="001443EF">
              <w:rPr>
                <w:rFonts w:ascii="Arial" w:hAnsi="Arial" w:cs="Arial"/>
                <w:lang w:val="en-US"/>
              </w:rPr>
              <w:t xml:space="preserve">( BPFK, </w:t>
            </w:r>
            <w:r w:rsidR="003B46F5" w:rsidRPr="001443EF">
              <w:rPr>
                <w:rFonts w:ascii="Arial" w:hAnsi="Arial" w:cs="Arial"/>
              </w:rPr>
              <w:t xml:space="preserve">dan Badan usaha lain yang sudah bersertifikasi dari </w:t>
            </w:r>
            <w:r w:rsidRPr="001443EF">
              <w:rPr>
                <w:rFonts w:ascii="Arial" w:hAnsi="Arial" w:cs="Arial"/>
                <w:lang w:val="en-US"/>
              </w:rPr>
              <w:t>BAPETEN )</w:t>
            </w:r>
            <w:r w:rsidR="00671161" w:rsidRPr="001443EF">
              <w:rPr>
                <w:rFonts w:ascii="Arial" w:hAnsi="Arial" w:cs="Arial"/>
              </w:rPr>
              <w:t xml:space="preserve"> di bawah koordinasi IPSRS</w:t>
            </w:r>
          </w:p>
        </w:tc>
      </w:tr>
      <w:tr w:rsidR="00B51A7F" w:rsidRPr="00716E20" w:rsidTr="001443EF">
        <w:trPr>
          <w:trHeight w:val="840"/>
        </w:trPr>
        <w:tc>
          <w:tcPr>
            <w:tcW w:w="1951" w:type="dxa"/>
          </w:tcPr>
          <w:p w:rsidR="00B51A7F" w:rsidRPr="001443EF" w:rsidRDefault="00B51A7F" w:rsidP="001443EF">
            <w:pPr>
              <w:spacing w:line="360" w:lineRule="auto"/>
              <w:rPr>
                <w:rFonts w:ascii="Arial" w:hAnsi="Arial" w:cs="Arial"/>
              </w:rPr>
            </w:pPr>
            <w:r w:rsidRPr="001443EF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7655" w:type="dxa"/>
            <w:gridSpan w:val="2"/>
          </w:tcPr>
          <w:p w:rsidR="00686525" w:rsidRPr="001443EF" w:rsidRDefault="00686525" w:rsidP="001443EF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1443EF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="00FB6A56" w:rsidRPr="001443EF">
              <w:rPr>
                <w:rFonts w:ascii="Arial" w:hAnsi="Arial" w:cs="Arial"/>
              </w:rPr>
              <w:t xml:space="preserve"> </w:t>
            </w:r>
            <w:proofErr w:type="spellStart"/>
            <w:r w:rsidRPr="001443EF">
              <w:rPr>
                <w:rFonts w:ascii="Arial" w:hAnsi="Arial" w:cs="Arial"/>
                <w:lang w:val="en-US"/>
              </w:rPr>
              <w:t>Ra</w:t>
            </w:r>
            <w:r w:rsidR="00FA6693" w:rsidRPr="001443EF">
              <w:rPr>
                <w:rFonts w:ascii="Arial" w:hAnsi="Arial" w:cs="Arial"/>
                <w:lang w:val="en-US"/>
              </w:rPr>
              <w:t>diologi</w:t>
            </w:r>
            <w:proofErr w:type="spellEnd"/>
          </w:p>
          <w:p w:rsidR="002270A8" w:rsidRPr="001443EF" w:rsidRDefault="00C460CE" w:rsidP="001443EF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</w:rPr>
            </w:pPr>
            <w:r w:rsidRPr="001443EF">
              <w:rPr>
                <w:rFonts w:ascii="Arial" w:hAnsi="Arial" w:cs="Arial"/>
                <w:lang w:val="en-US"/>
              </w:rPr>
              <w:t>IP</w:t>
            </w:r>
            <w:r w:rsidR="00FB6A56" w:rsidRPr="001443EF">
              <w:rPr>
                <w:rFonts w:ascii="Arial" w:hAnsi="Arial" w:cs="Arial"/>
              </w:rPr>
              <w:t>S</w:t>
            </w:r>
            <w:r w:rsidRPr="001443EF">
              <w:rPr>
                <w:rFonts w:ascii="Arial" w:hAnsi="Arial" w:cs="Arial"/>
                <w:lang w:val="en-US"/>
              </w:rPr>
              <w:t>RS</w:t>
            </w:r>
          </w:p>
        </w:tc>
      </w:tr>
    </w:tbl>
    <w:p w:rsidR="00892845" w:rsidRDefault="00892845"/>
    <w:sectPr w:rsidR="00892845" w:rsidSect="006558B9">
      <w:headerReference w:type="default" r:id="rId8"/>
      <w:footerReference w:type="default" r:id="rId9"/>
      <w:pgSz w:w="12240" w:h="20160" w:code="5"/>
      <w:pgMar w:top="1418" w:right="1418" w:bottom="1418" w:left="1701" w:header="155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A71" w:rsidRDefault="00456A71" w:rsidP="00B51A7F">
      <w:r>
        <w:separator/>
      </w:r>
    </w:p>
  </w:endnote>
  <w:endnote w:type="continuationSeparator" w:id="0">
    <w:p w:rsidR="00456A71" w:rsidRDefault="00456A71" w:rsidP="00B5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388" w:rsidRDefault="00355DCD">
    <w:pPr>
      <w:pStyle w:val="Footer"/>
      <w:jc w:val="center"/>
    </w:pPr>
    <w:r>
      <w:fldChar w:fldCharType="begin"/>
    </w:r>
    <w:r w:rsidR="003D6388">
      <w:instrText xml:space="preserve"> PAGE   \* MERGEFORMAT </w:instrText>
    </w:r>
    <w:r>
      <w:fldChar w:fldCharType="separate"/>
    </w:r>
    <w:r w:rsidR="00FD15FA">
      <w:rPr>
        <w:noProof/>
      </w:rPr>
      <w:t>1</w:t>
    </w:r>
    <w:r>
      <w:rPr>
        <w:noProof/>
      </w:rPr>
      <w:fldChar w:fldCharType="end"/>
    </w:r>
  </w:p>
  <w:p w:rsidR="00FA6693" w:rsidRDefault="00FA6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A71" w:rsidRDefault="00456A71" w:rsidP="00B51A7F">
      <w:r>
        <w:separator/>
      </w:r>
    </w:p>
  </w:footnote>
  <w:footnote w:type="continuationSeparator" w:id="0">
    <w:p w:rsidR="00456A71" w:rsidRDefault="00456A71" w:rsidP="00B51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951"/>
      <w:gridCol w:w="3969"/>
      <w:gridCol w:w="1843"/>
      <w:gridCol w:w="1843"/>
    </w:tblGrid>
    <w:tr w:rsidR="00B51A7F" w:rsidRPr="00716E20" w:rsidTr="001443EF">
      <w:trPr>
        <w:trHeight w:val="262"/>
      </w:trPr>
      <w:tc>
        <w:tcPr>
          <w:tcW w:w="1951" w:type="dxa"/>
          <w:vMerge w:val="restart"/>
        </w:tcPr>
        <w:p w:rsidR="00B51A7F" w:rsidRDefault="00FD15FA" w:rsidP="00B51A7F">
          <w:pPr>
            <w:rPr>
              <w:rFonts w:ascii="Times New Roman" w:hAnsi="Times New Roman"/>
              <w:lang w:val="en-US"/>
            </w:rPr>
          </w:pPr>
          <w:r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i1025" type="#_x0000_t75" alt="LOGO BLUD FINAL.jpg" style="width:87.6pt;height:115pt;visibility:visible">
                <v:imagedata r:id="rId1" o:title="LOGO BLUD FINAL"/>
              </v:shape>
            </w:pict>
          </w:r>
        </w:p>
        <w:p w:rsidR="00B53778" w:rsidRPr="00B53778" w:rsidRDefault="00B53778" w:rsidP="00B53778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B53778">
            <w:rPr>
              <w:rFonts w:ascii="Times New Roman" w:hAnsi="Times New Roman"/>
              <w:sz w:val="16"/>
              <w:szCs w:val="16"/>
            </w:rPr>
            <w:t>Jl.HM. Arsyad No.065 Sampit</w:t>
          </w:r>
          <w:r w:rsidRPr="00B53778">
            <w:rPr>
              <w:rFonts w:ascii="Times New Roman" w:hAnsi="Times New Roman"/>
              <w:sz w:val="18"/>
              <w:szCs w:val="18"/>
            </w:rPr>
            <w:t>.</w:t>
          </w:r>
        </w:p>
        <w:p w:rsidR="00B53778" w:rsidRPr="00B53778" w:rsidRDefault="00B53778" w:rsidP="00B53778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B53778">
            <w:rPr>
              <w:rFonts w:ascii="Times New Roman" w:hAnsi="Times New Roman"/>
              <w:sz w:val="18"/>
              <w:szCs w:val="18"/>
            </w:rPr>
            <w:t xml:space="preserve">Telp. (0531) 21010, </w:t>
          </w:r>
        </w:p>
        <w:p w:rsidR="00B53778" w:rsidRPr="00B53778" w:rsidRDefault="00B53778" w:rsidP="00B53778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B53778">
            <w:rPr>
              <w:rFonts w:ascii="Times New Roman" w:hAnsi="Times New Roman"/>
              <w:sz w:val="18"/>
              <w:szCs w:val="18"/>
            </w:rPr>
            <w:t>Fax (0531) 21782</w:t>
          </w:r>
        </w:p>
      </w:tc>
      <w:tc>
        <w:tcPr>
          <w:tcW w:w="7655" w:type="dxa"/>
          <w:gridSpan w:val="3"/>
          <w:tcBorders>
            <w:bottom w:val="single" w:sz="4" w:space="0" w:color="auto"/>
          </w:tcBorders>
          <w:vAlign w:val="center"/>
        </w:tcPr>
        <w:p w:rsidR="00C460CE" w:rsidRPr="009A7662" w:rsidRDefault="00C460CE" w:rsidP="00C460CE">
          <w:pPr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</w:p>
        <w:p w:rsidR="001443EF" w:rsidRPr="009A7662" w:rsidRDefault="00C460CE" w:rsidP="001443EF">
          <w:pPr>
            <w:spacing w:line="36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9A7662">
            <w:rPr>
              <w:rFonts w:ascii="Arial" w:hAnsi="Arial" w:cs="Arial"/>
              <w:b/>
              <w:sz w:val="24"/>
              <w:szCs w:val="24"/>
              <w:lang w:val="en-US"/>
            </w:rPr>
            <w:t>PERAWATAN DAN KALIBRASI ALAT RONTGEN</w:t>
          </w:r>
        </w:p>
        <w:p w:rsidR="00B51A7F" w:rsidRPr="009A7662" w:rsidRDefault="00C460CE" w:rsidP="001443EF">
          <w:pPr>
            <w:spacing w:line="360" w:lineRule="auto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9A7662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INSTALASI RADIOLOGI</w:t>
          </w:r>
        </w:p>
        <w:p w:rsidR="00B53778" w:rsidRPr="009A7662" w:rsidRDefault="00B53778" w:rsidP="00B771F0">
          <w:pPr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</w:tr>
    <w:tr w:rsidR="00B51A7F" w:rsidRPr="00F01AC1" w:rsidTr="001443EF">
      <w:trPr>
        <w:trHeight w:val="974"/>
      </w:trPr>
      <w:tc>
        <w:tcPr>
          <w:tcW w:w="1951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3969" w:type="dxa"/>
          <w:tcBorders>
            <w:top w:val="single" w:sz="4" w:space="0" w:color="auto"/>
            <w:right w:val="single" w:sz="4" w:space="0" w:color="auto"/>
          </w:tcBorders>
        </w:tcPr>
        <w:p w:rsidR="00B51A7F" w:rsidRPr="001443EF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1443EF">
            <w:rPr>
              <w:rFonts w:ascii="Arial" w:hAnsi="Arial" w:cs="Arial"/>
            </w:rPr>
            <w:t>No. Dokumen</w:t>
          </w:r>
          <w:r w:rsidRPr="001443EF">
            <w:rPr>
              <w:rFonts w:ascii="Arial" w:hAnsi="Arial" w:cs="Arial"/>
              <w:lang w:val="en-US"/>
            </w:rPr>
            <w:t xml:space="preserve"> :</w:t>
          </w:r>
        </w:p>
        <w:p w:rsidR="00B51A7F" w:rsidRPr="001443EF" w:rsidRDefault="001443EF" w:rsidP="001443EF">
          <w:pPr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</w:rPr>
            <w:t xml:space="preserve">              /SPO/RAD/RSUD-DM/I</w:t>
          </w:r>
          <w:r w:rsidR="007653E2" w:rsidRPr="001443EF">
            <w:rPr>
              <w:rFonts w:ascii="Arial" w:hAnsi="Arial" w:cs="Arial"/>
            </w:rPr>
            <w:t>/2018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A7662" w:rsidRDefault="00B51A7F" w:rsidP="00B51A7F">
          <w:pPr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 w:rsidRPr="009A7662">
            <w:rPr>
              <w:rFonts w:ascii="Arial" w:hAnsi="Arial" w:cs="Arial"/>
              <w:sz w:val="24"/>
              <w:szCs w:val="24"/>
            </w:rPr>
            <w:t>No. Revisi</w:t>
          </w:r>
          <w:r w:rsidRPr="009A7662">
            <w:rPr>
              <w:rFonts w:ascii="Arial" w:hAnsi="Arial" w:cs="Arial"/>
              <w:sz w:val="24"/>
              <w:szCs w:val="24"/>
              <w:lang w:val="en-US"/>
            </w:rPr>
            <w:t xml:space="preserve"> :</w:t>
          </w:r>
        </w:p>
        <w:p w:rsidR="00B51A7F" w:rsidRPr="009A7662" w:rsidRDefault="00B51A7F" w:rsidP="00B51A7F">
          <w:pPr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 w:rsidRPr="009A7662">
            <w:rPr>
              <w:rFonts w:ascii="Arial" w:hAnsi="Arial" w:cs="Arial"/>
              <w:sz w:val="24"/>
              <w:szCs w:val="24"/>
              <w:lang w:val="en-US"/>
            </w:rPr>
            <w:t>0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:rsidR="00B51A7F" w:rsidRPr="001443EF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1443EF">
            <w:rPr>
              <w:rFonts w:ascii="Arial" w:hAnsi="Arial" w:cs="Arial"/>
            </w:rPr>
            <w:t>Halaman</w:t>
          </w:r>
          <w:r w:rsidRPr="001443EF">
            <w:rPr>
              <w:rFonts w:ascii="Arial" w:hAnsi="Arial" w:cs="Arial"/>
              <w:lang w:val="en-US"/>
            </w:rPr>
            <w:t xml:space="preserve"> :</w:t>
          </w:r>
        </w:p>
        <w:p w:rsidR="00B51A7F" w:rsidRPr="00EE2731" w:rsidRDefault="00EB7F08" w:rsidP="00EB7F08">
          <w:pPr>
            <w:jc w:val="center"/>
            <w:rPr>
              <w:rFonts w:ascii="Arial" w:hAnsi="Arial" w:cs="Arial"/>
            </w:rPr>
          </w:pPr>
          <w:r w:rsidRPr="001443EF">
            <w:rPr>
              <w:rFonts w:ascii="Arial" w:hAnsi="Arial" w:cs="Arial"/>
              <w:lang w:val="en-US"/>
            </w:rPr>
            <w:t>1</w:t>
          </w:r>
          <w:r w:rsidR="00EE2731">
            <w:rPr>
              <w:rFonts w:ascii="Arial" w:hAnsi="Arial" w:cs="Arial"/>
            </w:rPr>
            <w:t xml:space="preserve"> - 2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75090"/>
    <w:multiLevelType w:val="hybridMultilevel"/>
    <w:tmpl w:val="2932BA46"/>
    <w:lvl w:ilvl="0" w:tplc="A0F43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4">
    <w:nsid w:val="22844850"/>
    <w:multiLevelType w:val="hybridMultilevel"/>
    <w:tmpl w:val="2F1E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97A8E"/>
    <w:multiLevelType w:val="hybridMultilevel"/>
    <w:tmpl w:val="087251FA"/>
    <w:lvl w:ilvl="0" w:tplc="DEDE6DA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20422"/>
    <w:multiLevelType w:val="hybridMultilevel"/>
    <w:tmpl w:val="D1E4BE30"/>
    <w:lvl w:ilvl="0" w:tplc="35C2B8C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066121"/>
    <w:multiLevelType w:val="hybridMultilevel"/>
    <w:tmpl w:val="9C12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14BDB"/>
    <w:multiLevelType w:val="hybridMultilevel"/>
    <w:tmpl w:val="CC3A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3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4B153900"/>
    <w:multiLevelType w:val="hybridMultilevel"/>
    <w:tmpl w:val="6516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6">
    <w:nsid w:val="5E0B1B20"/>
    <w:multiLevelType w:val="hybridMultilevel"/>
    <w:tmpl w:val="F61415A2"/>
    <w:lvl w:ilvl="0" w:tplc="30688A08">
      <w:start w:val="1"/>
      <w:numFmt w:val="bullet"/>
      <w:lvlText w:val="-"/>
      <w:lvlJc w:val="left"/>
      <w:pPr>
        <w:ind w:left="67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7">
    <w:nsid w:val="601300E5"/>
    <w:multiLevelType w:val="hybridMultilevel"/>
    <w:tmpl w:val="12B032D0"/>
    <w:lvl w:ilvl="0" w:tplc="E6A26F58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8">
    <w:nsid w:val="6D2450D8"/>
    <w:multiLevelType w:val="hybridMultilevel"/>
    <w:tmpl w:val="DA92A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1">
    <w:nsid w:val="79202020"/>
    <w:multiLevelType w:val="hybridMultilevel"/>
    <w:tmpl w:val="57B0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0"/>
  </w:num>
  <w:num w:numId="5">
    <w:abstractNumId w:val="15"/>
  </w:num>
  <w:num w:numId="6">
    <w:abstractNumId w:val="19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  <w:num w:numId="12">
    <w:abstractNumId w:val="9"/>
  </w:num>
  <w:num w:numId="13">
    <w:abstractNumId w:val="2"/>
  </w:num>
  <w:num w:numId="14">
    <w:abstractNumId w:val="17"/>
  </w:num>
  <w:num w:numId="15">
    <w:abstractNumId w:val="18"/>
  </w:num>
  <w:num w:numId="16">
    <w:abstractNumId w:val="16"/>
  </w:num>
  <w:num w:numId="17">
    <w:abstractNumId w:val="7"/>
  </w:num>
  <w:num w:numId="18">
    <w:abstractNumId w:val="4"/>
  </w:num>
  <w:num w:numId="19">
    <w:abstractNumId w:val="14"/>
  </w:num>
  <w:num w:numId="20">
    <w:abstractNumId w:val="10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51A7F"/>
    <w:rsid w:val="00131C01"/>
    <w:rsid w:val="0014311A"/>
    <w:rsid w:val="001443EF"/>
    <w:rsid w:val="001D5121"/>
    <w:rsid w:val="00226359"/>
    <w:rsid w:val="002270A8"/>
    <w:rsid w:val="00241A79"/>
    <w:rsid w:val="002B45BD"/>
    <w:rsid w:val="002B6562"/>
    <w:rsid w:val="002C2522"/>
    <w:rsid w:val="002F5F5B"/>
    <w:rsid w:val="003003B0"/>
    <w:rsid w:val="00326043"/>
    <w:rsid w:val="00355DCD"/>
    <w:rsid w:val="0036759C"/>
    <w:rsid w:val="003A3037"/>
    <w:rsid w:val="003B46F5"/>
    <w:rsid w:val="003D6388"/>
    <w:rsid w:val="0043015A"/>
    <w:rsid w:val="00450B7A"/>
    <w:rsid w:val="00456A71"/>
    <w:rsid w:val="004B1639"/>
    <w:rsid w:val="005E67F4"/>
    <w:rsid w:val="006145CB"/>
    <w:rsid w:val="0062796A"/>
    <w:rsid w:val="006455C7"/>
    <w:rsid w:val="00645E1C"/>
    <w:rsid w:val="006558B9"/>
    <w:rsid w:val="00671161"/>
    <w:rsid w:val="0067220D"/>
    <w:rsid w:val="00677ACE"/>
    <w:rsid w:val="00686525"/>
    <w:rsid w:val="006C5DCF"/>
    <w:rsid w:val="006F0BFA"/>
    <w:rsid w:val="00705FCC"/>
    <w:rsid w:val="007653E2"/>
    <w:rsid w:val="008220E9"/>
    <w:rsid w:val="00882B96"/>
    <w:rsid w:val="008841A1"/>
    <w:rsid w:val="00892845"/>
    <w:rsid w:val="008C11C9"/>
    <w:rsid w:val="008F22BE"/>
    <w:rsid w:val="00932231"/>
    <w:rsid w:val="009A5D9F"/>
    <w:rsid w:val="009A7662"/>
    <w:rsid w:val="00A46F0A"/>
    <w:rsid w:val="00AD5CE7"/>
    <w:rsid w:val="00AD7E9E"/>
    <w:rsid w:val="00B006BF"/>
    <w:rsid w:val="00B1537F"/>
    <w:rsid w:val="00B3409C"/>
    <w:rsid w:val="00B472FD"/>
    <w:rsid w:val="00B505CD"/>
    <w:rsid w:val="00B51A7F"/>
    <w:rsid w:val="00B53778"/>
    <w:rsid w:val="00B60FC4"/>
    <w:rsid w:val="00B771F0"/>
    <w:rsid w:val="00BB1BD0"/>
    <w:rsid w:val="00BB4DCF"/>
    <w:rsid w:val="00C460CE"/>
    <w:rsid w:val="00C9084B"/>
    <w:rsid w:val="00C940EB"/>
    <w:rsid w:val="00D803C2"/>
    <w:rsid w:val="00D81330"/>
    <w:rsid w:val="00DC39CD"/>
    <w:rsid w:val="00DD0205"/>
    <w:rsid w:val="00E032E7"/>
    <w:rsid w:val="00E14332"/>
    <w:rsid w:val="00E2624F"/>
    <w:rsid w:val="00E337B3"/>
    <w:rsid w:val="00E609E2"/>
    <w:rsid w:val="00E801C2"/>
    <w:rsid w:val="00E932CD"/>
    <w:rsid w:val="00EB2912"/>
    <w:rsid w:val="00EB7F08"/>
    <w:rsid w:val="00EE2731"/>
    <w:rsid w:val="00F35448"/>
    <w:rsid w:val="00FA6693"/>
    <w:rsid w:val="00FB6483"/>
    <w:rsid w:val="00FB6A56"/>
    <w:rsid w:val="00FD1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</cp:lastModifiedBy>
  <cp:revision>25</cp:revision>
  <cp:lastPrinted>2014-12-18T06:52:00Z</cp:lastPrinted>
  <dcterms:created xsi:type="dcterms:W3CDTF">2018-02-13T05:03:00Z</dcterms:created>
  <dcterms:modified xsi:type="dcterms:W3CDTF">2018-10-18T16:56:00Z</dcterms:modified>
</cp:coreProperties>
</file>