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75" w:rsidRDefault="00DA7175" w:rsidP="00A566A1">
      <w:pPr>
        <w:spacing w:line="360" w:lineRule="auto"/>
        <w:rPr>
          <w:lang w:val="id-ID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9"/>
        <w:gridCol w:w="3065"/>
        <w:gridCol w:w="1858"/>
        <w:gridCol w:w="2410"/>
      </w:tblGrid>
      <w:tr w:rsidR="001652FF" w:rsidRPr="001652FF" w:rsidTr="001652FF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652FF" w:rsidRPr="001652FF" w:rsidRDefault="001652FF">
            <w:pPr>
              <w:jc w:val="center"/>
              <w:rPr>
                <w:rFonts w:ascii="Arial" w:hAnsi="Arial" w:cs="Arial"/>
                <w:lang w:bidi="en-US"/>
              </w:rPr>
            </w:pPr>
            <w:r w:rsidRPr="001652FF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76300"/>
                  <wp:effectExtent l="1905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52FF" w:rsidRPr="001652FF" w:rsidRDefault="001652FF" w:rsidP="001652FF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1652FF" w:rsidRPr="001652FF" w:rsidRDefault="001652FF" w:rsidP="001652FF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1652FF">
              <w:rPr>
                <w:rFonts w:ascii="Arial" w:hAnsi="Arial" w:cs="Arial"/>
                <w:b/>
                <w:bCs/>
                <w:sz w:val="22"/>
                <w:szCs w:val="22"/>
              </w:rPr>
              <w:t>KEBUTUHAN PRIVASI PASIEN</w:t>
            </w:r>
          </w:p>
          <w:p w:rsidR="001652FF" w:rsidRPr="001652FF" w:rsidRDefault="001652FF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1652FF" w:rsidRPr="001652FF" w:rsidTr="001652FF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2FF" w:rsidRPr="001652FF" w:rsidRDefault="001652FF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1652FF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E26ECA">
              <w:rPr>
                <w:rFonts w:ascii="Arial" w:hAnsi="Arial" w:cs="Arial"/>
                <w:bCs/>
                <w:lang w:val="id-ID"/>
              </w:rPr>
              <w:t>002</w:t>
            </w:r>
            <w:r w:rsidRPr="001652FF">
              <w:rPr>
                <w:rFonts w:ascii="Arial" w:hAnsi="Arial" w:cs="Arial"/>
                <w:bCs/>
                <w:lang w:val="id-ID"/>
              </w:rPr>
              <w:t>/SPO/UMUM/</w:t>
            </w:r>
            <w:r w:rsidR="00463F5D">
              <w:rPr>
                <w:rFonts w:ascii="Arial" w:hAnsi="Arial" w:cs="Arial"/>
                <w:bCs/>
                <w:lang w:val="id-ID"/>
              </w:rPr>
              <w:t>P03/</w:t>
            </w:r>
            <w:r w:rsidRPr="001652FF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2FF" w:rsidRPr="001652FF" w:rsidRDefault="001652F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lang w:val="id-ID"/>
              </w:rPr>
              <w:t>No. Revisi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1652FF" w:rsidRPr="001652FF" w:rsidRDefault="002A1F53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id-ID"/>
              </w:rPr>
              <w:t>2</w:t>
            </w:r>
            <w:r w:rsidR="001652FF" w:rsidRPr="001652FF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1652FF" w:rsidRPr="001652FF" w:rsidTr="001652FF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</w:rPr>
              <w:t>S</w:t>
            </w:r>
            <w:r w:rsidRPr="001652FF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1652FF">
              <w:rPr>
                <w:rFonts w:ascii="Arial" w:hAnsi="Arial" w:cs="Arial"/>
                <w:bCs/>
              </w:rPr>
              <w:t>P</w:t>
            </w:r>
            <w:r w:rsidRPr="001652FF">
              <w:rPr>
                <w:rFonts w:ascii="Arial" w:hAnsi="Arial" w:cs="Arial"/>
                <w:bCs/>
                <w:lang w:val="id-ID"/>
              </w:rPr>
              <w:t>r</w:t>
            </w:r>
            <w:r w:rsidRPr="001652FF">
              <w:rPr>
                <w:rFonts w:ascii="Arial" w:hAnsi="Arial" w:cs="Arial"/>
                <w:bCs/>
              </w:rPr>
              <w:t>o</w:t>
            </w:r>
            <w:r w:rsidRPr="001652FF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bCs/>
                <w:lang w:val="id-ID"/>
              </w:rPr>
              <w:t>((SPO)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652FF" w:rsidRPr="001652FF" w:rsidRDefault="001652FF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1652FF">
              <w:rPr>
                <w:rFonts w:ascii="Arial" w:hAnsi="Arial" w:cs="Arial"/>
                <w:bCs/>
              </w:rPr>
              <w:t>Tanggal</w:t>
            </w:r>
            <w:proofErr w:type="spellEnd"/>
            <w:r w:rsidRPr="001652F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1652FF" w:rsidRPr="001652FF" w:rsidRDefault="001652FF">
            <w:pPr>
              <w:rPr>
                <w:rFonts w:ascii="Arial" w:hAnsi="Arial" w:cs="Arial"/>
                <w:bCs/>
                <w:lang w:val="id-ID"/>
              </w:rPr>
            </w:pPr>
          </w:p>
          <w:p w:rsidR="001652FF" w:rsidRPr="001652FF" w:rsidRDefault="001652FF">
            <w:pPr>
              <w:jc w:val="center"/>
              <w:rPr>
                <w:rFonts w:ascii="Arial" w:hAnsi="Arial" w:cs="Arial"/>
                <w:bCs/>
              </w:rPr>
            </w:pPr>
          </w:p>
          <w:p w:rsidR="001652FF" w:rsidRPr="001652FF" w:rsidRDefault="001652FF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652FF" w:rsidRPr="001652FF" w:rsidRDefault="00E26ECA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26ECA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708416" behindDoc="0" locked="0" layoutInCell="1" allowOverlap="1" wp14:anchorId="4669AC4C" wp14:editId="5F03B9D2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-83185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6ECA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7216" behindDoc="0" locked="0" layoutInCell="1" allowOverlap="1" wp14:anchorId="1BF6BD9F" wp14:editId="63D53003">
                  <wp:simplePos x="0" y="0"/>
                  <wp:positionH relativeFrom="column">
                    <wp:posOffset>-974090</wp:posOffset>
                  </wp:positionH>
                  <wp:positionV relativeFrom="paragraph">
                    <wp:posOffset>-356235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52FF" w:rsidRPr="001652FF">
              <w:rPr>
                <w:rFonts w:ascii="Arial" w:hAnsi="Arial" w:cs="Arial"/>
                <w:lang w:val="id-ID"/>
              </w:rPr>
              <w:t>Ditetapkan Oleh: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  <w:r w:rsidRPr="001652FF">
              <w:rPr>
                <w:rFonts w:ascii="Arial" w:hAnsi="Arial" w:cs="Arial"/>
                <w:lang w:val="id-ID"/>
              </w:rPr>
              <w:t>Direktur,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  <w:r w:rsidRPr="001652FF">
              <w:rPr>
                <w:rFonts w:ascii="Arial" w:hAnsi="Arial" w:cs="Arial"/>
                <w:lang w:val="id-ID"/>
              </w:rPr>
              <w:t>Dr. Denny Muda Perdana, Sp.Rad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/>
              </w:rPr>
            </w:pPr>
            <w:r w:rsidRPr="001652FF">
              <w:rPr>
                <w:rFonts w:ascii="Arial" w:hAnsi="Arial" w:cs="Arial"/>
                <w:lang w:val="id-ID"/>
              </w:rPr>
              <w:t>Pembina Utama Muda</w:t>
            </w:r>
          </w:p>
          <w:p w:rsidR="001652FF" w:rsidRPr="001652FF" w:rsidRDefault="001652F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1652FF" w:rsidRPr="001652FF" w:rsidTr="001652FF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1652FF">
              <w:t>Menjaga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kerahasiaan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mengenai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informasi</w:t>
            </w:r>
            <w:proofErr w:type="spellEnd"/>
            <w:r w:rsidRPr="001652FF">
              <w:t>,</w:t>
            </w:r>
            <w:r w:rsidRPr="001652FF">
              <w:rPr>
                <w:lang w:val="id-ID"/>
              </w:rPr>
              <w:t xml:space="preserve"> </w:t>
            </w:r>
            <w:r w:rsidRPr="001652FF">
              <w:t xml:space="preserve">status </w:t>
            </w:r>
            <w:proofErr w:type="spellStart"/>
            <w:r w:rsidRPr="001652FF">
              <w:t>kesehatan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pasien</w:t>
            </w:r>
            <w:proofErr w:type="spellEnd"/>
            <w:r w:rsidRPr="001652FF">
              <w:t>,</w:t>
            </w:r>
            <w:r w:rsidRPr="001652FF">
              <w:rPr>
                <w:lang w:val="id-ID"/>
              </w:rPr>
              <w:t xml:space="preserve"> </w:t>
            </w:r>
            <w:proofErr w:type="spellStart"/>
            <w:r w:rsidRPr="001652FF">
              <w:t>kondisi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medis</w:t>
            </w:r>
            <w:proofErr w:type="spellEnd"/>
            <w:r w:rsidRPr="001652FF">
              <w:t>,</w:t>
            </w:r>
            <w:r w:rsidRPr="001652FF">
              <w:rPr>
                <w:lang w:val="id-ID"/>
              </w:rPr>
              <w:t xml:space="preserve"> </w:t>
            </w:r>
            <w:r w:rsidRPr="001652FF">
              <w:t>diagnosis,</w:t>
            </w:r>
            <w:r w:rsidRPr="001652FF">
              <w:rPr>
                <w:lang w:val="id-ID"/>
              </w:rPr>
              <w:t xml:space="preserve"> </w:t>
            </w:r>
            <w:r w:rsidRPr="001652FF">
              <w:t xml:space="preserve">prognosis </w:t>
            </w:r>
            <w:proofErr w:type="spellStart"/>
            <w:r w:rsidRPr="001652FF">
              <w:t>dan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tindakan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medis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serta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informasi</w:t>
            </w:r>
            <w:proofErr w:type="spellEnd"/>
            <w:r w:rsidRPr="001652FF">
              <w:t xml:space="preserve"> lain yang </w:t>
            </w:r>
            <w:proofErr w:type="spellStart"/>
            <w:r w:rsidRPr="001652FF">
              <w:t>sifatnya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pribadi</w:t>
            </w:r>
            <w:proofErr w:type="spellEnd"/>
            <w:r w:rsidRPr="001652FF">
              <w:t>.</w:t>
            </w:r>
          </w:p>
        </w:tc>
      </w:tr>
      <w:tr w:rsidR="001652FF" w:rsidRPr="001652FF" w:rsidTr="001652FF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1652FF">
              <w:t>Menjaga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kerahasiaan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pasien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pada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saat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dilakukan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pemeriksaan</w:t>
            </w:r>
            <w:proofErr w:type="spellEnd"/>
            <w:r w:rsidRPr="001652FF">
              <w:t xml:space="preserve"> di </w:t>
            </w:r>
            <w:r w:rsidRPr="001652FF">
              <w:rPr>
                <w:lang w:val="id-ID"/>
              </w:rPr>
              <w:t>RSUD. dr. Murjani Sampit</w:t>
            </w:r>
          </w:p>
        </w:tc>
      </w:tr>
      <w:tr w:rsidR="001652FF" w:rsidRPr="001652FF" w:rsidTr="001652FF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48F" w:rsidRDefault="0061248F" w:rsidP="0061248F">
            <w:pPr>
              <w:pStyle w:val="NoSpacing"/>
              <w:numPr>
                <w:ilvl w:val="0"/>
                <w:numId w:val="7"/>
              </w:numPr>
              <w:spacing w:line="276" w:lineRule="auto"/>
              <w:ind w:left="297" w:hanging="283"/>
              <w:jc w:val="both"/>
              <w:rPr>
                <w:lang w:val="id-ID" w:bidi="en-US"/>
              </w:rPr>
            </w:pPr>
            <w:r w:rsidRPr="00285417">
              <w:rPr>
                <w:lang w:val="id-ID" w:bidi="en-US"/>
              </w:rPr>
              <w:t>Peraturan Direktur RSUD</w:t>
            </w:r>
            <w:r w:rsidR="00463F5D">
              <w:rPr>
                <w:lang w:val="id-ID" w:bidi="en-US"/>
              </w:rPr>
              <w:t xml:space="preserve"> dr. Murjani Sampit Nomor : 001</w:t>
            </w:r>
            <w:r w:rsidRPr="00285417">
              <w:rPr>
                <w:lang w:val="id-ID" w:bidi="en-US"/>
              </w:rPr>
              <w:t xml:space="preserve">/PER/DIR/P02/RSUD-DM/I/2018 Tentang Kebijakan Pelayanan RSUD dr.Murjani Sampit </w:t>
            </w:r>
          </w:p>
          <w:p w:rsidR="001652FF" w:rsidRPr="0061248F" w:rsidRDefault="0061248F" w:rsidP="00463F5D">
            <w:pPr>
              <w:pStyle w:val="NoSpacing"/>
              <w:numPr>
                <w:ilvl w:val="0"/>
                <w:numId w:val="7"/>
              </w:numPr>
              <w:spacing w:line="276" w:lineRule="auto"/>
              <w:ind w:left="297" w:hanging="283"/>
              <w:jc w:val="both"/>
              <w:rPr>
                <w:lang w:val="id-ID" w:bidi="en-US"/>
              </w:rPr>
            </w:pPr>
            <w:proofErr w:type="spellStart"/>
            <w:r w:rsidRPr="00285417">
              <w:t>Peraturan</w:t>
            </w:r>
            <w:proofErr w:type="spellEnd"/>
            <w:r w:rsidRPr="00285417">
              <w:t xml:space="preserve"> </w:t>
            </w:r>
            <w:proofErr w:type="spellStart"/>
            <w:r w:rsidRPr="00285417">
              <w:t>Direktur</w:t>
            </w:r>
            <w:proofErr w:type="spellEnd"/>
            <w:r w:rsidRPr="00285417">
              <w:t xml:space="preserve"> RSUD </w:t>
            </w:r>
            <w:proofErr w:type="spellStart"/>
            <w:r w:rsidRPr="00285417">
              <w:t>d</w:t>
            </w:r>
            <w:r w:rsidR="00463F5D">
              <w:t>r.Murjani</w:t>
            </w:r>
            <w:proofErr w:type="spellEnd"/>
            <w:r w:rsidR="00463F5D">
              <w:t xml:space="preserve"> </w:t>
            </w:r>
            <w:proofErr w:type="spellStart"/>
            <w:r w:rsidR="00463F5D">
              <w:t>Sampit</w:t>
            </w:r>
            <w:proofErr w:type="spellEnd"/>
            <w:r w:rsidR="00463F5D">
              <w:t xml:space="preserve"> </w:t>
            </w:r>
            <w:proofErr w:type="spellStart"/>
            <w:r w:rsidR="00463F5D">
              <w:t>Nomor</w:t>
            </w:r>
            <w:proofErr w:type="spellEnd"/>
            <w:r w:rsidR="00463F5D">
              <w:t xml:space="preserve">:        </w:t>
            </w:r>
            <w:r w:rsidR="00463F5D">
              <w:rPr>
                <w:lang w:val="id-ID"/>
              </w:rPr>
              <w:t>001</w:t>
            </w:r>
            <w:r w:rsidRPr="0061248F">
              <w:rPr>
                <w:lang w:val="id-ID"/>
              </w:rPr>
              <w:t>/PER/DIR/P03</w:t>
            </w:r>
            <w:r w:rsidRPr="00285417">
              <w:t xml:space="preserve">/RSUD-DM/I/2018 </w:t>
            </w:r>
            <w:proofErr w:type="spellStart"/>
            <w:r w:rsidRPr="00285417">
              <w:t>tentang</w:t>
            </w:r>
            <w:proofErr w:type="spellEnd"/>
            <w:r w:rsidRPr="00285417">
              <w:t xml:space="preserve"> </w:t>
            </w:r>
            <w:r w:rsidRPr="0061248F">
              <w:rPr>
                <w:lang w:val="id-ID"/>
              </w:rPr>
              <w:t xml:space="preserve">Kebijakan Hak Pasien dan Keluarga </w:t>
            </w:r>
            <w:r w:rsidRPr="00285417">
              <w:t xml:space="preserve">RSUD </w:t>
            </w:r>
            <w:proofErr w:type="spellStart"/>
            <w:r w:rsidRPr="00285417">
              <w:t>dr.Murjani</w:t>
            </w:r>
            <w:proofErr w:type="spellEnd"/>
            <w:r w:rsidRPr="00285417">
              <w:t xml:space="preserve"> </w:t>
            </w:r>
            <w:proofErr w:type="spellStart"/>
            <w:r w:rsidRPr="00285417">
              <w:t>Sampit</w:t>
            </w:r>
            <w:proofErr w:type="spellEnd"/>
            <w:r w:rsidRPr="00285417">
              <w:t>.</w:t>
            </w:r>
          </w:p>
        </w:tc>
      </w:tr>
      <w:tr w:rsidR="001652FF" w:rsidRPr="001652FF" w:rsidTr="001652FF">
        <w:trPr>
          <w:trHeight w:val="1970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FF" w:rsidRPr="001652FF" w:rsidRDefault="001652FF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Ucapkan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  <w:proofErr w:type="gramStart"/>
            <w:r w:rsidRPr="001652FF">
              <w:rPr>
                <w:rFonts w:ascii="Arial" w:hAnsi="Arial" w:cs="Arial"/>
                <w:sz w:val="22"/>
                <w:szCs w:val="22"/>
              </w:rPr>
              <w:t>,  “</w:t>
            </w:r>
            <w:proofErr w:type="spellStart"/>
            <w:proofErr w:type="gramEnd"/>
            <w:r w:rsidRPr="001652FF">
              <w:rPr>
                <w:rFonts w:ascii="Arial" w:hAnsi="Arial" w:cs="Arial"/>
                <w:sz w:val="22"/>
                <w:szCs w:val="22"/>
              </w:rPr>
              <w:t>Selamat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pagi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selamat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siang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selamat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sore”,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perkenalkan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”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..... (</w:t>
            </w:r>
            <w:proofErr w:type="spellStart"/>
            <w:proofErr w:type="gramStart"/>
            <w:r w:rsidRPr="001652FF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proofErr w:type="gramEnd"/>
            <w:r w:rsidRPr="001652FF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profesi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/unit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652F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 yang</w:t>
            </w:r>
            <w:proofErr w:type="gram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Jaga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kerahasiaan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anamnesa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penunjang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lainnya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diperkenankan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orang lain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masuk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kecuali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orang yang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>.</w:t>
            </w:r>
            <w:r w:rsidRPr="001652F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penjelasan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edukasi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suara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hanya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dengar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yang di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penjelasan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tanyakan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siapa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saja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boleh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memperoleh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kesehatannya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Jaga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privasi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selama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perawatan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pintu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, di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tidur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di R</w:t>
            </w:r>
            <w:r w:rsidRPr="001652FF">
              <w:rPr>
                <w:rFonts w:ascii="Arial" w:hAnsi="Arial" w:cs="Arial"/>
                <w:sz w:val="22"/>
                <w:szCs w:val="22"/>
                <w:lang w:val="id-ID"/>
              </w:rPr>
              <w:t>SUD</w:t>
            </w:r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2FF">
              <w:rPr>
                <w:rFonts w:ascii="Arial" w:hAnsi="Arial" w:cs="Arial"/>
                <w:sz w:val="22"/>
                <w:szCs w:val="22"/>
                <w:lang w:val="id-ID"/>
              </w:rPr>
              <w:t>Murjani Sampit</w:t>
            </w:r>
            <w:r w:rsidRPr="001652F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mudah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lihat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orang lain</w:t>
            </w:r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Jaga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privasi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pada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saat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melakukan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transfer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  <w:lang w:val="fr-FR"/>
              </w:rPr>
              <w:t>pasien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lastRenderedPageBreak/>
              <w:t>Jaga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kerahasiaan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transfer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1652FF" w:rsidRPr="001652FF" w:rsidRDefault="001652FF" w:rsidP="001652F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439" w:hanging="43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Tawarkan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bantuan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652FF">
              <w:rPr>
                <w:rFonts w:ascii="Arial" w:hAnsi="Arial" w:cs="Arial"/>
                <w:sz w:val="22"/>
                <w:szCs w:val="22"/>
              </w:rPr>
              <w:t xml:space="preserve">“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proofErr w:type="gram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652FF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1652FF">
              <w:rPr>
                <w:rFonts w:ascii="Arial" w:hAnsi="Arial" w:cs="Arial"/>
                <w:sz w:val="22"/>
                <w:szCs w:val="22"/>
              </w:rPr>
              <w:t xml:space="preserve"> bantu?”</w:t>
            </w:r>
          </w:p>
          <w:p w:rsidR="001652FF" w:rsidRPr="001652FF" w:rsidRDefault="001652FF" w:rsidP="001652FF">
            <w:pPr>
              <w:pStyle w:val="NoSpacing"/>
              <w:spacing w:line="276" w:lineRule="auto"/>
              <w:ind w:left="439" w:hanging="439"/>
              <w:jc w:val="both"/>
              <w:rPr>
                <w:rFonts w:eastAsia="Garamond"/>
                <w:spacing w:val="-1"/>
                <w:lang w:bidi="en-US"/>
              </w:rPr>
            </w:pPr>
            <w:proofErr w:type="spellStart"/>
            <w:r w:rsidRPr="001652FF">
              <w:t>Ucapkan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terima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kasih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dan</w:t>
            </w:r>
            <w:proofErr w:type="spellEnd"/>
            <w:r w:rsidRPr="001652FF">
              <w:t xml:space="preserve"> </w:t>
            </w:r>
            <w:proofErr w:type="spellStart"/>
            <w:r w:rsidRPr="001652FF">
              <w:t>salam</w:t>
            </w:r>
            <w:proofErr w:type="spellEnd"/>
            <w:r w:rsidRPr="001652FF">
              <w:rPr>
                <w:lang w:val="id-ID"/>
              </w:rPr>
              <w:t>.</w:t>
            </w:r>
          </w:p>
        </w:tc>
      </w:tr>
      <w:tr w:rsidR="001652FF" w:rsidRPr="001652FF" w:rsidTr="001652FF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52FF" w:rsidRPr="001652FF" w:rsidRDefault="001652FF" w:rsidP="001652FF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r w:rsidRPr="001652FF">
              <w:rPr>
                <w:lang w:val="id-ID"/>
              </w:rPr>
              <w:t>Instalasi Rawat Inap dan Seluruh staff RSUD dr. Murjani Sampit</w:t>
            </w:r>
            <w:r w:rsidRPr="001652FF">
              <w:rPr>
                <w:lang w:val="id-ID" w:bidi="en-US"/>
              </w:rPr>
              <w:t xml:space="preserve"> </w:t>
            </w:r>
          </w:p>
        </w:tc>
      </w:tr>
    </w:tbl>
    <w:p w:rsidR="001652FF" w:rsidRPr="001652FF" w:rsidRDefault="001652FF" w:rsidP="001652FF">
      <w:pPr>
        <w:rPr>
          <w:rFonts w:ascii="Arial" w:hAnsi="Arial" w:cs="Arial"/>
          <w:lang w:val="id-ID" w:bidi="en-US"/>
        </w:rPr>
      </w:pPr>
    </w:p>
    <w:p w:rsidR="001652FF" w:rsidRPr="001652FF" w:rsidRDefault="001652FF" w:rsidP="001652FF">
      <w:pPr>
        <w:rPr>
          <w:rFonts w:ascii="Arial" w:hAnsi="Arial" w:cs="Arial"/>
          <w:lang w:val="id-ID"/>
        </w:rPr>
      </w:pPr>
    </w:p>
    <w:p w:rsidR="001652FF" w:rsidRPr="001652FF" w:rsidRDefault="001652FF" w:rsidP="001652FF">
      <w:pPr>
        <w:rPr>
          <w:rFonts w:ascii="Arial" w:hAnsi="Arial" w:cs="Arial"/>
          <w:lang w:val="id-ID"/>
        </w:rPr>
      </w:pPr>
    </w:p>
    <w:p w:rsidR="001652FF" w:rsidRPr="001652FF" w:rsidRDefault="001652FF" w:rsidP="001652FF">
      <w:pPr>
        <w:rPr>
          <w:rFonts w:ascii="Arial" w:hAnsi="Arial" w:cs="Arial"/>
          <w:lang w:val="id-ID"/>
        </w:rPr>
      </w:pPr>
    </w:p>
    <w:p w:rsidR="001652FF" w:rsidRPr="001652FF" w:rsidRDefault="001652FF" w:rsidP="001652FF">
      <w:pPr>
        <w:rPr>
          <w:rFonts w:ascii="Arial" w:hAnsi="Arial" w:cs="Arial"/>
          <w:lang w:val="id-ID"/>
        </w:rPr>
      </w:pPr>
    </w:p>
    <w:p w:rsidR="001652FF" w:rsidRPr="001652FF" w:rsidRDefault="001652FF" w:rsidP="001652FF">
      <w:pPr>
        <w:spacing w:line="276" w:lineRule="auto"/>
        <w:rPr>
          <w:rFonts w:ascii="Arial" w:hAnsi="Arial" w:cs="Arial"/>
          <w:lang w:val="id-ID"/>
        </w:rPr>
      </w:pPr>
    </w:p>
    <w:p w:rsidR="001652FF" w:rsidRPr="001652FF" w:rsidRDefault="001652FF" w:rsidP="001652FF">
      <w:pPr>
        <w:rPr>
          <w:rFonts w:ascii="Arial" w:hAnsi="Arial" w:cs="Arial"/>
          <w:lang w:val="id-ID"/>
        </w:rPr>
      </w:pPr>
    </w:p>
    <w:p w:rsidR="001652FF" w:rsidRPr="001652FF" w:rsidRDefault="001652FF" w:rsidP="00A566A1">
      <w:pPr>
        <w:spacing w:line="360" w:lineRule="auto"/>
        <w:rPr>
          <w:rFonts w:ascii="Arial" w:hAnsi="Arial" w:cs="Arial"/>
          <w:lang w:val="id-ID"/>
        </w:rPr>
      </w:pPr>
    </w:p>
    <w:sectPr w:rsidR="001652FF" w:rsidRPr="001652FF" w:rsidSect="00DA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752"/>
    <w:multiLevelType w:val="hybridMultilevel"/>
    <w:tmpl w:val="FAC4E7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0399"/>
    <w:rsid w:val="000915E7"/>
    <w:rsid w:val="000D15ED"/>
    <w:rsid w:val="001652FF"/>
    <w:rsid w:val="001925EA"/>
    <w:rsid w:val="0027188A"/>
    <w:rsid w:val="002A1F53"/>
    <w:rsid w:val="0030291E"/>
    <w:rsid w:val="003152C7"/>
    <w:rsid w:val="00320955"/>
    <w:rsid w:val="00381A41"/>
    <w:rsid w:val="003B62DD"/>
    <w:rsid w:val="00463F5D"/>
    <w:rsid w:val="0061248F"/>
    <w:rsid w:val="00680399"/>
    <w:rsid w:val="00687B44"/>
    <w:rsid w:val="0074347B"/>
    <w:rsid w:val="008417CE"/>
    <w:rsid w:val="00A566A1"/>
    <w:rsid w:val="00A647E0"/>
    <w:rsid w:val="00B8437B"/>
    <w:rsid w:val="00C15405"/>
    <w:rsid w:val="00C158E0"/>
    <w:rsid w:val="00D9523A"/>
    <w:rsid w:val="00DA7175"/>
    <w:rsid w:val="00DF2E03"/>
    <w:rsid w:val="00E123A4"/>
    <w:rsid w:val="00E26ECA"/>
    <w:rsid w:val="00E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BE7D1C-5C3C-4A09-9394-97F1FDC4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9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0399"/>
    <w:rPr>
      <w:color w:val="0000FF"/>
      <w:u w:val="single"/>
    </w:rPr>
  </w:style>
  <w:style w:type="paragraph" w:styleId="BodyText">
    <w:name w:val="Body Text"/>
    <w:basedOn w:val="Normal"/>
    <w:link w:val="BodyTextChar"/>
    <w:rsid w:val="00680399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8039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7B44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1652FF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1652FF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F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1838</Characters>
  <Application>Microsoft Office Word</Application>
  <DocSecurity>0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17</cp:revision>
  <cp:lastPrinted>2018-10-06T06:09:00Z</cp:lastPrinted>
  <dcterms:created xsi:type="dcterms:W3CDTF">2017-12-21T06:58:00Z</dcterms:created>
  <dcterms:modified xsi:type="dcterms:W3CDTF">2018-10-17T02:11:00Z</dcterms:modified>
</cp:coreProperties>
</file>